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02E8D5" w14:textId="4ADF608F" w:rsidR="007226FF" w:rsidRPr="00354626" w:rsidRDefault="003255F1">
      <w:pPr>
        <w:rPr>
          <w:rFonts w:ascii="Century Gothic" w:hAnsi="Century Gothic"/>
          <w:lang w:val="es-ES"/>
        </w:rPr>
      </w:pPr>
      <w:r w:rsidRPr="00354626">
        <w:rPr>
          <w:rFonts w:ascii="Century Gothic" w:hAnsi="Century Gothic"/>
          <w:noProof/>
          <w:lang w:eastAsia="es-CO"/>
        </w:rPr>
        <w:drawing>
          <wp:anchor distT="0" distB="0" distL="114300" distR="114300" simplePos="0" relativeHeight="251660288" behindDoc="1" locked="0" layoutInCell="1" allowOverlap="1" wp14:anchorId="59C9C259" wp14:editId="773BAF78">
            <wp:simplePos x="0" y="0"/>
            <wp:positionH relativeFrom="page">
              <wp:align>left</wp:align>
            </wp:positionH>
            <wp:positionV relativeFrom="paragraph">
              <wp:posOffset>-861695</wp:posOffset>
            </wp:positionV>
            <wp:extent cx="7777480" cy="10001250"/>
            <wp:effectExtent l="0" t="0" r="0" b="0"/>
            <wp:wrapNone/>
            <wp:docPr id="20"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7480" cy="10001250"/>
                    </a:xfrm>
                    <a:prstGeom prst="rect">
                      <a:avLst/>
                    </a:prstGeom>
                    <a:noFill/>
                  </pic:spPr>
                </pic:pic>
              </a:graphicData>
            </a:graphic>
            <wp14:sizeRelH relativeFrom="page">
              <wp14:pctWidth>0</wp14:pctWidth>
            </wp14:sizeRelH>
            <wp14:sizeRelV relativeFrom="page">
              <wp14:pctHeight>0</wp14:pctHeight>
            </wp14:sizeRelV>
          </wp:anchor>
        </w:drawing>
      </w:r>
    </w:p>
    <w:p w14:paraId="4702966B" w14:textId="50A1E72E" w:rsidR="00A15ADC" w:rsidRPr="00354626" w:rsidRDefault="00A15ADC">
      <w:pPr>
        <w:rPr>
          <w:rFonts w:ascii="Century Gothic" w:hAnsi="Century Gothic"/>
          <w:lang w:val="es-ES"/>
        </w:rPr>
      </w:pPr>
    </w:p>
    <w:p w14:paraId="6E2EA0C8" w14:textId="0DDB0707" w:rsidR="00A15ADC" w:rsidRPr="00354626" w:rsidRDefault="00A15ADC">
      <w:pPr>
        <w:rPr>
          <w:rFonts w:ascii="Century Gothic" w:hAnsi="Century Gothic"/>
          <w:lang w:val="es-ES"/>
        </w:rPr>
      </w:pPr>
    </w:p>
    <w:p w14:paraId="26A96073" w14:textId="4AE5EB80" w:rsidR="00A15ADC" w:rsidRPr="00354626" w:rsidRDefault="00A15ADC">
      <w:pPr>
        <w:rPr>
          <w:rFonts w:ascii="Century Gothic" w:hAnsi="Century Gothic"/>
          <w:lang w:val="es-ES"/>
        </w:rPr>
      </w:pPr>
    </w:p>
    <w:p w14:paraId="71887187" w14:textId="1747D232" w:rsidR="00A15ADC" w:rsidRPr="00354626" w:rsidRDefault="00A15ADC">
      <w:pPr>
        <w:rPr>
          <w:rFonts w:ascii="Century Gothic" w:hAnsi="Century Gothic"/>
          <w:lang w:val="es-ES"/>
        </w:rPr>
      </w:pPr>
    </w:p>
    <w:p w14:paraId="108A2C77" w14:textId="1200A4D4" w:rsidR="00A15ADC" w:rsidRPr="00354626" w:rsidRDefault="00A15ADC">
      <w:pPr>
        <w:rPr>
          <w:rFonts w:ascii="Century Gothic" w:hAnsi="Century Gothic"/>
          <w:lang w:val="es-ES"/>
        </w:rPr>
      </w:pPr>
    </w:p>
    <w:p w14:paraId="52A3EBB0" w14:textId="6175FDD1" w:rsidR="00A15ADC" w:rsidRPr="00354626" w:rsidRDefault="00A15ADC">
      <w:pPr>
        <w:rPr>
          <w:rFonts w:ascii="Century Gothic" w:hAnsi="Century Gothic"/>
          <w:lang w:val="es-ES"/>
        </w:rPr>
      </w:pPr>
    </w:p>
    <w:p w14:paraId="0A96937D" w14:textId="06971A77" w:rsidR="00A15ADC" w:rsidRPr="00354626" w:rsidRDefault="00C13005">
      <w:pPr>
        <w:rPr>
          <w:rFonts w:ascii="Century Gothic" w:hAnsi="Century Gothic"/>
          <w:lang w:val="es-ES"/>
        </w:rPr>
      </w:pPr>
      <w:r w:rsidRPr="00354626">
        <w:rPr>
          <w:rFonts w:ascii="Century Gothic" w:hAnsi="Century Gothic"/>
          <w:noProof/>
          <w:lang w:eastAsia="es-CO"/>
        </w:rPr>
        <mc:AlternateContent>
          <mc:Choice Requires="wps">
            <w:drawing>
              <wp:anchor distT="45720" distB="45720" distL="114300" distR="114300" simplePos="0" relativeHeight="251655168" behindDoc="0" locked="0" layoutInCell="1" allowOverlap="1" wp14:anchorId="28D43F71" wp14:editId="5D94D754">
                <wp:simplePos x="0" y="0"/>
                <wp:positionH relativeFrom="column">
                  <wp:posOffset>962025</wp:posOffset>
                </wp:positionH>
                <wp:positionV relativeFrom="paragraph">
                  <wp:posOffset>14605</wp:posOffset>
                </wp:positionV>
                <wp:extent cx="5253990" cy="972185"/>
                <wp:effectExtent l="0" t="0" r="3810" b="571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972185"/>
                        </a:xfrm>
                        <a:prstGeom prst="rect">
                          <a:avLst/>
                        </a:prstGeom>
                        <a:ln>
                          <a:noFill/>
                          <a:headEnd/>
                          <a:tailEnd/>
                        </a:ln>
                      </wps:spPr>
                      <wps:style>
                        <a:lnRef idx="2">
                          <a:schemeClr val="accent6"/>
                        </a:lnRef>
                        <a:fillRef idx="1">
                          <a:schemeClr val="lt1"/>
                        </a:fillRef>
                        <a:effectRef idx="0">
                          <a:schemeClr val="accent6"/>
                        </a:effectRef>
                        <a:fontRef idx="minor">
                          <a:schemeClr val="dk1"/>
                        </a:fontRef>
                      </wps:style>
                      <wps:txbx>
                        <w:txbxContent>
                          <w:p w14:paraId="62B2AC20" w14:textId="74D9F23F" w:rsidR="00D80059" w:rsidRPr="00FB319E" w:rsidRDefault="00D80059" w:rsidP="00FB319E">
                            <w:pPr>
                              <w:jc w:val="right"/>
                              <w:rPr>
                                <w:rFonts w:ascii="Arial" w:hAnsi="Arial" w:cs="Arial"/>
                                <w:b/>
                                <w:color w:val="385623" w:themeColor="accent6" w:themeShade="80"/>
                                <w:sz w:val="56"/>
                              </w:rPr>
                            </w:pPr>
                            <w:r>
                              <w:rPr>
                                <w:rFonts w:ascii="Arial" w:hAnsi="Arial" w:cs="Arial"/>
                                <w:b/>
                                <w:color w:val="385623" w:themeColor="accent6" w:themeShade="80"/>
                                <w:sz w:val="56"/>
                              </w:rPr>
                              <w:t>PLAN ESTRATÉGICO DE SEGURIDAD VIAL – PESV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D43F71" id="_x0000_t202" coordsize="21600,21600" o:spt="202" path="m,l,21600r21600,l21600,xe">
                <v:stroke joinstyle="miter"/>
                <v:path gradientshapeok="t" o:connecttype="rect"/>
              </v:shapetype>
              <v:shape id="Cuadro de texto 2" o:spid="_x0000_s1026" type="#_x0000_t202" style="position:absolute;margin-left:75.75pt;margin-top:1.15pt;width:413.7pt;height:76.5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" fillcolor="white [3201]" stroked="f" strokeweight="1pt">
                <v:textbox>
                  <w:txbxContent>
                    <w:p w14:paraId="62B2AC20" w14:textId="74D9F23F" w:rsidR="00D80059" w:rsidRPr="00FB319E" w:rsidRDefault="00D80059" w:rsidP="00FB319E">
                      <w:pPr>
                        <w:jc w:val="right"/>
                        <w:rPr>
                          <w:rFonts w:ascii="Arial" w:hAnsi="Arial" w:cs="Arial"/>
                          <w:b/>
                          <w:color w:val="385623" w:themeColor="accent6" w:themeShade="80"/>
                          <w:sz w:val="56"/>
                        </w:rPr>
                      </w:pPr>
                      <w:r>
                        <w:rPr>
                          <w:rFonts w:ascii="Arial" w:hAnsi="Arial" w:cs="Arial"/>
                          <w:b/>
                          <w:color w:val="385623" w:themeColor="accent6" w:themeShade="80"/>
                          <w:sz w:val="56"/>
                        </w:rPr>
                        <w:t>PLAN ESTRATÉGICO DE SEGURIDAD VIAL – PESV</w:t>
                      </w:r>
                    </w:p>
                  </w:txbxContent>
                </v:textbox>
                <w10:wrap type="square"/>
              </v:shape>
            </w:pict>
          </mc:Fallback>
        </mc:AlternateContent>
      </w:r>
    </w:p>
    <w:p w14:paraId="49CA9ED3" w14:textId="55B513F4" w:rsidR="00A15ADC" w:rsidRPr="00354626" w:rsidRDefault="00A15ADC">
      <w:pPr>
        <w:rPr>
          <w:rFonts w:ascii="Century Gothic" w:hAnsi="Century Gothic"/>
          <w:lang w:val="es-ES"/>
        </w:rPr>
      </w:pPr>
    </w:p>
    <w:p w14:paraId="7BA2A727" w14:textId="19BA681B" w:rsidR="00A15ADC" w:rsidRPr="00354626" w:rsidRDefault="00A15ADC">
      <w:pPr>
        <w:rPr>
          <w:rFonts w:ascii="Century Gothic" w:hAnsi="Century Gothic"/>
          <w:lang w:val="es-ES"/>
        </w:rPr>
      </w:pPr>
    </w:p>
    <w:p w14:paraId="7A6BCEA4" w14:textId="14E35853" w:rsidR="00A15ADC" w:rsidRPr="00354626" w:rsidRDefault="00A15ADC">
      <w:pPr>
        <w:rPr>
          <w:rFonts w:ascii="Century Gothic" w:hAnsi="Century Gothic"/>
          <w:lang w:val="es-ES"/>
        </w:rPr>
      </w:pPr>
    </w:p>
    <w:p w14:paraId="70C02D9C" w14:textId="17A2A220" w:rsidR="00A15ADC" w:rsidRPr="00354626" w:rsidRDefault="00A15ADC">
      <w:pPr>
        <w:rPr>
          <w:rFonts w:ascii="Century Gothic" w:hAnsi="Century Gothic"/>
          <w:lang w:val="es-ES"/>
        </w:rPr>
      </w:pPr>
    </w:p>
    <w:p w14:paraId="55326131" w14:textId="1E067FD2" w:rsidR="00A15ADC" w:rsidRPr="00354626" w:rsidRDefault="00092376">
      <w:pPr>
        <w:rPr>
          <w:rFonts w:ascii="Century Gothic" w:hAnsi="Century Gothic"/>
          <w:lang w:val="es-ES"/>
        </w:rPr>
      </w:pPr>
      <w:r w:rsidRPr="00354626">
        <w:rPr>
          <w:rFonts w:ascii="Century Gothic" w:hAnsi="Century Gothic"/>
          <w:noProof/>
          <w:lang w:eastAsia="es-CO"/>
        </w:rPr>
        <mc:AlternateContent>
          <mc:Choice Requires="wps">
            <w:drawing>
              <wp:anchor distT="45720" distB="45720" distL="114300" distR="114300" simplePos="0" relativeHeight="251656192" behindDoc="0" locked="0" layoutInCell="1" allowOverlap="1" wp14:anchorId="01098992" wp14:editId="089660CD">
                <wp:simplePos x="0" y="0"/>
                <wp:positionH relativeFrom="column">
                  <wp:posOffset>764540</wp:posOffset>
                </wp:positionH>
                <wp:positionV relativeFrom="paragraph">
                  <wp:posOffset>49530</wp:posOffset>
                </wp:positionV>
                <wp:extent cx="5504180" cy="881380"/>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4180" cy="881380"/>
                        </a:xfrm>
                        <a:prstGeom prst="rect">
                          <a:avLst/>
                        </a:prstGeom>
                        <a:solidFill>
                          <a:srgbClr val="FFFFFF"/>
                        </a:solidFill>
                        <a:ln w="9525">
                          <a:noFill/>
                          <a:miter lim="800000"/>
                          <a:headEnd/>
                          <a:tailEnd/>
                        </a:ln>
                      </wps:spPr>
                      <wps:txbx>
                        <w:txbxContent>
                          <w:p w14:paraId="1E672CE7" w14:textId="4D88B325" w:rsidR="00D80059" w:rsidRPr="004F01B8" w:rsidRDefault="00D80059" w:rsidP="00FB319E">
                            <w:pPr>
                              <w:jc w:val="right"/>
                              <w:rPr>
                                <w:rFonts w:ascii="Arial" w:hAnsi="Arial" w:cs="Arial"/>
                                <w:color w:val="385623" w:themeColor="accent6" w:themeShade="80"/>
                                <w:sz w:val="40"/>
                                <w:szCs w:val="40"/>
                              </w:rPr>
                            </w:pPr>
                            <w:r w:rsidRPr="004F01B8">
                              <w:rPr>
                                <w:rFonts w:ascii="Arial" w:hAnsi="Arial" w:cs="Arial"/>
                                <w:color w:val="385623" w:themeColor="accent6" w:themeShade="80"/>
                                <w:sz w:val="40"/>
                                <w:szCs w:val="40"/>
                              </w:rPr>
                              <w:t>Actualización bajo Resolución Número 20223040040595 del 12 de julio de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98992" id="_x0000_s1027" type="#_x0000_t202" style="position:absolute;margin-left:60.2pt;margin-top:3.9pt;width:433.4pt;height:69.4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" stroked="f">
                <v:textbox>
                  <w:txbxContent>
                    <w:p w14:paraId="1E672CE7" w14:textId="4D88B325" w:rsidR="00D80059" w:rsidRPr="004F01B8" w:rsidRDefault="00D80059" w:rsidP="00FB319E">
                      <w:pPr>
                        <w:jc w:val="right"/>
                        <w:rPr>
                          <w:rFonts w:ascii="Arial" w:hAnsi="Arial" w:cs="Arial"/>
                          <w:color w:val="385623" w:themeColor="accent6" w:themeShade="80"/>
                          <w:sz w:val="40"/>
                          <w:szCs w:val="40"/>
                        </w:rPr>
                      </w:pPr>
                      <w:r w:rsidRPr="004F01B8">
                        <w:rPr>
                          <w:rFonts w:ascii="Arial" w:hAnsi="Arial" w:cs="Arial"/>
                          <w:color w:val="385623" w:themeColor="accent6" w:themeShade="80"/>
                          <w:sz w:val="40"/>
                          <w:szCs w:val="40"/>
                        </w:rPr>
                        <w:t>Actualización bajo Resolución Número 20223040040595 del 12 de julio de 2022</w:t>
                      </w:r>
                    </w:p>
                  </w:txbxContent>
                </v:textbox>
                <w10:wrap type="square"/>
              </v:shape>
            </w:pict>
          </mc:Fallback>
        </mc:AlternateContent>
      </w:r>
    </w:p>
    <w:p w14:paraId="683F607A" w14:textId="62651F01" w:rsidR="00A15ADC" w:rsidRPr="00354626" w:rsidRDefault="00A15ADC">
      <w:pPr>
        <w:rPr>
          <w:rFonts w:ascii="Century Gothic" w:hAnsi="Century Gothic"/>
          <w:lang w:val="es-ES"/>
        </w:rPr>
      </w:pPr>
    </w:p>
    <w:p w14:paraId="5C635EC6" w14:textId="6B37C3F8" w:rsidR="00A15ADC" w:rsidRPr="00354626" w:rsidRDefault="00A15ADC">
      <w:pPr>
        <w:rPr>
          <w:rFonts w:ascii="Century Gothic" w:hAnsi="Century Gothic"/>
          <w:lang w:val="es-ES"/>
        </w:rPr>
      </w:pPr>
    </w:p>
    <w:p w14:paraId="5565EC77" w14:textId="422D764F" w:rsidR="00A15ADC" w:rsidRPr="00354626" w:rsidRDefault="00A15ADC">
      <w:pPr>
        <w:rPr>
          <w:rFonts w:ascii="Century Gothic" w:hAnsi="Century Gothic"/>
          <w:lang w:val="es-ES"/>
        </w:rPr>
      </w:pPr>
    </w:p>
    <w:p w14:paraId="65208FCF" w14:textId="3C389398" w:rsidR="00A15ADC" w:rsidRPr="00354626" w:rsidRDefault="00A15ADC">
      <w:pPr>
        <w:rPr>
          <w:rFonts w:ascii="Century Gothic" w:hAnsi="Century Gothic"/>
          <w:lang w:val="es-ES"/>
        </w:rPr>
      </w:pPr>
    </w:p>
    <w:p w14:paraId="2343615E" w14:textId="0A6B1FC6" w:rsidR="00A15ADC" w:rsidRPr="00354626" w:rsidRDefault="00A15ADC">
      <w:pPr>
        <w:rPr>
          <w:rFonts w:ascii="Century Gothic" w:hAnsi="Century Gothic"/>
          <w:lang w:val="es-ES"/>
        </w:rPr>
      </w:pPr>
    </w:p>
    <w:p w14:paraId="403080A3" w14:textId="74DFF6C7" w:rsidR="00A15ADC" w:rsidRPr="00354626" w:rsidRDefault="00A15ADC">
      <w:pPr>
        <w:rPr>
          <w:rFonts w:ascii="Century Gothic" w:hAnsi="Century Gothic"/>
          <w:lang w:val="es-ES"/>
        </w:rPr>
      </w:pPr>
    </w:p>
    <w:p w14:paraId="31E3D659" w14:textId="30B4A38C" w:rsidR="00A15ADC" w:rsidRPr="00354626" w:rsidRDefault="00A15ADC">
      <w:pPr>
        <w:rPr>
          <w:rFonts w:ascii="Century Gothic" w:hAnsi="Century Gothic"/>
          <w:lang w:val="es-ES"/>
        </w:rPr>
      </w:pPr>
    </w:p>
    <w:p w14:paraId="61EE1BC6" w14:textId="1CF300B0" w:rsidR="00A15ADC" w:rsidRPr="00354626" w:rsidRDefault="004F01B8">
      <w:pPr>
        <w:rPr>
          <w:rFonts w:ascii="Century Gothic" w:hAnsi="Century Gothic"/>
          <w:lang w:val="es-ES"/>
        </w:rPr>
      </w:pPr>
      <w:r w:rsidRPr="00354626">
        <w:rPr>
          <w:rFonts w:ascii="Century Gothic" w:hAnsi="Century Gothic"/>
          <w:noProof/>
          <w:lang w:eastAsia="es-CO"/>
        </w:rPr>
        <mc:AlternateContent>
          <mc:Choice Requires="wps">
            <w:drawing>
              <wp:anchor distT="45720" distB="45720" distL="114300" distR="114300" simplePos="0" relativeHeight="251657216" behindDoc="0" locked="0" layoutInCell="1" allowOverlap="1" wp14:anchorId="67B16C34" wp14:editId="7AE6D278">
                <wp:simplePos x="0" y="0"/>
                <wp:positionH relativeFrom="column">
                  <wp:posOffset>1105535</wp:posOffset>
                </wp:positionH>
                <wp:positionV relativeFrom="paragraph">
                  <wp:posOffset>47625</wp:posOffset>
                </wp:positionV>
                <wp:extent cx="5238115" cy="440690"/>
                <wp:effectExtent l="0" t="0" r="0" b="381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115" cy="440690"/>
                        </a:xfrm>
                        <a:prstGeom prst="rect">
                          <a:avLst/>
                        </a:prstGeom>
                        <a:solidFill>
                          <a:srgbClr val="FFFFFF"/>
                        </a:solidFill>
                        <a:ln w="9525">
                          <a:noFill/>
                          <a:miter lim="800000"/>
                          <a:headEnd/>
                          <a:tailEnd/>
                        </a:ln>
                      </wps:spPr>
                      <wps:txbx>
                        <w:txbxContent>
                          <w:p w14:paraId="23A6D520" w14:textId="41B91309" w:rsidR="00D80059" w:rsidRPr="00092376" w:rsidRDefault="00D80059" w:rsidP="00FB319E">
                            <w:pPr>
                              <w:jc w:val="right"/>
                              <w:rPr>
                                <w:rFonts w:ascii="Arial" w:hAnsi="Arial" w:cs="Arial"/>
                                <w:b/>
                                <w:color w:val="385623" w:themeColor="accent6" w:themeShade="80"/>
                                <w:sz w:val="48"/>
                                <w:lang w:val="es-ES"/>
                              </w:rPr>
                            </w:pPr>
                            <w:r>
                              <w:rPr>
                                <w:rFonts w:ascii="Arial" w:hAnsi="Arial" w:cs="Arial"/>
                                <w:b/>
                                <w:color w:val="385623" w:themeColor="accent6" w:themeShade="80"/>
                                <w:sz w:val="48"/>
                                <w:lang w:val="es-ES"/>
                              </w:rPr>
                              <w:t>Gestión Administrativa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16C34" id="_x0000_s1028" type="#_x0000_t202" style="position:absolute;margin-left:87.05pt;margin-top:3.75pt;width:412.45pt;height:34.7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" stroked="f">
                <v:textbox>
                  <w:txbxContent>
                    <w:p w14:paraId="23A6D520" w14:textId="41B91309" w:rsidR="00D80059" w:rsidRPr="00092376" w:rsidRDefault="00D80059" w:rsidP="00FB319E">
                      <w:pPr>
                        <w:jc w:val="right"/>
                        <w:rPr>
                          <w:rFonts w:ascii="Arial" w:hAnsi="Arial" w:cs="Arial"/>
                          <w:b/>
                          <w:color w:val="385623" w:themeColor="accent6" w:themeShade="80"/>
                          <w:sz w:val="48"/>
                          <w:lang w:val="es-ES"/>
                        </w:rPr>
                      </w:pPr>
                      <w:r>
                        <w:rPr>
                          <w:rFonts w:ascii="Arial" w:hAnsi="Arial" w:cs="Arial"/>
                          <w:b/>
                          <w:color w:val="385623" w:themeColor="accent6" w:themeShade="80"/>
                          <w:sz w:val="48"/>
                          <w:lang w:val="es-ES"/>
                        </w:rPr>
                        <w:t>Gestión Administrativa</w:t>
                      </w:r>
                    </w:p>
                  </w:txbxContent>
                </v:textbox>
                <w10:wrap type="square"/>
              </v:shape>
            </w:pict>
          </mc:Fallback>
        </mc:AlternateContent>
      </w:r>
    </w:p>
    <w:p w14:paraId="20A3A88B" w14:textId="00215EFA" w:rsidR="00A15ADC" w:rsidRPr="00354626" w:rsidRDefault="00A15ADC">
      <w:pPr>
        <w:rPr>
          <w:rFonts w:ascii="Century Gothic" w:hAnsi="Century Gothic"/>
          <w:lang w:val="es-ES"/>
        </w:rPr>
      </w:pPr>
    </w:p>
    <w:p w14:paraId="40FE9AEF" w14:textId="1B454B5A" w:rsidR="00A15ADC" w:rsidRPr="00354626" w:rsidRDefault="004F01B8">
      <w:pPr>
        <w:rPr>
          <w:rFonts w:ascii="Century Gothic" w:hAnsi="Century Gothic"/>
          <w:lang w:val="es-ES"/>
        </w:rPr>
      </w:pPr>
      <w:r w:rsidRPr="00354626">
        <w:rPr>
          <w:rFonts w:ascii="Century Gothic" w:hAnsi="Century Gothic"/>
          <w:noProof/>
          <w:lang w:eastAsia="es-CO"/>
        </w:rPr>
        <mc:AlternateContent>
          <mc:Choice Requires="wps">
            <w:drawing>
              <wp:anchor distT="45720" distB="45720" distL="114300" distR="114300" simplePos="0" relativeHeight="251658240" behindDoc="0" locked="0" layoutInCell="1" allowOverlap="1" wp14:anchorId="57BCF652" wp14:editId="3B80D2EF">
                <wp:simplePos x="0" y="0"/>
                <wp:positionH relativeFrom="column">
                  <wp:posOffset>3263900</wp:posOffset>
                </wp:positionH>
                <wp:positionV relativeFrom="paragraph">
                  <wp:posOffset>106680</wp:posOffset>
                </wp:positionV>
                <wp:extent cx="3007995" cy="478790"/>
                <wp:effectExtent l="0" t="0" r="1905" b="0"/>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995" cy="478790"/>
                        </a:xfrm>
                        <a:prstGeom prst="rect">
                          <a:avLst/>
                        </a:prstGeom>
                        <a:solidFill>
                          <a:srgbClr val="FFFFFF"/>
                        </a:solidFill>
                        <a:ln w="9525">
                          <a:noFill/>
                          <a:miter lim="800000"/>
                          <a:headEnd/>
                          <a:tailEnd/>
                        </a:ln>
                      </wps:spPr>
                      <wps:txbx>
                        <w:txbxContent>
                          <w:p w14:paraId="1E8C2D09" w14:textId="11EEC3E1" w:rsidR="00D80059" w:rsidRPr="00FB319E" w:rsidRDefault="00D80059" w:rsidP="00FB319E">
                            <w:pPr>
                              <w:jc w:val="right"/>
                              <w:rPr>
                                <w:rFonts w:ascii="Arial" w:hAnsi="Arial" w:cs="Arial"/>
                                <w:color w:val="385623" w:themeColor="accent6" w:themeShade="80"/>
                                <w:sz w:val="44"/>
                              </w:rPr>
                            </w:pPr>
                            <w:r>
                              <w:rPr>
                                <w:rFonts w:ascii="Arial" w:hAnsi="Arial" w:cs="Arial"/>
                                <w:color w:val="385623" w:themeColor="accent6" w:themeShade="80"/>
                                <w:sz w:val="44"/>
                              </w:rPr>
                              <w:t>11 de Mayo de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CF652" id="Cuadro de texto 4" o:spid="_x0000_s1029" type="#_x0000_t202" style="position:absolute;margin-left:257pt;margin-top:8.4pt;width:236.85pt;height:37.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" stroked="f">
                <v:textbox>
                  <w:txbxContent>
                    <w:p w14:paraId="1E8C2D09" w14:textId="11EEC3E1" w:rsidR="00D80059" w:rsidRPr="00FB319E" w:rsidRDefault="00D80059" w:rsidP="00FB319E">
                      <w:pPr>
                        <w:jc w:val="right"/>
                        <w:rPr>
                          <w:rFonts w:ascii="Arial" w:hAnsi="Arial" w:cs="Arial"/>
                          <w:color w:val="385623" w:themeColor="accent6" w:themeShade="80"/>
                          <w:sz w:val="44"/>
                        </w:rPr>
                      </w:pPr>
                      <w:r>
                        <w:rPr>
                          <w:rFonts w:ascii="Arial" w:hAnsi="Arial" w:cs="Arial"/>
                          <w:color w:val="385623" w:themeColor="accent6" w:themeShade="80"/>
                          <w:sz w:val="44"/>
                        </w:rPr>
                        <w:t>11 de Mayo de 2023</w:t>
                      </w:r>
                    </w:p>
                  </w:txbxContent>
                </v:textbox>
                <w10:wrap type="square"/>
              </v:shape>
            </w:pict>
          </mc:Fallback>
        </mc:AlternateContent>
      </w:r>
    </w:p>
    <w:p w14:paraId="18A38EB6" w14:textId="4ECE87E7" w:rsidR="00A15ADC" w:rsidRPr="00354626" w:rsidRDefault="00A15ADC">
      <w:pPr>
        <w:rPr>
          <w:rFonts w:ascii="Century Gothic" w:hAnsi="Century Gothic"/>
          <w:lang w:val="es-ES"/>
        </w:rPr>
      </w:pPr>
    </w:p>
    <w:p w14:paraId="73BCCD6C" w14:textId="1D63567B" w:rsidR="00A15ADC" w:rsidRPr="00354626" w:rsidRDefault="00A15ADC">
      <w:pPr>
        <w:rPr>
          <w:rFonts w:ascii="Century Gothic" w:hAnsi="Century Gothic"/>
          <w:lang w:val="es-ES"/>
        </w:rPr>
      </w:pPr>
    </w:p>
    <w:p w14:paraId="7ED1C7CF" w14:textId="5FD0CCFD" w:rsidR="00A15ADC" w:rsidRPr="00354626" w:rsidRDefault="00A15ADC">
      <w:pPr>
        <w:rPr>
          <w:rFonts w:ascii="Century Gothic" w:hAnsi="Century Gothic"/>
          <w:lang w:val="es-ES"/>
        </w:rPr>
      </w:pPr>
    </w:p>
    <w:p w14:paraId="6D110167" w14:textId="406FC427" w:rsidR="00A15ADC" w:rsidRPr="00354626" w:rsidRDefault="00A15ADC">
      <w:pPr>
        <w:rPr>
          <w:rFonts w:ascii="Century Gothic" w:hAnsi="Century Gothic"/>
          <w:lang w:val="es-ES"/>
        </w:rPr>
      </w:pPr>
    </w:p>
    <w:p w14:paraId="1AC4F033" w14:textId="124461F4" w:rsidR="00A15ADC" w:rsidRPr="00354626" w:rsidRDefault="00A15ADC">
      <w:pPr>
        <w:rPr>
          <w:rFonts w:ascii="Century Gothic" w:hAnsi="Century Gothic"/>
          <w:lang w:val="es-ES"/>
        </w:rPr>
      </w:pPr>
    </w:p>
    <w:p w14:paraId="7322DF92" w14:textId="25F86E38" w:rsidR="00A15ADC" w:rsidRPr="00354626" w:rsidRDefault="00A15ADC">
      <w:pPr>
        <w:rPr>
          <w:rFonts w:ascii="Century Gothic" w:hAnsi="Century Gothic"/>
          <w:lang w:val="es-ES"/>
        </w:rPr>
      </w:pPr>
    </w:p>
    <w:p w14:paraId="72BC1072" w14:textId="39D8695D" w:rsidR="00A15ADC" w:rsidRPr="00354626" w:rsidRDefault="00A15ADC" w:rsidP="00A15ADC">
      <w:pPr>
        <w:jc w:val="center"/>
        <w:rPr>
          <w:rFonts w:ascii="Century Gothic" w:hAnsi="Century Gothic"/>
          <w:b/>
          <w:bCs/>
          <w:lang w:val="es-ES"/>
        </w:rPr>
      </w:pPr>
    </w:p>
    <w:p w14:paraId="476CA9CE" w14:textId="42DC830F" w:rsidR="00A15ADC" w:rsidRPr="00354626" w:rsidRDefault="000B037B" w:rsidP="00A15ADC">
      <w:pPr>
        <w:jc w:val="center"/>
        <w:rPr>
          <w:rFonts w:ascii="Century Gothic" w:hAnsi="Century Gothic"/>
          <w:b/>
          <w:bCs/>
          <w:lang w:val="es-ES"/>
        </w:rPr>
      </w:pPr>
      <w:r w:rsidRPr="00354626">
        <w:rPr>
          <w:rFonts w:ascii="Century Gothic" w:hAnsi="Century Gothic"/>
          <w:noProof/>
          <w:lang w:eastAsia="es-CO"/>
        </w:rPr>
        <mc:AlternateContent>
          <mc:Choice Requires="wps">
            <w:drawing>
              <wp:anchor distT="45720" distB="45720" distL="114300" distR="114300" simplePos="0" relativeHeight="251659264" behindDoc="0" locked="0" layoutInCell="1" allowOverlap="1" wp14:anchorId="2022D041" wp14:editId="32C6FD11">
                <wp:simplePos x="0" y="0"/>
                <wp:positionH relativeFrom="column">
                  <wp:posOffset>4752975</wp:posOffset>
                </wp:positionH>
                <wp:positionV relativeFrom="paragraph">
                  <wp:posOffset>46355</wp:posOffset>
                </wp:positionV>
                <wp:extent cx="1435100" cy="478790"/>
                <wp:effectExtent l="0" t="0" r="0" b="3810"/>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478790"/>
                        </a:xfrm>
                        <a:prstGeom prst="rect">
                          <a:avLst/>
                        </a:prstGeom>
                        <a:solidFill>
                          <a:srgbClr val="FFFFFF"/>
                        </a:solidFill>
                        <a:ln w="9525">
                          <a:noFill/>
                          <a:miter lim="800000"/>
                          <a:headEnd/>
                          <a:tailEnd/>
                        </a:ln>
                      </wps:spPr>
                      <wps:txbx>
                        <w:txbxContent>
                          <w:p w14:paraId="12179944" w14:textId="0643D708" w:rsidR="00D80059" w:rsidRDefault="00D80059" w:rsidP="00FB319E">
                            <w:pPr>
                              <w:jc w:val="right"/>
                              <w:rPr>
                                <w:rFonts w:ascii="Arial" w:hAnsi="Arial" w:cs="Arial"/>
                                <w:color w:val="385623" w:themeColor="accent6" w:themeShade="80"/>
                                <w:sz w:val="36"/>
                              </w:rPr>
                            </w:pPr>
                            <w:r w:rsidRPr="00FB319E">
                              <w:rPr>
                                <w:rFonts w:ascii="Arial" w:hAnsi="Arial" w:cs="Arial"/>
                                <w:color w:val="385623" w:themeColor="accent6" w:themeShade="80"/>
                                <w:sz w:val="36"/>
                              </w:rPr>
                              <w:t xml:space="preserve">Versión </w:t>
                            </w:r>
                            <w:r>
                              <w:rPr>
                                <w:rFonts w:ascii="Arial" w:hAnsi="Arial" w:cs="Arial"/>
                                <w:color w:val="385623" w:themeColor="accent6" w:themeShade="80"/>
                                <w:sz w:val="36"/>
                              </w:rPr>
                              <w:t>01</w:t>
                            </w:r>
                          </w:p>
                          <w:p w14:paraId="42E95146" w14:textId="77777777" w:rsidR="00D80059" w:rsidRPr="00FB319E" w:rsidRDefault="00D80059" w:rsidP="00FB319E">
                            <w:pPr>
                              <w:jc w:val="right"/>
                              <w:rPr>
                                <w:rFonts w:ascii="Arial" w:hAnsi="Arial" w:cs="Arial"/>
                                <w:color w:val="385623" w:themeColor="accent6" w:themeShade="80"/>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2D041" id="Cuadro de texto 5" o:spid="_x0000_s1030" type="#_x0000_t202" style="position:absolute;left:0;text-align:left;margin-left:374.25pt;margin-top:3.65pt;width:113pt;height:37.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" stroked="f">
                <v:textbox>
                  <w:txbxContent>
                    <w:p w14:paraId="12179944" w14:textId="0643D708" w:rsidR="00D80059" w:rsidRDefault="00D80059" w:rsidP="00FB319E">
                      <w:pPr>
                        <w:jc w:val="right"/>
                        <w:rPr>
                          <w:rFonts w:ascii="Arial" w:hAnsi="Arial" w:cs="Arial"/>
                          <w:color w:val="385623" w:themeColor="accent6" w:themeShade="80"/>
                          <w:sz w:val="36"/>
                        </w:rPr>
                      </w:pPr>
                      <w:r w:rsidRPr="00FB319E">
                        <w:rPr>
                          <w:rFonts w:ascii="Arial" w:hAnsi="Arial" w:cs="Arial"/>
                          <w:color w:val="385623" w:themeColor="accent6" w:themeShade="80"/>
                          <w:sz w:val="36"/>
                        </w:rPr>
                        <w:t xml:space="preserve">Versión </w:t>
                      </w:r>
                      <w:r>
                        <w:rPr>
                          <w:rFonts w:ascii="Arial" w:hAnsi="Arial" w:cs="Arial"/>
                          <w:color w:val="385623" w:themeColor="accent6" w:themeShade="80"/>
                          <w:sz w:val="36"/>
                        </w:rPr>
                        <w:t>01</w:t>
                      </w:r>
                    </w:p>
                    <w:p w14:paraId="42E95146" w14:textId="77777777" w:rsidR="00D80059" w:rsidRPr="00FB319E" w:rsidRDefault="00D80059" w:rsidP="00FB319E">
                      <w:pPr>
                        <w:jc w:val="right"/>
                        <w:rPr>
                          <w:rFonts w:ascii="Arial" w:hAnsi="Arial" w:cs="Arial"/>
                          <w:color w:val="385623" w:themeColor="accent6" w:themeShade="80"/>
                          <w:sz w:val="36"/>
                        </w:rPr>
                      </w:pPr>
                    </w:p>
                  </w:txbxContent>
                </v:textbox>
                <w10:wrap type="square"/>
              </v:shape>
            </w:pict>
          </mc:Fallback>
        </mc:AlternateContent>
      </w:r>
    </w:p>
    <w:p w14:paraId="5D87CF56" w14:textId="72EAF594" w:rsidR="00A15ADC" w:rsidRPr="00354626" w:rsidRDefault="00A15ADC" w:rsidP="00A15ADC">
      <w:pPr>
        <w:jc w:val="center"/>
        <w:rPr>
          <w:rFonts w:ascii="Century Gothic" w:hAnsi="Century Gothic"/>
          <w:b/>
          <w:bCs/>
          <w:lang w:val="es-ES"/>
        </w:rPr>
      </w:pPr>
    </w:p>
    <w:p w14:paraId="69598DE5" w14:textId="69AAF2E1" w:rsidR="00A15ADC" w:rsidRPr="00354626" w:rsidRDefault="00A15ADC" w:rsidP="00A15ADC">
      <w:pPr>
        <w:jc w:val="center"/>
        <w:rPr>
          <w:rFonts w:ascii="Century Gothic" w:hAnsi="Century Gothic"/>
          <w:b/>
          <w:bCs/>
          <w:lang w:val="es-ES"/>
        </w:rPr>
      </w:pPr>
    </w:p>
    <w:p w14:paraId="05AA59AC" w14:textId="77777777" w:rsidR="00A15ADC" w:rsidRPr="00354626" w:rsidRDefault="00A15ADC" w:rsidP="00A15ADC">
      <w:pPr>
        <w:jc w:val="center"/>
        <w:rPr>
          <w:rFonts w:ascii="Century Gothic" w:hAnsi="Century Gothic"/>
          <w:b/>
          <w:bCs/>
          <w:lang w:val="es-ES"/>
        </w:rPr>
      </w:pPr>
    </w:p>
    <w:p w14:paraId="4D655038" w14:textId="77777777" w:rsidR="00A15ADC" w:rsidRPr="00354626" w:rsidRDefault="00A15ADC" w:rsidP="00A15ADC">
      <w:pPr>
        <w:jc w:val="center"/>
        <w:rPr>
          <w:rFonts w:ascii="Century Gothic" w:hAnsi="Century Gothic"/>
          <w:b/>
          <w:bCs/>
          <w:lang w:val="es-ES"/>
        </w:rPr>
      </w:pPr>
    </w:p>
    <w:p w14:paraId="57DAC6EB" w14:textId="77777777" w:rsidR="00A15ADC" w:rsidRPr="00354626" w:rsidRDefault="00A15ADC" w:rsidP="00A15ADC">
      <w:pPr>
        <w:jc w:val="center"/>
        <w:rPr>
          <w:rFonts w:ascii="Century Gothic" w:hAnsi="Century Gothic"/>
          <w:b/>
          <w:bCs/>
          <w:lang w:val="es-ES"/>
        </w:rPr>
      </w:pPr>
    </w:p>
    <w:p w14:paraId="5B4E9AE3" w14:textId="77777777" w:rsidR="00A15ADC" w:rsidRPr="00354626" w:rsidRDefault="00A15ADC" w:rsidP="00A15ADC">
      <w:pPr>
        <w:jc w:val="center"/>
        <w:rPr>
          <w:rFonts w:ascii="Century Gothic" w:hAnsi="Century Gothic"/>
          <w:b/>
          <w:bCs/>
          <w:lang w:val="es-ES"/>
        </w:rPr>
      </w:pPr>
    </w:p>
    <w:p w14:paraId="0E37151D" w14:textId="77777777" w:rsidR="00A15ADC" w:rsidRPr="00354626" w:rsidRDefault="00A15ADC" w:rsidP="00A15ADC">
      <w:pPr>
        <w:jc w:val="center"/>
        <w:rPr>
          <w:rFonts w:ascii="Century Gothic" w:hAnsi="Century Gothic"/>
          <w:b/>
          <w:bCs/>
          <w:lang w:val="es-ES"/>
        </w:rPr>
      </w:pPr>
    </w:p>
    <w:p w14:paraId="7A0E77FF" w14:textId="77777777" w:rsidR="00A15ADC" w:rsidRPr="00354626" w:rsidRDefault="00A15ADC" w:rsidP="00A15ADC">
      <w:pPr>
        <w:jc w:val="center"/>
        <w:rPr>
          <w:rFonts w:ascii="Century Gothic" w:hAnsi="Century Gothic"/>
          <w:b/>
          <w:bCs/>
          <w:lang w:val="es-ES"/>
        </w:rPr>
      </w:pPr>
    </w:p>
    <w:p w14:paraId="60DA2FAE" w14:textId="77777777" w:rsidR="00A15ADC" w:rsidRPr="00354626" w:rsidRDefault="00A15ADC" w:rsidP="00A15ADC">
      <w:pPr>
        <w:jc w:val="center"/>
        <w:rPr>
          <w:rFonts w:ascii="Century Gothic" w:hAnsi="Century Gothic"/>
          <w:b/>
          <w:bCs/>
          <w:lang w:val="es-ES"/>
        </w:rPr>
      </w:pPr>
    </w:p>
    <w:p w14:paraId="74F4AFC2" w14:textId="77777777" w:rsidR="00A15ADC" w:rsidRPr="00354626" w:rsidRDefault="00A15ADC" w:rsidP="00A15ADC">
      <w:pPr>
        <w:jc w:val="center"/>
        <w:rPr>
          <w:rFonts w:ascii="Century Gothic" w:hAnsi="Century Gothic"/>
          <w:b/>
          <w:bCs/>
          <w:lang w:val="es-ES"/>
        </w:rPr>
      </w:pPr>
    </w:p>
    <w:p w14:paraId="3E35E661" w14:textId="77777777" w:rsidR="00A15ADC" w:rsidRPr="00354626" w:rsidRDefault="00A15ADC" w:rsidP="00A15ADC">
      <w:pPr>
        <w:jc w:val="center"/>
        <w:rPr>
          <w:rFonts w:ascii="Century Gothic" w:hAnsi="Century Gothic"/>
          <w:b/>
          <w:bCs/>
          <w:lang w:val="es-ES"/>
        </w:rPr>
      </w:pPr>
    </w:p>
    <w:p w14:paraId="4363EBF6" w14:textId="77777777" w:rsidR="00A15ADC" w:rsidRPr="00354626" w:rsidRDefault="00A15ADC" w:rsidP="00A15ADC">
      <w:pPr>
        <w:jc w:val="center"/>
        <w:rPr>
          <w:rFonts w:ascii="Century Gothic" w:hAnsi="Century Gothic"/>
          <w:b/>
          <w:bCs/>
          <w:lang w:val="es-ES"/>
        </w:rPr>
      </w:pPr>
    </w:p>
    <w:p w14:paraId="60941D2C" w14:textId="77777777" w:rsidR="00A15ADC" w:rsidRPr="00354626" w:rsidRDefault="00A15ADC" w:rsidP="00A15ADC">
      <w:pPr>
        <w:jc w:val="center"/>
        <w:rPr>
          <w:rFonts w:ascii="Century Gothic" w:hAnsi="Century Gothic"/>
          <w:b/>
          <w:bCs/>
          <w:lang w:val="es-ES"/>
        </w:rPr>
      </w:pPr>
    </w:p>
    <w:p w14:paraId="3059346E" w14:textId="77777777" w:rsidR="00A15ADC" w:rsidRPr="00354626" w:rsidRDefault="00A15ADC" w:rsidP="00A15ADC">
      <w:pPr>
        <w:jc w:val="center"/>
        <w:rPr>
          <w:rFonts w:ascii="Century Gothic" w:hAnsi="Century Gothic"/>
          <w:b/>
          <w:bCs/>
          <w:lang w:val="es-ES"/>
        </w:rPr>
      </w:pPr>
    </w:p>
    <w:p w14:paraId="6D3B3B01" w14:textId="77777777" w:rsidR="00A15ADC" w:rsidRPr="00354626" w:rsidRDefault="00A15ADC" w:rsidP="00A15ADC">
      <w:pPr>
        <w:jc w:val="center"/>
        <w:rPr>
          <w:rFonts w:ascii="Century Gothic" w:hAnsi="Century Gothic"/>
          <w:b/>
          <w:bCs/>
          <w:lang w:val="es-ES"/>
        </w:rPr>
      </w:pPr>
    </w:p>
    <w:p w14:paraId="63088B2A" w14:textId="77777777" w:rsidR="00A15ADC" w:rsidRPr="00354626" w:rsidRDefault="00A15ADC" w:rsidP="00A15ADC">
      <w:pPr>
        <w:jc w:val="center"/>
        <w:rPr>
          <w:rFonts w:ascii="Century Gothic" w:hAnsi="Century Gothic"/>
          <w:b/>
          <w:bCs/>
          <w:lang w:val="es-ES"/>
        </w:rPr>
      </w:pPr>
    </w:p>
    <w:p w14:paraId="12E1CAB1" w14:textId="77777777" w:rsidR="00A15ADC" w:rsidRPr="00354626" w:rsidRDefault="00A15ADC" w:rsidP="00A15ADC">
      <w:pPr>
        <w:jc w:val="center"/>
        <w:rPr>
          <w:rFonts w:ascii="Century Gothic" w:hAnsi="Century Gothic"/>
          <w:b/>
          <w:bCs/>
          <w:lang w:val="es-ES"/>
        </w:rPr>
      </w:pPr>
    </w:p>
    <w:p w14:paraId="04E2A322" w14:textId="77777777" w:rsidR="00A15ADC" w:rsidRPr="00354626" w:rsidRDefault="00A15ADC" w:rsidP="00A15ADC">
      <w:pPr>
        <w:jc w:val="center"/>
        <w:rPr>
          <w:rFonts w:ascii="Century Gothic" w:hAnsi="Century Gothic"/>
          <w:b/>
          <w:bCs/>
          <w:lang w:val="es-ES"/>
        </w:rPr>
      </w:pPr>
    </w:p>
    <w:p w14:paraId="5F4AA573" w14:textId="77777777" w:rsidR="00A15ADC" w:rsidRPr="00354626" w:rsidRDefault="00A15ADC" w:rsidP="00A15ADC">
      <w:pPr>
        <w:jc w:val="center"/>
        <w:rPr>
          <w:rFonts w:ascii="Century Gothic" w:hAnsi="Century Gothic"/>
          <w:sz w:val="20"/>
          <w:szCs w:val="20"/>
          <w:lang w:val="es-ES"/>
        </w:rPr>
      </w:pPr>
    </w:p>
    <w:tbl>
      <w:tblPr>
        <w:tblStyle w:val="Tablaconcuadrcula"/>
        <w:tblpPr w:leftFromText="141" w:rightFromText="141" w:vertAnchor="page" w:horzAnchor="margin" w:tblpXSpec="center" w:tblpY="2881"/>
        <w:tblW w:w="8947" w:type="dxa"/>
        <w:tblInd w:w="0"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EDEDED" w:themeFill="accent3" w:themeFillTint="33"/>
        <w:tblLook w:val="04A0" w:firstRow="1" w:lastRow="0" w:firstColumn="1" w:lastColumn="0" w:noHBand="0" w:noVBand="1"/>
      </w:tblPr>
      <w:tblGrid>
        <w:gridCol w:w="862"/>
        <w:gridCol w:w="1545"/>
        <w:gridCol w:w="6540"/>
      </w:tblGrid>
      <w:tr w:rsidR="00A15ADC" w:rsidRPr="00354626" w14:paraId="76B914C1" w14:textId="77777777" w:rsidTr="00A15ADC">
        <w:trPr>
          <w:trHeight w:val="420"/>
        </w:trPr>
        <w:tc>
          <w:tcPr>
            <w:tcW w:w="8947" w:type="dxa"/>
            <w:gridSpan w:val="3"/>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9D9D9" w:themeFill="background1" w:themeFillShade="D9"/>
            <w:vAlign w:val="center"/>
            <w:hideMark/>
          </w:tcPr>
          <w:p w14:paraId="4DBA14B4" w14:textId="77777777" w:rsidR="00A15ADC" w:rsidRPr="00354626" w:rsidRDefault="00A15ADC">
            <w:pPr>
              <w:jc w:val="center"/>
              <w:rPr>
                <w:rFonts w:ascii="Century Gothic" w:hAnsi="Century Gothic" w:cs="Arial"/>
                <w:b/>
                <w:color w:val="000000" w:themeColor="text1"/>
                <w:sz w:val="18"/>
                <w:szCs w:val="18"/>
                <w:lang w:val="es-ES"/>
              </w:rPr>
            </w:pPr>
            <w:r w:rsidRPr="00354626">
              <w:rPr>
                <w:rFonts w:ascii="Century Gothic" w:hAnsi="Century Gothic" w:cs="Arial"/>
                <w:b/>
                <w:color w:val="000000" w:themeColor="text1"/>
                <w:sz w:val="18"/>
                <w:szCs w:val="18"/>
                <w:lang w:val="es-ES"/>
              </w:rPr>
              <w:t>Control de Cambios</w:t>
            </w:r>
          </w:p>
        </w:tc>
      </w:tr>
      <w:tr w:rsidR="00A15ADC" w:rsidRPr="00354626" w14:paraId="2633A995" w14:textId="77777777" w:rsidTr="00C13005">
        <w:trPr>
          <w:trHeight w:val="417"/>
        </w:trPr>
        <w:tc>
          <w:tcPr>
            <w:tcW w:w="86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F5496" w:themeColor="accent5" w:themeShade="BF"/>
            </w:tcBorders>
            <w:shd w:val="clear" w:color="auto" w:fill="D9D9D9" w:themeFill="background1" w:themeFillShade="D9"/>
            <w:vAlign w:val="center"/>
            <w:hideMark/>
          </w:tcPr>
          <w:p w14:paraId="355E2860" w14:textId="77777777" w:rsidR="00A15ADC" w:rsidRPr="00354626" w:rsidRDefault="00A15ADC">
            <w:pPr>
              <w:jc w:val="center"/>
              <w:rPr>
                <w:rFonts w:ascii="Century Gothic" w:hAnsi="Century Gothic" w:cs="Arial"/>
                <w:b/>
                <w:color w:val="000000" w:themeColor="text1"/>
                <w:sz w:val="18"/>
                <w:szCs w:val="18"/>
                <w:lang w:val="es-ES"/>
              </w:rPr>
            </w:pPr>
            <w:r w:rsidRPr="00354626">
              <w:rPr>
                <w:rFonts w:ascii="Century Gothic" w:hAnsi="Century Gothic" w:cs="Arial"/>
                <w:b/>
                <w:color w:val="000000" w:themeColor="text1"/>
                <w:sz w:val="18"/>
                <w:szCs w:val="18"/>
                <w:lang w:val="es-ES"/>
              </w:rPr>
              <w:t xml:space="preserve">Versión </w:t>
            </w:r>
          </w:p>
        </w:tc>
        <w:tc>
          <w:tcPr>
            <w:tcW w:w="154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9D9D9" w:themeFill="background1" w:themeFillShade="D9"/>
            <w:vAlign w:val="center"/>
            <w:hideMark/>
          </w:tcPr>
          <w:p w14:paraId="783FB2E1" w14:textId="77777777" w:rsidR="00A15ADC" w:rsidRPr="00354626" w:rsidRDefault="00A15ADC">
            <w:pPr>
              <w:jc w:val="center"/>
              <w:rPr>
                <w:rFonts w:ascii="Century Gothic" w:hAnsi="Century Gothic" w:cs="Arial"/>
                <w:b/>
                <w:color w:val="000000" w:themeColor="text1"/>
                <w:sz w:val="18"/>
                <w:szCs w:val="18"/>
                <w:lang w:val="es-ES"/>
              </w:rPr>
            </w:pPr>
            <w:r w:rsidRPr="00354626">
              <w:rPr>
                <w:rFonts w:ascii="Century Gothic" w:hAnsi="Century Gothic" w:cs="Arial"/>
                <w:b/>
                <w:color w:val="000000" w:themeColor="text1"/>
                <w:sz w:val="18"/>
                <w:szCs w:val="18"/>
                <w:lang w:val="es-ES"/>
              </w:rPr>
              <w:t>Fecha</w:t>
            </w:r>
          </w:p>
        </w:tc>
        <w:tc>
          <w:tcPr>
            <w:tcW w:w="654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9D9D9" w:themeFill="background1" w:themeFillShade="D9"/>
            <w:vAlign w:val="center"/>
            <w:hideMark/>
          </w:tcPr>
          <w:p w14:paraId="3EBE50EF" w14:textId="77777777" w:rsidR="00A15ADC" w:rsidRPr="00354626" w:rsidRDefault="00A15ADC">
            <w:pPr>
              <w:jc w:val="center"/>
              <w:rPr>
                <w:rFonts w:ascii="Century Gothic" w:hAnsi="Century Gothic" w:cs="Arial"/>
                <w:b/>
                <w:color w:val="000000" w:themeColor="text1"/>
                <w:sz w:val="18"/>
                <w:szCs w:val="18"/>
                <w:lang w:val="es-ES"/>
              </w:rPr>
            </w:pPr>
            <w:r w:rsidRPr="00354626">
              <w:rPr>
                <w:rFonts w:ascii="Century Gothic" w:hAnsi="Century Gothic" w:cs="Arial"/>
                <w:b/>
                <w:color w:val="000000" w:themeColor="text1"/>
                <w:sz w:val="18"/>
                <w:szCs w:val="18"/>
                <w:lang w:val="es-ES"/>
              </w:rPr>
              <w:t>Descripción de la Modificación</w:t>
            </w:r>
          </w:p>
        </w:tc>
      </w:tr>
      <w:tr w:rsidR="00A15ADC" w:rsidRPr="00354626" w14:paraId="53AA495B" w14:textId="77777777" w:rsidTr="00C13005">
        <w:trPr>
          <w:trHeight w:val="709"/>
        </w:trPr>
        <w:tc>
          <w:tcPr>
            <w:tcW w:w="86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F5496" w:themeColor="accent5" w:themeShade="BF"/>
            </w:tcBorders>
            <w:shd w:val="clear" w:color="auto" w:fill="auto"/>
            <w:vAlign w:val="center"/>
            <w:hideMark/>
          </w:tcPr>
          <w:p w14:paraId="26FD7AEB" w14:textId="77777777" w:rsidR="00A15ADC" w:rsidRPr="00354626" w:rsidRDefault="00A15ADC">
            <w:pPr>
              <w:jc w:val="center"/>
              <w:rPr>
                <w:rFonts w:ascii="Century Gothic" w:hAnsi="Century Gothic" w:cs="Arial"/>
                <w:sz w:val="18"/>
                <w:szCs w:val="18"/>
                <w:lang w:val="es-ES"/>
              </w:rPr>
            </w:pPr>
            <w:r w:rsidRPr="00354626">
              <w:rPr>
                <w:rFonts w:ascii="Century Gothic" w:hAnsi="Century Gothic" w:cs="Arial"/>
                <w:sz w:val="18"/>
                <w:szCs w:val="18"/>
                <w:lang w:val="es-ES"/>
              </w:rPr>
              <w:t>1</w:t>
            </w:r>
          </w:p>
        </w:tc>
        <w:tc>
          <w:tcPr>
            <w:tcW w:w="154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hideMark/>
          </w:tcPr>
          <w:p w14:paraId="65614F47" w14:textId="5391F4A1" w:rsidR="00A15ADC" w:rsidRPr="00354626" w:rsidRDefault="004F01B8" w:rsidP="004F01B8">
            <w:pPr>
              <w:jc w:val="center"/>
              <w:rPr>
                <w:rFonts w:ascii="Century Gothic" w:hAnsi="Century Gothic" w:cs="Arial"/>
                <w:sz w:val="18"/>
                <w:szCs w:val="18"/>
                <w:lang w:val="es-ES"/>
              </w:rPr>
            </w:pPr>
            <w:r>
              <w:rPr>
                <w:rFonts w:ascii="Century Gothic" w:hAnsi="Century Gothic" w:cs="Arial"/>
                <w:sz w:val="18"/>
                <w:szCs w:val="18"/>
                <w:lang w:val="es-ES"/>
              </w:rPr>
              <w:t>11</w:t>
            </w:r>
            <w:r w:rsidR="00C13005">
              <w:rPr>
                <w:rFonts w:ascii="Century Gothic" w:hAnsi="Century Gothic" w:cs="Arial"/>
                <w:sz w:val="18"/>
                <w:szCs w:val="18"/>
                <w:lang w:val="es-ES"/>
              </w:rPr>
              <w:t>/</w:t>
            </w:r>
            <w:r>
              <w:rPr>
                <w:rFonts w:ascii="Century Gothic" w:hAnsi="Century Gothic" w:cs="Arial"/>
                <w:sz w:val="18"/>
                <w:szCs w:val="18"/>
                <w:lang w:val="es-ES"/>
              </w:rPr>
              <w:t>05</w:t>
            </w:r>
            <w:r w:rsidR="00C13005">
              <w:rPr>
                <w:rFonts w:ascii="Century Gothic" w:hAnsi="Century Gothic" w:cs="Arial"/>
                <w:sz w:val="18"/>
                <w:szCs w:val="18"/>
                <w:lang w:val="es-ES"/>
              </w:rPr>
              <w:t>/</w:t>
            </w:r>
            <w:r>
              <w:rPr>
                <w:rFonts w:ascii="Century Gothic" w:hAnsi="Century Gothic" w:cs="Arial"/>
                <w:sz w:val="18"/>
                <w:szCs w:val="18"/>
                <w:lang w:val="es-ES"/>
              </w:rPr>
              <w:t>2023</w:t>
            </w:r>
          </w:p>
        </w:tc>
        <w:tc>
          <w:tcPr>
            <w:tcW w:w="654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hideMark/>
          </w:tcPr>
          <w:p w14:paraId="612B42B0" w14:textId="0D0FF365" w:rsidR="00A15ADC" w:rsidRPr="00354626" w:rsidRDefault="004F01B8">
            <w:pPr>
              <w:rPr>
                <w:rFonts w:ascii="Century Gothic" w:hAnsi="Century Gothic" w:cs="Arial"/>
                <w:sz w:val="18"/>
                <w:szCs w:val="18"/>
                <w:lang w:val="es-ES"/>
              </w:rPr>
            </w:pPr>
            <w:r>
              <w:rPr>
                <w:rFonts w:ascii="Century Gothic" w:hAnsi="Century Gothic" w:cs="Arial"/>
                <w:sz w:val="18"/>
                <w:szCs w:val="18"/>
                <w:lang w:val="es-ES"/>
              </w:rPr>
              <w:t>Versión Inicial del Documento.</w:t>
            </w:r>
          </w:p>
        </w:tc>
      </w:tr>
    </w:tbl>
    <w:p w14:paraId="7B414D49" w14:textId="77777777" w:rsidR="00A15ADC" w:rsidRPr="00354626" w:rsidRDefault="00A15ADC" w:rsidP="00A15ADC">
      <w:pPr>
        <w:jc w:val="center"/>
        <w:rPr>
          <w:rFonts w:ascii="Century Gothic" w:hAnsi="Century Gothic"/>
          <w:sz w:val="20"/>
          <w:szCs w:val="20"/>
          <w:lang w:val="es-ES" w:eastAsia="es-CO"/>
        </w:rPr>
      </w:pPr>
    </w:p>
    <w:p w14:paraId="133EF32A" w14:textId="77777777" w:rsidR="00A15ADC" w:rsidRPr="00354626" w:rsidRDefault="00A15ADC" w:rsidP="00A15ADC">
      <w:pPr>
        <w:rPr>
          <w:rFonts w:ascii="Century Gothic" w:hAnsi="Century Gothic"/>
          <w:sz w:val="20"/>
          <w:szCs w:val="20"/>
          <w:lang w:val="es-ES"/>
        </w:rPr>
      </w:pPr>
    </w:p>
    <w:p w14:paraId="71035FA8" w14:textId="77777777" w:rsidR="00A15ADC" w:rsidRPr="00354626" w:rsidRDefault="00A15ADC" w:rsidP="00A15ADC">
      <w:pPr>
        <w:rPr>
          <w:rFonts w:ascii="Century Gothic" w:hAnsi="Century Gothic"/>
          <w:sz w:val="20"/>
          <w:szCs w:val="20"/>
          <w:lang w:val="es-ES"/>
        </w:rPr>
      </w:pPr>
    </w:p>
    <w:p w14:paraId="2979A239" w14:textId="26D30718" w:rsidR="00A15ADC" w:rsidRPr="00354626" w:rsidRDefault="00A15ADC" w:rsidP="00A15ADC">
      <w:pPr>
        <w:rPr>
          <w:rFonts w:ascii="Century Gothic" w:hAnsi="Century Gothic"/>
          <w:sz w:val="20"/>
          <w:szCs w:val="20"/>
          <w:lang w:val="es-ES"/>
        </w:rPr>
      </w:pPr>
    </w:p>
    <w:p w14:paraId="08C3EE80" w14:textId="5FA1629D" w:rsidR="00831155" w:rsidRPr="00354626" w:rsidRDefault="00831155" w:rsidP="00A15ADC">
      <w:pPr>
        <w:rPr>
          <w:rFonts w:ascii="Century Gothic" w:hAnsi="Century Gothic"/>
          <w:sz w:val="20"/>
          <w:szCs w:val="20"/>
          <w:lang w:val="es-ES"/>
        </w:rPr>
      </w:pPr>
    </w:p>
    <w:p w14:paraId="4D511121" w14:textId="3A0AEEA3" w:rsidR="00831155" w:rsidRPr="00354626" w:rsidRDefault="00831155" w:rsidP="00A15ADC">
      <w:pPr>
        <w:rPr>
          <w:rFonts w:ascii="Century Gothic" w:hAnsi="Century Gothic"/>
          <w:sz w:val="20"/>
          <w:szCs w:val="20"/>
          <w:lang w:val="es-ES"/>
        </w:rPr>
      </w:pPr>
    </w:p>
    <w:p w14:paraId="5071C046" w14:textId="36EA2E33" w:rsidR="00831155" w:rsidRPr="00354626" w:rsidRDefault="00831155" w:rsidP="00A15ADC">
      <w:pPr>
        <w:rPr>
          <w:rFonts w:ascii="Century Gothic" w:hAnsi="Century Gothic"/>
          <w:sz w:val="20"/>
          <w:szCs w:val="20"/>
          <w:lang w:val="es-ES"/>
        </w:rPr>
      </w:pPr>
    </w:p>
    <w:p w14:paraId="50FB1C2A" w14:textId="4C745598" w:rsidR="00831155" w:rsidRPr="00354626" w:rsidRDefault="00831155" w:rsidP="00A15ADC">
      <w:pPr>
        <w:rPr>
          <w:rFonts w:ascii="Century Gothic" w:hAnsi="Century Gothic"/>
          <w:sz w:val="20"/>
          <w:szCs w:val="20"/>
          <w:lang w:val="es-ES"/>
        </w:rPr>
      </w:pPr>
    </w:p>
    <w:p w14:paraId="260475FF" w14:textId="142F7FF2" w:rsidR="00831155" w:rsidRPr="00354626" w:rsidRDefault="00831155" w:rsidP="00A15ADC">
      <w:pPr>
        <w:rPr>
          <w:rFonts w:ascii="Century Gothic" w:hAnsi="Century Gothic"/>
          <w:sz w:val="20"/>
          <w:szCs w:val="20"/>
          <w:lang w:val="es-ES"/>
        </w:rPr>
      </w:pPr>
    </w:p>
    <w:p w14:paraId="7D4C2540" w14:textId="77777777" w:rsidR="00831155" w:rsidRPr="00354626" w:rsidRDefault="00831155" w:rsidP="00A15ADC">
      <w:pPr>
        <w:rPr>
          <w:rFonts w:ascii="Century Gothic" w:hAnsi="Century Gothic"/>
          <w:sz w:val="20"/>
          <w:szCs w:val="20"/>
          <w:lang w:val="es-ES"/>
        </w:rPr>
      </w:pPr>
    </w:p>
    <w:p w14:paraId="3A5137A7" w14:textId="77777777" w:rsidR="00A15ADC" w:rsidRPr="00354626" w:rsidRDefault="00A15ADC" w:rsidP="00A15ADC">
      <w:pPr>
        <w:rPr>
          <w:rFonts w:ascii="Century Gothic" w:hAnsi="Century Gothic"/>
          <w:sz w:val="20"/>
          <w:szCs w:val="20"/>
          <w:lang w:val="es-ES"/>
        </w:rPr>
      </w:pPr>
    </w:p>
    <w:p w14:paraId="58D0DE6E" w14:textId="77777777" w:rsidR="00A15ADC" w:rsidRPr="00354626" w:rsidRDefault="00A15ADC" w:rsidP="00A15ADC">
      <w:pPr>
        <w:rPr>
          <w:rFonts w:ascii="Century Gothic" w:hAnsi="Century Gothic"/>
          <w:sz w:val="20"/>
          <w:szCs w:val="20"/>
          <w:lang w:val="es-ES"/>
        </w:rPr>
      </w:pPr>
    </w:p>
    <w:p w14:paraId="5FF1F6DA" w14:textId="77777777" w:rsidR="00A15ADC" w:rsidRPr="00354626" w:rsidRDefault="00A15ADC" w:rsidP="00A15ADC">
      <w:pPr>
        <w:rPr>
          <w:rFonts w:ascii="Century Gothic" w:hAnsi="Century Gothic"/>
          <w:sz w:val="20"/>
          <w:szCs w:val="20"/>
          <w:lang w:val="es-ES"/>
        </w:rPr>
      </w:pPr>
    </w:p>
    <w:p w14:paraId="609801AE" w14:textId="77777777" w:rsidR="00A15ADC" w:rsidRPr="00354626" w:rsidRDefault="00A15ADC" w:rsidP="00A15ADC">
      <w:pPr>
        <w:rPr>
          <w:rFonts w:ascii="Century Gothic" w:hAnsi="Century Gothic"/>
          <w:sz w:val="20"/>
          <w:szCs w:val="20"/>
          <w:lang w:val="es-ES"/>
        </w:rPr>
      </w:pPr>
    </w:p>
    <w:p w14:paraId="42854D0C" w14:textId="77777777" w:rsidR="00A15ADC" w:rsidRDefault="00A15ADC" w:rsidP="00A15ADC">
      <w:pPr>
        <w:rPr>
          <w:rFonts w:ascii="Century Gothic" w:hAnsi="Century Gothic"/>
          <w:sz w:val="20"/>
          <w:szCs w:val="20"/>
          <w:lang w:val="es-ES"/>
        </w:rPr>
      </w:pPr>
    </w:p>
    <w:p w14:paraId="26346C1E" w14:textId="77777777" w:rsidR="00C13005" w:rsidRDefault="00C13005" w:rsidP="00A15ADC">
      <w:pPr>
        <w:rPr>
          <w:rFonts w:ascii="Century Gothic" w:hAnsi="Century Gothic"/>
          <w:sz w:val="20"/>
          <w:szCs w:val="20"/>
          <w:lang w:val="es-ES"/>
        </w:rPr>
      </w:pPr>
    </w:p>
    <w:p w14:paraId="44248CA5" w14:textId="77777777" w:rsidR="00C13005" w:rsidRDefault="00C13005" w:rsidP="00A15ADC">
      <w:pPr>
        <w:rPr>
          <w:rFonts w:ascii="Century Gothic" w:hAnsi="Century Gothic"/>
          <w:sz w:val="20"/>
          <w:szCs w:val="20"/>
          <w:lang w:val="es-ES"/>
        </w:rPr>
      </w:pPr>
    </w:p>
    <w:p w14:paraId="4934764D" w14:textId="77777777" w:rsidR="00C13005" w:rsidRDefault="00C13005" w:rsidP="00A15ADC">
      <w:pPr>
        <w:rPr>
          <w:rFonts w:ascii="Century Gothic" w:hAnsi="Century Gothic"/>
          <w:sz w:val="20"/>
          <w:szCs w:val="20"/>
          <w:lang w:val="es-ES"/>
        </w:rPr>
      </w:pPr>
    </w:p>
    <w:p w14:paraId="7CAB3213" w14:textId="77777777" w:rsidR="00C13005" w:rsidRDefault="00C13005" w:rsidP="00A15ADC">
      <w:pPr>
        <w:rPr>
          <w:rFonts w:ascii="Century Gothic" w:hAnsi="Century Gothic"/>
          <w:sz w:val="20"/>
          <w:szCs w:val="20"/>
          <w:lang w:val="es-ES"/>
        </w:rPr>
      </w:pPr>
    </w:p>
    <w:p w14:paraId="4EACF564" w14:textId="77777777" w:rsidR="00C13005" w:rsidRDefault="00C13005" w:rsidP="00A15ADC">
      <w:pPr>
        <w:rPr>
          <w:rFonts w:ascii="Century Gothic" w:hAnsi="Century Gothic"/>
          <w:sz w:val="20"/>
          <w:szCs w:val="20"/>
          <w:lang w:val="es-ES"/>
        </w:rPr>
      </w:pPr>
    </w:p>
    <w:p w14:paraId="5C4EEC25" w14:textId="77777777" w:rsidR="00C13005" w:rsidRPr="00354626" w:rsidRDefault="00C13005" w:rsidP="00A15ADC">
      <w:pPr>
        <w:rPr>
          <w:rFonts w:ascii="Century Gothic" w:hAnsi="Century Gothic"/>
          <w:sz w:val="20"/>
          <w:szCs w:val="20"/>
          <w:lang w:val="es-ES"/>
        </w:rPr>
      </w:pPr>
    </w:p>
    <w:p w14:paraId="0B72FF6A" w14:textId="77777777" w:rsidR="00A15ADC" w:rsidRPr="00354626" w:rsidRDefault="00A15ADC" w:rsidP="00A15ADC">
      <w:pPr>
        <w:rPr>
          <w:rFonts w:ascii="Century Gothic" w:hAnsi="Century Gothic"/>
          <w:sz w:val="20"/>
          <w:szCs w:val="20"/>
          <w:lang w:val="es-ES" w:eastAsia="es-CO"/>
        </w:rPr>
      </w:pPr>
    </w:p>
    <w:p w14:paraId="55BD2C52" w14:textId="77777777" w:rsidR="00A15ADC" w:rsidRPr="00354626" w:rsidRDefault="00A15ADC" w:rsidP="00A15ADC">
      <w:pPr>
        <w:rPr>
          <w:rFonts w:ascii="Century Gothic" w:hAnsi="Century Gothic"/>
          <w:sz w:val="20"/>
          <w:szCs w:val="20"/>
          <w:lang w:val="es-ES"/>
        </w:rPr>
      </w:pPr>
    </w:p>
    <w:p w14:paraId="5C757503" w14:textId="77777777" w:rsidR="00A15ADC" w:rsidRPr="00354626" w:rsidRDefault="00A15ADC" w:rsidP="00A15ADC">
      <w:pPr>
        <w:jc w:val="center"/>
        <w:rPr>
          <w:rFonts w:ascii="Century Gothic" w:hAnsi="Century Gothic"/>
          <w:b/>
          <w:bCs/>
          <w:lang w:val="es-ES"/>
        </w:rPr>
      </w:pPr>
    </w:p>
    <w:p w14:paraId="02E6F523" w14:textId="77777777" w:rsidR="00A15ADC" w:rsidRPr="00354626" w:rsidRDefault="00A15ADC" w:rsidP="00A15ADC">
      <w:pPr>
        <w:jc w:val="center"/>
        <w:rPr>
          <w:rFonts w:ascii="Century Gothic" w:hAnsi="Century Gothic"/>
          <w:b/>
          <w:bCs/>
          <w:lang w:val="es-ES"/>
        </w:rPr>
      </w:pPr>
    </w:p>
    <w:p w14:paraId="2FAB3141" w14:textId="77777777" w:rsidR="00A15ADC" w:rsidRPr="00354626" w:rsidRDefault="00A15ADC" w:rsidP="00A15ADC">
      <w:pPr>
        <w:jc w:val="center"/>
        <w:rPr>
          <w:rFonts w:ascii="Century Gothic" w:hAnsi="Century Gothic"/>
          <w:b/>
          <w:bCs/>
          <w:lang w:val="es-ES"/>
        </w:rPr>
      </w:pPr>
    </w:p>
    <w:tbl>
      <w:tblPr>
        <w:tblStyle w:val="TableNormal"/>
        <w:tblpPr w:leftFromText="141" w:rightFromText="141" w:vertAnchor="text" w:horzAnchor="margin" w:tblpY="91"/>
        <w:tblW w:w="8925" w:type="dxa"/>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ayout w:type="fixed"/>
        <w:tblLook w:val="01E0" w:firstRow="1" w:lastRow="1" w:firstColumn="1" w:lastColumn="1" w:noHBand="0" w:noVBand="0"/>
      </w:tblPr>
      <w:tblGrid>
        <w:gridCol w:w="3084"/>
        <w:gridCol w:w="2790"/>
        <w:gridCol w:w="3051"/>
      </w:tblGrid>
      <w:tr w:rsidR="004F01B8" w:rsidRPr="00354626" w14:paraId="27AF31DF" w14:textId="77777777" w:rsidTr="004F01B8">
        <w:trPr>
          <w:trHeight w:val="178"/>
        </w:trPr>
        <w:tc>
          <w:tcPr>
            <w:tcW w:w="308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9D9D9"/>
            <w:hideMark/>
          </w:tcPr>
          <w:p w14:paraId="67771E7A" w14:textId="77777777" w:rsidR="004F01B8" w:rsidRPr="00354626" w:rsidRDefault="004F01B8" w:rsidP="004F01B8">
            <w:pPr>
              <w:pStyle w:val="TableParagraph"/>
              <w:spacing w:line="234" w:lineRule="exact"/>
              <w:ind w:left="412" w:right="401"/>
              <w:jc w:val="center"/>
              <w:rPr>
                <w:rFonts w:ascii="Century Gothic" w:hAnsi="Century Gothic"/>
                <w:b/>
                <w:sz w:val="18"/>
                <w:szCs w:val="18"/>
              </w:rPr>
            </w:pPr>
            <w:r w:rsidRPr="00354626">
              <w:rPr>
                <w:rFonts w:ascii="Century Gothic" w:hAnsi="Century Gothic"/>
                <w:b/>
                <w:sz w:val="18"/>
                <w:szCs w:val="18"/>
              </w:rPr>
              <w:t>Elaboró</w:t>
            </w:r>
          </w:p>
        </w:tc>
        <w:tc>
          <w:tcPr>
            <w:tcW w:w="279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9D9D9"/>
            <w:hideMark/>
          </w:tcPr>
          <w:p w14:paraId="5FD9175E" w14:textId="77777777" w:rsidR="004F01B8" w:rsidRPr="00354626" w:rsidRDefault="004F01B8" w:rsidP="004F01B8">
            <w:pPr>
              <w:pStyle w:val="TableParagraph"/>
              <w:spacing w:line="234" w:lineRule="exact"/>
              <w:ind w:left="409" w:right="408"/>
              <w:jc w:val="center"/>
              <w:rPr>
                <w:rFonts w:ascii="Century Gothic" w:hAnsi="Century Gothic"/>
                <w:b/>
                <w:sz w:val="18"/>
                <w:szCs w:val="18"/>
              </w:rPr>
            </w:pPr>
            <w:r w:rsidRPr="00354626">
              <w:rPr>
                <w:rFonts w:ascii="Century Gothic" w:hAnsi="Century Gothic"/>
                <w:b/>
                <w:sz w:val="18"/>
                <w:szCs w:val="18"/>
              </w:rPr>
              <w:t>Revisó</w:t>
            </w:r>
          </w:p>
        </w:tc>
        <w:tc>
          <w:tcPr>
            <w:tcW w:w="305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9D9D9"/>
            <w:hideMark/>
          </w:tcPr>
          <w:p w14:paraId="26626451" w14:textId="77777777" w:rsidR="004F01B8" w:rsidRPr="00354626" w:rsidRDefault="004F01B8" w:rsidP="004F01B8">
            <w:pPr>
              <w:pStyle w:val="TableParagraph"/>
              <w:spacing w:line="234" w:lineRule="exact"/>
              <w:ind w:left="408" w:right="409"/>
              <w:jc w:val="center"/>
              <w:rPr>
                <w:rFonts w:ascii="Century Gothic" w:hAnsi="Century Gothic"/>
                <w:b/>
                <w:sz w:val="18"/>
                <w:szCs w:val="18"/>
              </w:rPr>
            </w:pPr>
            <w:r w:rsidRPr="00354626">
              <w:rPr>
                <w:rFonts w:ascii="Century Gothic" w:hAnsi="Century Gothic"/>
                <w:b/>
                <w:sz w:val="18"/>
                <w:szCs w:val="18"/>
              </w:rPr>
              <w:t>Aprobó</w:t>
            </w:r>
          </w:p>
        </w:tc>
      </w:tr>
      <w:tr w:rsidR="004F01B8" w:rsidRPr="00354626" w14:paraId="6C7622F9" w14:textId="77777777" w:rsidTr="004F01B8">
        <w:trPr>
          <w:trHeight w:val="797"/>
        </w:trPr>
        <w:tc>
          <w:tcPr>
            <w:tcW w:w="308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vAlign w:val="center"/>
          </w:tcPr>
          <w:p w14:paraId="07190591" w14:textId="77777777" w:rsidR="004F01B8" w:rsidRPr="00354626" w:rsidRDefault="004F01B8" w:rsidP="004F01B8">
            <w:pPr>
              <w:jc w:val="center"/>
              <w:rPr>
                <w:rFonts w:ascii="Century Gothic" w:hAnsi="Century Gothic" w:cs="Arial"/>
                <w:sz w:val="18"/>
                <w:szCs w:val="18"/>
                <w:lang w:val="es-ES"/>
              </w:rPr>
            </w:pPr>
            <w:r w:rsidRPr="00354626">
              <w:rPr>
                <w:rFonts w:ascii="Century Gothic" w:hAnsi="Century Gothic" w:cs="Arial"/>
                <w:sz w:val="18"/>
                <w:szCs w:val="18"/>
                <w:lang w:val="es-ES"/>
              </w:rPr>
              <w:t>Diego Armando Zamudio Castro</w:t>
            </w:r>
          </w:p>
          <w:p w14:paraId="65F73F13" w14:textId="77777777" w:rsidR="004F01B8" w:rsidRDefault="004F01B8" w:rsidP="004F01B8">
            <w:pPr>
              <w:jc w:val="center"/>
              <w:rPr>
                <w:rFonts w:ascii="Century Gothic" w:hAnsi="Century Gothic" w:cs="Arial"/>
                <w:sz w:val="18"/>
                <w:szCs w:val="18"/>
                <w:lang w:val="es-ES"/>
              </w:rPr>
            </w:pPr>
            <w:r w:rsidRPr="00354626">
              <w:rPr>
                <w:rFonts w:ascii="Century Gothic" w:hAnsi="Century Gothic" w:cs="Arial"/>
                <w:sz w:val="18"/>
                <w:szCs w:val="18"/>
                <w:lang w:val="es-ES"/>
              </w:rPr>
              <w:t xml:space="preserve">Contratista </w:t>
            </w:r>
          </w:p>
          <w:p w14:paraId="593BACF8" w14:textId="77777777" w:rsidR="004F01B8" w:rsidRPr="00354626" w:rsidRDefault="004F01B8" w:rsidP="004F01B8">
            <w:pPr>
              <w:jc w:val="center"/>
              <w:rPr>
                <w:rFonts w:ascii="Century Gothic" w:hAnsi="Century Gothic" w:cs="Arial"/>
                <w:sz w:val="18"/>
                <w:szCs w:val="18"/>
                <w:lang w:val="es-ES"/>
              </w:rPr>
            </w:pPr>
            <w:r w:rsidRPr="00354626">
              <w:rPr>
                <w:rFonts w:ascii="Century Gothic" w:hAnsi="Century Gothic" w:cs="Arial"/>
                <w:sz w:val="18"/>
                <w:szCs w:val="18"/>
                <w:lang w:val="es-ES"/>
              </w:rPr>
              <w:t>Subdirección Corporativa</w:t>
            </w:r>
          </w:p>
        </w:tc>
        <w:tc>
          <w:tcPr>
            <w:tcW w:w="279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vAlign w:val="center"/>
          </w:tcPr>
          <w:p w14:paraId="1A20DB7C" w14:textId="2E6E82D2" w:rsidR="004F01B8" w:rsidRDefault="004F01B8" w:rsidP="004F01B8">
            <w:pPr>
              <w:jc w:val="center"/>
              <w:rPr>
                <w:rFonts w:ascii="Century Gothic" w:hAnsi="Century Gothic" w:cs="Arial"/>
                <w:sz w:val="18"/>
                <w:szCs w:val="18"/>
                <w:lang w:val="es-ES"/>
              </w:rPr>
            </w:pPr>
            <w:r>
              <w:rPr>
                <w:rFonts w:ascii="Century Gothic" w:hAnsi="Century Gothic" w:cs="Arial"/>
                <w:sz w:val="18"/>
                <w:szCs w:val="18"/>
                <w:lang w:val="es-ES"/>
              </w:rPr>
              <w:t>Carlos Ivan Rueda Blanco</w:t>
            </w:r>
          </w:p>
          <w:p w14:paraId="5B309F28" w14:textId="565FA5F5" w:rsidR="004F01B8" w:rsidRPr="00354626" w:rsidRDefault="004F01B8" w:rsidP="004F01B8">
            <w:pPr>
              <w:jc w:val="center"/>
              <w:rPr>
                <w:rFonts w:ascii="Century Gothic" w:hAnsi="Century Gothic"/>
                <w:sz w:val="16"/>
                <w:szCs w:val="16"/>
                <w:lang w:val="es-ES"/>
              </w:rPr>
            </w:pPr>
            <w:r>
              <w:rPr>
                <w:rFonts w:ascii="Century Gothic" w:hAnsi="Century Gothic" w:cs="Arial"/>
                <w:sz w:val="18"/>
                <w:szCs w:val="18"/>
                <w:lang w:val="es-ES"/>
              </w:rPr>
              <w:t>Contratista Oficina Asesora de Planeación</w:t>
            </w:r>
          </w:p>
        </w:tc>
        <w:tc>
          <w:tcPr>
            <w:tcW w:w="305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vAlign w:val="center"/>
          </w:tcPr>
          <w:p w14:paraId="2DC4495C" w14:textId="77777777" w:rsidR="004F01B8" w:rsidRPr="00354626" w:rsidRDefault="004F01B8" w:rsidP="004F01B8">
            <w:pPr>
              <w:jc w:val="center"/>
              <w:rPr>
                <w:rFonts w:ascii="Century Gothic" w:hAnsi="Century Gothic" w:cs="Arial"/>
                <w:sz w:val="18"/>
                <w:szCs w:val="18"/>
                <w:lang w:val="es-ES"/>
              </w:rPr>
            </w:pPr>
            <w:r w:rsidRPr="00354626">
              <w:rPr>
                <w:rFonts w:ascii="Century Gothic" w:hAnsi="Century Gothic" w:cs="Arial"/>
                <w:sz w:val="18"/>
                <w:szCs w:val="18"/>
                <w:lang w:val="es-ES"/>
              </w:rPr>
              <w:t>María Eugenia Tovar Rojas</w:t>
            </w:r>
          </w:p>
          <w:p w14:paraId="5E3F1920" w14:textId="77777777" w:rsidR="004F01B8" w:rsidRDefault="004F01B8" w:rsidP="004F01B8">
            <w:pPr>
              <w:jc w:val="center"/>
              <w:rPr>
                <w:rFonts w:ascii="Century Gothic" w:hAnsi="Century Gothic" w:cs="Arial"/>
                <w:sz w:val="18"/>
                <w:szCs w:val="18"/>
                <w:lang w:val="es-ES"/>
              </w:rPr>
            </w:pPr>
            <w:r w:rsidRPr="00354626">
              <w:rPr>
                <w:rFonts w:ascii="Century Gothic" w:hAnsi="Century Gothic" w:cs="Arial"/>
                <w:sz w:val="18"/>
                <w:szCs w:val="18"/>
                <w:lang w:val="es-ES"/>
              </w:rPr>
              <w:t>Subdirectora Corporativa</w:t>
            </w:r>
            <w:r>
              <w:rPr>
                <w:rFonts w:ascii="Century Gothic" w:hAnsi="Century Gothic" w:cs="Arial"/>
                <w:sz w:val="18"/>
                <w:szCs w:val="18"/>
                <w:lang w:val="es-ES"/>
              </w:rPr>
              <w:t>.</w:t>
            </w:r>
          </w:p>
          <w:p w14:paraId="217C0479" w14:textId="77777777" w:rsidR="004F01B8" w:rsidRDefault="004F01B8" w:rsidP="004F01B8">
            <w:pPr>
              <w:jc w:val="center"/>
              <w:rPr>
                <w:rFonts w:ascii="Century Gothic" w:hAnsi="Century Gothic" w:cs="Arial"/>
                <w:sz w:val="18"/>
                <w:szCs w:val="18"/>
                <w:lang w:val="es-ES"/>
              </w:rPr>
            </w:pPr>
          </w:p>
          <w:p w14:paraId="7356B72A" w14:textId="47FFF13B" w:rsidR="004F01B8" w:rsidRPr="00354626" w:rsidRDefault="004F01B8" w:rsidP="004F01B8">
            <w:pPr>
              <w:jc w:val="center"/>
              <w:rPr>
                <w:rFonts w:ascii="Century Gothic" w:hAnsi="Century Gothic" w:cs="Arial"/>
                <w:sz w:val="18"/>
                <w:szCs w:val="18"/>
                <w:lang w:val="es-ES"/>
              </w:rPr>
            </w:pPr>
            <w:r>
              <w:rPr>
                <w:rFonts w:ascii="Century Gothic" w:hAnsi="Century Gothic" w:cs="Arial"/>
                <w:sz w:val="18"/>
                <w:szCs w:val="18"/>
                <w:lang w:val="es-ES"/>
              </w:rPr>
              <w:t>Nelson Jairo Rincón Martínez</w:t>
            </w:r>
          </w:p>
          <w:p w14:paraId="60BDCD34" w14:textId="5E54E80F" w:rsidR="004F01B8" w:rsidRPr="00354626" w:rsidRDefault="004F01B8" w:rsidP="004F01B8">
            <w:pPr>
              <w:jc w:val="center"/>
              <w:rPr>
                <w:rFonts w:ascii="Century Gothic" w:hAnsi="Century Gothic"/>
                <w:sz w:val="16"/>
                <w:szCs w:val="16"/>
                <w:lang w:val="es-ES"/>
              </w:rPr>
            </w:pPr>
            <w:r>
              <w:rPr>
                <w:rFonts w:ascii="Century Gothic" w:hAnsi="Century Gothic" w:cs="Arial"/>
                <w:sz w:val="18"/>
                <w:szCs w:val="18"/>
                <w:lang w:val="es-ES"/>
              </w:rPr>
              <w:t>Jefe Oficina Asesora de Planeación</w:t>
            </w:r>
          </w:p>
        </w:tc>
      </w:tr>
    </w:tbl>
    <w:p w14:paraId="27ECBA83" w14:textId="7990DA38" w:rsidR="00A15ADC" w:rsidRPr="00354626" w:rsidRDefault="00A15ADC" w:rsidP="00A15ADC">
      <w:pPr>
        <w:jc w:val="center"/>
        <w:rPr>
          <w:rFonts w:ascii="Century Gothic" w:hAnsi="Century Gothic"/>
          <w:b/>
          <w:bCs/>
          <w:lang w:val="es-ES"/>
        </w:rPr>
      </w:pPr>
    </w:p>
    <w:p w14:paraId="272C0262" w14:textId="343B5002" w:rsidR="00A15ADC" w:rsidRPr="00354626" w:rsidRDefault="00A15ADC" w:rsidP="00A15ADC">
      <w:pPr>
        <w:jc w:val="center"/>
        <w:rPr>
          <w:rFonts w:ascii="Century Gothic" w:hAnsi="Century Gothic"/>
          <w:b/>
          <w:bCs/>
          <w:lang w:val="es-ES"/>
        </w:rPr>
      </w:pPr>
    </w:p>
    <w:p w14:paraId="62792FD2" w14:textId="5E2C75FC" w:rsidR="00A15ADC" w:rsidRPr="00354626" w:rsidRDefault="00A15ADC" w:rsidP="00A15ADC">
      <w:pPr>
        <w:jc w:val="center"/>
        <w:rPr>
          <w:rFonts w:ascii="Century Gothic" w:hAnsi="Century Gothic"/>
          <w:b/>
          <w:bCs/>
          <w:lang w:val="es-ES"/>
        </w:rPr>
      </w:pPr>
    </w:p>
    <w:p w14:paraId="6AB7378F" w14:textId="11DB6230" w:rsidR="00A15ADC" w:rsidRPr="00354626" w:rsidRDefault="00A15ADC" w:rsidP="00A15ADC">
      <w:pPr>
        <w:jc w:val="center"/>
        <w:rPr>
          <w:rFonts w:ascii="Century Gothic" w:hAnsi="Century Gothic"/>
          <w:b/>
          <w:bCs/>
          <w:lang w:val="es-ES"/>
        </w:rPr>
      </w:pPr>
    </w:p>
    <w:p w14:paraId="28527ADE" w14:textId="7F406FA9" w:rsidR="00A15ADC" w:rsidRPr="00354626" w:rsidRDefault="00A15ADC" w:rsidP="00A15ADC">
      <w:pPr>
        <w:jc w:val="center"/>
        <w:rPr>
          <w:rFonts w:ascii="Century Gothic" w:hAnsi="Century Gothic"/>
          <w:b/>
          <w:bCs/>
          <w:lang w:val="es-ES"/>
        </w:rPr>
      </w:pPr>
    </w:p>
    <w:p w14:paraId="57F0932A" w14:textId="434A91DE" w:rsidR="00A15ADC" w:rsidRPr="00354626" w:rsidRDefault="00A15ADC" w:rsidP="001D3137">
      <w:pPr>
        <w:rPr>
          <w:rFonts w:ascii="Century Gothic" w:hAnsi="Century Gothic"/>
          <w:b/>
          <w:bCs/>
          <w:lang w:val="es-ES"/>
        </w:rPr>
      </w:pPr>
    </w:p>
    <w:p w14:paraId="470DF70E" w14:textId="4F3580D0" w:rsidR="00A15ADC" w:rsidRPr="00B20712" w:rsidRDefault="00A15ADC" w:rsidP="00226FB1">
      <w:pPr>
        <w:jc w:val="center"/>
        <w:rPr>
          <w:rFonts w:ascii="Century Gothic" w:hAnsi="Century Gothic"/>
          <w:b/>
          <w:bCs/>
          <w:lang w:val="es-ES"/>
        </w:rPr>
      </w:pPr>
      <w:r w:rsidRPr="00B20712">
        <w:rPr>
          <w:rFonts w:ascii="Century Gothic" w:hAnsi="Century Gothic"/>
          <w:b/>
          <w:bCs/>
          <w:lang w:val="es-ES"/>
        </w:rPr>
        <w:t xml:space="preserve">Tabla de </w:t>
      </w:r>
      <w:r w:rsidR="002A1C7A" w:rsidRPr="00B20712">
        <w:rPr>
          <w:rFonts w:ascii="Century Gothic" w:hAnsi="Century Gothic"/>
          <w:b/>
          <w:bCs/>
          <w:lang w:val="es-ES"/>
        </w:rPr>
        <w:t>C</w:t>
      </w:r>
      <w:r w:rsidRPr="00B20712">
        <w:rPr>
          <w:rFonts w:ascii="Century Gothic" w:hAnsi="Century Gothic"/>
          <w:b/>
          <w:bCs/>
          <w:lang w:val="es-ES"/>
        </w:rPr>
        <w:t>ontenido</w:t>
      </w:r>
    </w:p>
    <w:p w14:paraId="529B8B18" w14:textId="77777777" w:rsidR="00226FB1" w:rsidRPr="00B20712" w:rsidRDefault="00226FB1" w:rsidP="00226FB1">
      <w:pPr>
        <w:jc w:val="center"/>
        <w:rPr>
          <w:rFonts w:ascii="Century Gothic" w:hAnsi="Century Gothic"/>
          <w:b/>
          <w:bCs/>
          <w:lang w:val="es-ES"/>
        </w:rPr>
      </w:pPr>
    </w:p>
    <w:p w14:paraId="338E53B8" w14:textId="4CA75DD8" w:rsidR="007210E8" w:rsidRDefault="00A15ADC">
      <w:pPr>
        <w:pStyle w:val="TDC1"/>
        <w:rPr>
          <w:rFonts w:asciiTheme="minorHAnsi" w:eastAsiaTheme="minorEastAsia" w:hAnsiTheme="minorHAnsi" w:cstheme="minorBidi"/>
          <w:noProof/>
          <w:lang w:eastAsia="es-MX"/>
        </w:rPr>
      </w:pPr>
      <w:r w:rsidRPr="00B20712">
        <w:rPr>
          <w:rFonts w:ascii="Century Gothic" w:hAnsi="Century Gothic"/>
          <w:b/>
          <w:bCs/>
          <w:lang w:val="es-ES"/>
        </w:rPr>
        <w:fldChar w:fldCharType="begin"/>
      </w:r>
      <w:r w:rsidRPr="00B20712">
        <w:rPr>
          <w:rFonts w:ascii="Century Gothic" w:hAnsi="Century Gothic"/>
          <w:b/>
          <w:bCs/>
          <w:lang w:val="es-ES"/>
        </w:rPr>
        <w:instrText xml:space="preserve"> TOC \o "1-3" \h \z \u </w:instrText>
      </w:r>
      <w:r w:rsidRPr="00B20712">
        <w:rPr>
          <w:rFonts w:ascii="Century Gothic" w:hAnsi="Century Gothic"/>
          <w:b/>
          <w:bCs/>
          <w:lang w:val="es-ES"/>
        </w:rPr>
        <w:fldChar w:fldCharType="separate"/>
      </w:r>
      <w:hyperlink w:anchor="_Toc119964305" w:history="1">
        <w:r w:rsidR="007210E8" w:rsidRPr="003B42EE">
          <w:rPr>
            <w:rStyle w:val="Hipervnculo"/>
            <w:noProof/>
          </w:rPr>
          <w:t>A.</w:t>
        </w:r>
        <w:r w:rsidR="007210E8">
          <w:rPr>
            <w:rFonts w:asciiTheme="minorHAnsi" w:eastAsiaTheme="minorEastAsia" w:hAnsiTheme="minorHAnsi" w:cstheme="minorBidi"/>
            <w:noProof/>
            <w:lang w:eastAsia="es-MX"/>
          </w:rPr>
          <w:tab/>
        </w:r>
        <w:r w:rsidR="007210E8" w:rsidRPr="003B42EE">
          <w:rPr>
            <w:rStyle w:val="Hipervnculo"/>
            <w:noProof/>
          </w:rPr>
          <w:t>Introducción</w:t>
        </w:r>
        <w:r w:rsidR="007210E8">
          <w:rPr>
            <w:noProof/>
            <w:webHidden/>
          </w:rPr>
          <w:tab/>
        </w:r>
        <w:r w:rsidR="007210E8">
          <w:rPr>
            <w:noProof/>
            <w:webHidden/>
          </w:rPr>
          <w:fldChar w:fldCharType="begin"/>
        </w:r>
        <w:r w:rsidR="007210E8">
          <w:rPr>
            <w:noProof/>
            <w:webHidden/>
          </w:rPr>
          <w:instrText xml:space="preserve"> PAGEREF _Toc119964305 \h </w:instrText>
        </w:r>
        <w:r w:rsidR="007210E8">
          <w:rPr>
            <w:noProof/>
            <w:webHidden/>
          </w:rPr>
        </w:r>
        <w:r w:rsidR="007210E8">
          <w:rPr>
            <w:noProof/>
            <w:webHidden/>
          </w:rPr>
          <w:fldChar w:fldCharType="separate"/>
        </w:r>
        <w:r w:rsidR="007210E8">
          <w:rPr>
            <w:noProof/>
            <w:webHidden/>
          </w:rPr>
          <w:t>6</w:t>
        </w:r>
        <w:r w:rsidR="007210E8">
          <w:rPr>
            <w:noProof/>
            <w:webHidden/>
          </w:rPr>
          <w:fldChar w:fldCharType="end"/>
        </w:r>
      </w:hyperlink>
    </w:p>
    <w:p w14:paraId="762E76C2" w14:textId="5C4001A8" w:rsidR="007210E8" w:rsidRDefault="00D80059">
      <w:pPr>
        <w:pStyle w:val="TDC1"/>
        <w:rPr>
          <w:rFonts w:asciiTheme="minorHAnsi" w:eastAsiaTheme="minorEastAsia" w:hAnsiTheme="minorHAnsi" w:cstheme="minorBidi"/>
          <w:noProof/>
          <w:lang w:eastAsia="es-MX"/>
        </w:rPr>
      </w:pPr>
      <w:hyperlink w:anchor="_Toc119964306" w:history="1">
        <w:r w:rsidR="007210E8" w:rsidRPr="003B42EE">
          <w:rPr>
            <w:rStyle w:val="Hipervnculo"/>
            <w:noProof/>
          </w:rPr>
          <w:t>B.</w:t>
        </w:r>
        <w:r w:rsidR="007210E8">
          <w:rPr>
            <w:rFonts w:asciiTheme="minorHAnsi" w:eastAsiaTheme="minorEastAsia" w:hAnsiTheme="minorHAnsi" w:cstheme="minorBidi"/>
            <w:noProof/>
            <w:lang w:eastAsia="es-MX"/>
          </w:rPr>
          <w:tab/>
        </w:r>
        <w:r w:rsidR="004D520F" w:rsidRPr="004D520F">
          <w:rPr>
            <w:rStyle w:val="Hipervnculo"/>
          </w:rPr>
          <w:t>Propósito</w:t>
        </w:r>
        <w:r w:rsidR="007210E8">
          <w:rPr>
            <w:noProof/>
            <w:webHidden/>
          </w:rPr>
          <w:tab/>
        </w:r>
        <w:r w:rsidR="007210E8">
          <w:rPr>
            <w:noProof/>
            <w:webHidden/>
          </w:rPr>
          <w:fldChar w:fldCharType="begin"/>
        </w:r>
        <w:r w:rsidR="007210E8">
          <w:rPr>
            <w:noProof/>
            <w:webHidden/>
          </w:rPr>
          <w:instrText xml:space="preserve"> PAGEREF _Toc119964306 \h </w:instrText>
        </w:r>
        <w:r w:rsidR="007210E8">
          <w:rPr>
            <w:noProof/>
            <w:webHidden/>
          </w:rPr>
        </w:r>
        <w:r w:rsidR="007210E8">
          <w:rPr>
            <w:noProof/>
            <w:webHidden/>
          </w:rPr>
          <w:fldChar w:fldCharType="separate"/>
        </w:r>
        <w:r w:rsidR="007210E8">
          <w:rPr>
            <w:noProof/>
            <w:webHidden/>
          </w:rPr>
          <w:t>6</w:t>
        </w:r>
        <w:r w:rsidR="007210E8">
          <w:rPr>
            <w:noProof/>
            <w:webHidden/>
          </w:rPr>
          <w:fldChar w:fldCharType="end"/>
        </w:r>
      </w:hyperlink>
    </w:p>
    <w:p w14:paraId="6F8EE42A" w14:textId="05023424" w:rsidR="007210E8" w:rsidRDefault="00D80059">
      <w:pPr>
        <w:pStyle w:val="TDC1"/>
        <w:rPr>
          <w:rFonts w:asciiTheme="minorHAnsi" w:eastAsiaTheme="minorEastAsia" w:hAnsiTheme="minorHAnsi" w:cstheme="minorBidi"/>
          <w:noProof/>
          <w:lang w:eastAsia="es-MX"/>
        </w:rPr>
      </w:pPr>
      <w:hyperlink w:anchor="_Toc119964307" w:history="1">
        <w:r w:rsidR="007210E8" w:rsidRPr="003B42EE">
          <w:rPr>
            <w:rStyle w:val="Hipervnculo"/>
            <w:noProof/>
          </w:rPr>
          <w:t>C.</w:t>
        </w:r>
        <w:r w:rsidR="007210E8">
          <w:rPr>
            <w:rFonts w:asciiTheme="minorHAnsi" w:eastAsiaTheme="minorEastAsia" w:hAnsiTheme="minorHAnsi" w:cstheme="minorBidi"/>
            <w:noProof/>
            <w:lang w:eastAsia="es-MX"/>
          </w:rPr>
          <w:tab/>
        </w:r>
        <w:r w:rsidR="007210E8" w:rsidRPr="003B42EE">
          <w:rPr>
            <w:rStyle w:val="Hipervnculo"/>
            <w:noProof/>
          </w:rPr>
          <w:t>Alcance</w:t>
        </w:r>
        <w:r w:rsidR="007210E8">
          <w:rPr>
            <w:noProof/>
            <w:webHidden/>
          </w:rPr>
          <w:tab/>
        </w:r>
        <w:r w:rsidR="007210E8">
          <w:rPr>
            <w:noProof/>
            <w:webHidden/>
          </w:rPr>
          <w:fldChar w:fldCharType="begin"/>
        </w:r>
        <w:r w:rsidR="007210E8">
          <w:rPr>
            <w:noProof/>
            <w:webHidden/>
          </w:rPr>
          <w:instrText xml:space="preserve"> PAGEREF _Toc119964307 \h </w:instrText>
        </w:r>
        <w:r w:rsidR="007210E8">
          <w:rPr>
            <w:noProof/>
            <w:webHidden/>
          </w:rPr>
        </w:r>
        <w:r w:rsidR="007210E8">
          <w:rPr>
            <w:noProof/>
            <w:webHidden/>
          </w:rPr>
          <w:fldChar w:fldCharType="separate"/>
        </w:r>
        <w:r w:rsidR="007210E8">
          <w:rPr>
            <w:noProof/>
            <w:webHidden/>
          </w:rPr>
          <w:t>7</w:t>
        </w:r>
        <w:r w:rsidR="007210E8">
          <w:rPr>
            <w:noProof/>
            <w:webHidden/>
          </w:rPr>
          <w:fldChar w:fldCharType="end"/>
        </w:r>
      </w:hyperlink>
    </w:p>
    <w:p w14:paraId="57D40A7B" w14:textId="5DE3846F" w:rsidR="007210E8" w:rsidRDefault="00D80059">
      <w:pPr>
        <w:pStyle w:val="TDC1"/>
        <w:rPr>
          <w:rFonts w:asciiTheme="minorHAnsi" w:eastAsiaTheme="minorEastAsia" w:hAnsiTheme="minorHAnsi" w:cstheme="minorBidi"/>
          <w:noProof/>
          <w:lang w:eastAsia="es-MX"/>
        </w:rPr>
      </w:pPr>
      <w:hyperlink w:anchor="_Toc119964308" w:history="1">
        <w:r w:rsidR="007210E8" w:rsidRPr="003B42EE">
          <w:rPr>
            <w:rStyle w:val="Hipervnculo"/>
            <w:noProof/>
          </w:rPr>
          <w:t>D.</w:t>
        </w:r>
        <w:r w:rsidR="007210E8">
          <w:rPr>
            <w:rFonts w:asciiTheme="minorHAnsi" w:eastAsiaTheme="minorEastAsia" w:hAnsiTheme="minorHAnsi" w:cstheme="minorBidi"/>
            <w:noProof/>
            <w:lang w:eastAsia="es-MX"/>
          </w:rPr>
          <w:tab/>
        </w:r>
        <w:r w:rsidR="007210E8" w:rsidRPr="003B42EE">
          <w:rPr>
            <w:rStyle w:val="Hipervnculo"/>
            <w:noProof/>
          </w:rPr>
          <w:t>Marco Legal y Reglamentario PESV</w:t>
        </w:r>
        <w:r w:rsidR="007210E8">
          <w:rPr>
            <w:noProof/>
            <w:webHidden/>
          </w:rPr>
          <w:tab/>
        </w:r>
        <w:r w:rsidR="007210E8">
          <w:rPr>
            <w:noProof/>
            <w:webHidden/>
          </w:rPr>
          <w:fldChar w:fldCharType="begin"/>
        </w:r>
        <w:r w:rsidR="007210E8">
          <w:rPr>
            <w:noProof/>
            <w:webHidden/>
          </w:rPr>
          <w:instrText xml:space="preserve"> PAGEREF _Toc119964308 \h </w:instrText>
        </w:r>
        <w:r w:rsidR="007210E8">
          <w:rPr>
            <w:noProof/>
            <w:webHidden/>
          </w:rPr>
        </w:r>
        <w:r w:rsidR="007210E8">
          <w:rPr>
            <w:noProof/>
            <w:webHidden/>
          </w:rPr>
          <w:fldChar w:fldCharType="separate"/>
        </w:r>
        <w:r w:rsidR="007210E8">
          <w:rPr>
            <w:noProof/>
            <w:webHidden/>
          </w:rPr>
          <w:t>9</w:t>
        </w:r>
        <w:r w:rsidR="007210E8">
          <w:rPr>
            <w:noProof/>
            <w:webHidden/>
          </w:rPr>
          <w:fldChar w:fldCharType="end"/>
        </w:r>
      </w:hyperlink>
    </w:p>
    <w:p w14:paraId="7CA2E7D2" w14:textId="10E95304" w:rsidR="007210E8" w:rsidRDefault="00D80059">
      <w:pPr>
        <w:pStyle w:val="TDC1"/>
        <w:rPr>
          <w:rFonts w:asciiTheme="minorHAnsi" w:eastAsiaTheme="minorEastAsia" w:hAnsiTheme="minorHAnsi" w:cstheme="minorBidi"/>
          <w:noProof/>
          <w:lang w:eastAsia="es-MX"/>
        </w:rPr>
      </w:pPr>
      <w:hyperlink w:anchor="_Toc119964309" w:history="1">
        <w:r w:rsidR="007210E8" w:rsidRPr="003B42EE">
          <w:rPr>
            <w:rStyle w:val="Hipervnculo"/>
            <w:noProof/>
          </w:rPr>
          <w:t>E.</w:t>
        </w:r>
        <w:r w:rsidR="007210E8">
          <w:rPr>
            <w:rFonts w:asciiTheme="minorHAnsi" w:eastAsiaTheme="minorEastAsia" w:hAnsiTheme="minorHAnsi" w:cstheme="minorBidi"/>
            <w:noProof/>
            <w:lang w:eastAsia="es-MX"/>
          </w:rPr>
          <w:tab/>
        </w:r>
        <w:r w:rsidR="007210E8" w:rsidRPr="003B42EE">
          <w:rPr>
            <w:rStyle w:val="Hipervnculo"/>
            <w:noProof/>
          </w:rPr>
          <w:t>Siglas del Plan Estratégico de Seguridad Vial</w:t>
        </w:r>
        <w:r w:rsidR="007210E8">
          <w:rPr>
            <w:noProof/>
            <w:webHidden/>
          </w:rPr>
          <w:tab/>
        </w:r>
        <w:r w:rsidR="007210E8">
          <w:rPr>
            <w:noProof/>
            <w:webHidden/>
          </w:rPr>
          <w:fldChar w:fldCharType="begin"/>
        </w:r>
        <w:r w:rsidR="007210E8">
          <w:rPr>
            <w:noProof/>
            <w:webHidden/>
          </w:rPr>
          <w:instrText xml:space="preserve"> PAGEREF _Toc119964309 \h </w:instrText>
        </w:r>
        <w:r w:rsidR="007210E8">
          <w:rPr>
            <w:noProof/>
            <w:webHidden/>
          </w:rPr>
        </w:r>
        <w:r w:rsidR="007210E8">
          <w:rPr>
            <w:noProof/>
            <w:webHidden/>
          </w:rPr>
          <w:fldChar w:fldCharType="separate"/>
        </w:r>
        <w:r w:rsidR="007210E8">
          <w:rPr>
            <w:noProof/>
            <w:webHidden/>
          </w:rPr>
          <w:t>13</w:t>
        </w:r>
        <w:r w:rsidR="007210E8">
          <w:rPr>
            <w:noProof/>
            <w:webHidden/>
          </w:rPr>
          <w:fldChar w:fldCharType="end"/>
        </w:r>
      </w:hyperlink>
    </w:p>
    <w:p w14:paraId="10A46D03" w14:textId="58D15BC6" w:rsidR="007210E8" w:rsidRDefault="00D80059">
      <w:pPr>
        <w:pStyle w:val="TDC1"/>
        <w:rPr>
          <w:rFonts w:asciiTheme="minorHAnsi" w:eastAsiaTheme="minorEastAsia" w:hAnsiTheme="minorHAnsi" w:cstheme="minorBidi"/>
          <w:noProof/>
          <w:lang w:eastAsia="es-MX"/>
        </w:rPr>
      </w:pPr>
      <w:hyperlink w:anchor="_Toc119964310" w:history="1">
        <w:r w:rsidR="007210E8" w:rsidRPr="003B42EE">
          <w:rPr>
            <w:rStyle w:val="Hipervnculo"/>
            <w:noProof/>
          </w:rPr>
          <w:t>F.</w:t>
        </w:r>
        <w:r w:rsidR="007210E8">
          <w:rPr>
            <w:rFonts w:asciiTheme="minorHAnsi" w:eastAsiaTheme="minorEastAsia" w:hAnsiTheme="minorHAnsi" w:cstheme="minorBidi"/>
            <w:noProof/>
            <w:lang w:eastAsia="es-MX"/>
          </w:rPr>
          <w:tab/>
        </w:r>
        <w:r w:rsidR="007210E8" w:rsidRPr="003B42EE">
          <w:rPr>
            <w:rStyle w:val="Hipervnculo"/>
            <w:noProof/>
          </w:rPr>
          <w:t>Definiciones</w:t>
        </w:r>
        <w:r w:rsidR="007210E8">
          <w:rPr>
            <w:noProof/>
            <w:webHidden/>
          </w:rPr>
          <w:tab/>
        </w:r>
        <w:r w:rsidR="007210E8">
          <w:rPr>
            <w:noProof/>
            <w:webHidden/>
          </w:rPr>
          <w:fldChar w:fldCharType="begin"/>
        </w:r>
        <w:r w:rsidR="007210E8">
          <w:rPr>
            <w:noProof/>
            <w:webHidden/>
          </w:rPr>
          <w:instrText xml:space="preserve"> PAGEREF _Toc119964310 \h </w:instrText>
        </w:r>
        <w:r w:rsidR="007210E8">
          <w:rPr>
            <w:noProof/>
            <w:webHidden/>
          </w:rPr>
        </w:r>
        <w:r w:rsidR="007210E8">
          <w:rPr>
            <w:noProof/>
            <w:webHidden/>
          </w:rPr>
          <w:fldChar w:fldCharType="separate"/>
        </w:r>
        <w:r w:rsidR="007210E8">
          <w:rPr>
            <w:noProof/>
            <w:webHidden/>
          </w:rPr>
          <w:t>13</w:t>
        </w:r>
        <w:r w:rsidR="007210E8">
          <w:rPr>
            <w:noProof/>
            <w:webHidden/>
          </w:rPr>
          <w:fldChar w:fldCharType="end"/>
        </w:r>
      </w:hyperlink>
    </w:p>
    <w:p w14:paraId="0EF6BA2D" w14:textId="522F420F" w:rsidR="007210E8" w:rsidRDefault="00D80059">
      <w:pPr>
        <w:pStyle w:val="TDC1"/>
        <w:rPr>
          <w:rFonts w:asciiTheme="minorHAnsi" w:eastAsiaTheme="minorEastAsia" w:hAnsiTheme="minorHAnsi" w:cstheme="minorBidi"/>
          <w:noProof/>
          <w:lang w:eastAsia="es-MX"/>
        </w:rPr>
      </w:pPr>
      <w:hyperlink w:anchor="_Toc119964311" w:history="1">
        <w:r w:rsidR="007210E8" w:rsidRPr="003B42EE">
          <w:rPr>
            <w:rStyle w:val="Hipervnculo"/>
            <w:noProof/>
          </w:rPr>
          <w:t>G.</w:t>
        </w:r>
        <w:r w:rsidR="007210E8">
          <w:rPr>
            <w:rFonts w:asciiTheme="minorHAnsi" w:eastAsiaTheme="minorEastAsia" w:hAnsiTheme="minorHAnsi" w:cstheme="minorBidi"/>
            <w:noProof/>
            <w:lang w:eastAsia="es-MX"/>
          </w:rPr>
          <w:tab/>
        </w:r>
        <w:r w:rsidR="007210E8" w:rsidRPr="003B42EE">
          <w:rPr>
            <w:rStyle w:val="Hipervnculo"/>
            <w:noProof/>
          </w:rPr>
          <w:t>Pasos del Plan Estratégico de Seguridad Vial</w:t>
        </w:r>
        <w:r w:rsidR="007210E8">
          <w:rPr>
            <w:noProof/>
            <w:webHidden/>
          </w:rPr>
          <w:tab/>
        </w:r>
        <w:r w:rsidR="007210E8">
          <w:rPr>
            <w:noProof/>
            <w:webHidden/>
          </w:rPr>
          <w:fldChar w:fldCharType="begin"/>
        </w:r>
        <w:r w:rsidR="007210E8">
          <w:rPr>
            <w:noProof/>
            <w:webHidden/>
          </w:rPr>
          <w:instrText xml:space="preserve"> PAGEREF _Toc119964311 \h </w:instrText>
        </w:r>
        <w:r w:rsidR="007210E8">
          <w:rPr>
            <w:noProof/>
            <w:webHidden/>
          </w:rPr>
        </w:r>
        <w:r w:rsidR="007210E8">
          <w:rPr>
            <w:noProof/>
            <w:webHidden/>
          </w:rPr>
          <w:fldChar w:fldCharType="separate"/>
        </w:r>
        <w:r w:rsidR="007210E8">
          <w:rPr>
            <w:noProof/>
            <w:webHidden/>
          </w:rPr>
          <w:t>16</w:t>
        </w:r>
        <w:r w:rsidR="007210E8">
          <w:rPr>
            <w:noProof/>
            <w:webHidden/>
          </w:rPr>
          <w:fldChar w:fldCharType="end"/>
        </w:r>
      </w:hyperlink>
    </w:p>
    <w:p w14:paraId="2A50F8A9" w14:textId="1A040BC5" w:rsidR="007210E8" w:rsidRDefault="00D80059">
      <w:pPr>
        <w:pStyle w:val="TDC1"/>
        <w:rPr>
          <w:rFonts w:asciiTheme="minorHAnsi" w:eastAsiaTheme="minorEastAsia" w:hAnsiTheme="minorHAnsi" w:cstheme="minorBidi"/>
          <w:noProof/>
          <w:lang w:eastAsia="es-MX"/>
        </w:rPr>
      </w:pPr>
      <w:hyperlink w:anchor="_Toc119964312" w:history="1">
        <w:r w:rsidR="007210E8" w:rsidRPr="003B42EE">
          <w:rPr>
            <w:rStyle w:val="Hipervnculo"/>
            <w:noProof/>
          </w:rPr>
          <w:t>Paso 1. Líder del diseño e implementación del PESV.</w:t>
        </w:r>
        <w:r w:rsidR="007210E8">
          <w:rPr>
            <w:noProof/>
            <w:webHidden/>
          </w:rPr>
          <w:tab/>
        </w:r>
        <w:r w:rsidR="007210E8">
          <w:rPr>
            <w:noProof/>
            <w:webHidden/>
          </w:rPr>
          <w:fldChar w:fldCharType="begin"/>
        </w:r>
        <w:r w:rsidR="007210E8">
          <w:rPr>
            <w:noProof/>
            <w:webHidden/>
          </w:rPr>
          <w:instrText xml:space="preserve"> PAGEREF _Toc119964312 \h </w:instrText>
        </w:r>
        <w:r w:rsidR="007210E8">
          <w:rPr>
            <w:noProof/>
            <w:webHidden/>
          </w:rPr>
        </w:r>
        <w:r w:rsidR="007210E8">
          <w:rPr>
            <w:noProof/>
            <w:webHidden/>
          </w:rPr>
          <w:fldChar w:fldCharType="separate"/>
        </w:r>
        <w:r w:rsidR="007210E8">
          <w:rPr>
            <w:noProof/>
            <w:webHidden/>
          </w:rPr>
          <w:t>16</w:t>
        </w:r>
        <w:r w:rsidR="007210E8">
          <w:rPr>
            <w:noProof/>
            <w:webHidden/>
          </w:rPr>
          <w:fldChar w:fldCharType="end"/>
        </w:r>
      </w:hyperlink>
    </w:p>
    <w:p w14:paraId="7F603A97" w14:textId="28819660" w:rsidR="007210E8" w:rsidRDefault="00D80059">
      <w:pPr>
        <w:pStyle w:val="TDC1"/>
        <w:rPr>
          <w:rFonts w:asciiTheme="minorHAnsi" w:eastAsiaTheme="minorEastAsia" w:hAnsiTheme="minorHAnsi" w:cstheme="minorBidi"/>
          <w:noProof/>
          <w:lang w:eastAsia="es-MX"/>
        </w:rPr>
      </w:pPr>
      <w:hyperlink w:anchor="_Toc119964313" w:history="1">
        <w:r w:rsidR="007210E8" w:rsidRPr="003B42EE">
          <w:rPr>
            <w:rStyle w:val="Hipervnculo"/>
            <w:noProof/>
          </w:rPr>
          <w:t>1.</w:t>
        </w:r>
        <w:r w:rsidR="007210E8">
          <w:rPr>
            <w:rFonts w:asciiTheme="minorHAnsi" w:eastAsiaTheme="minorEastAsia" w:hAnsiTheme="minorHAnsi" w:cstheme="minorBidi"/>
            <w:noProof/>
            <w:lang w:eastAsia="es-MX"/>
          </w:rPr>
          <w:tab/>
        </w:r>
        <w:r w:rsidR="007210E8" w:rsidRPr="003B42EE">
          <w:rPr>
            <w:rStyle w:val="Hipervnculo"/>
            <w:noProof/>
          </w:rPr>
          <w:t>Roles y responsabilidades del equipo de trabajo del PESV del IDIGER.</w:t>
        </w:r>
        <w:r w:rsidR="007210E8">
          <w:rPr>
            <w:noProof/>
            <w:webHidden/>
          </w:rPr>
          <w:tab/>
        </w:r>
        <w:r w:rsidR="007210E8">
          <w:rPr>
            <w:noProof/>
            <w:webHidden/>
          </w:rPr>
          <w:fldChar w:fldCharType="begin"/>
        </w:r>
        <w:r w:rsidR="007210E8">
          <w:rPr>
            <w:noProof/>
            <w:webHidden/>
          </w:rPr>
          <w:instrText xml:space="preserve"> PAGEREF _Toc119964313 \h </w:instrText>
        </w:r>
        <w:r w:rsidR="007210E8">
          <w:rPr>
            <w:noProof/>
            <w:webHidden/>
          </w:rPr>
        </w:r>
        <w:r w:rsidR="007210E8">
          <w:rPr>
            <w:noProof/>
            <w:webHidden/>
          </w:rPr>
          <w:fldChar w:fldCharType="separate"/>
        </w:r>
        <w:r w:rsidR="007210E8">
          <w:rPr>
            <w:noProof/>
            <w:webHidden/>
          </w:rPr>
          <w:t>17</w:t>
        </w:r>
        <w:r w:rsidR="007210E8">
          <w:rPr>
            <w:noProof/>
            <w:webHidden/>
          </w:rPr>
          <w:fldChar w:fldCharType="end"/>
        </w:r>
      </w:hyperlink>
    </w:p>
    <w:p w14:paraId="29B4B2D6" w14:textId="047CEDCF" w:rsidR="007210E8" w:rsidRDefault="00D80059">
      <w:pPr>
        <w:pStyle w:val="TDC1"/>
        <w:rPr>
          <w:rFonts w:asciiTheme="minorHAnsi" w:eastAsiaTheme="minorEastAsia" w:hAnsiTheme="minorHAnsi" w:cstheme="minorBidi"/>
          <w:noProof/>
          <w:lang w:eastAsia="es-MX"/>
        </w:rPr>
      </w:pPr>
      <w:hyperlink w:anchor="_Toc119964314" w:history="1">
        <w:r w:rsidR="007210E8" w:rsidRPr="003B42EE">
          <w:rPr>
            <w:rStyle w:val="Hipervnculo"/>
            <w:noProof/>
          </w:rPr>
          <w:t>1.1.</w:t>
        </w:r>
        <w:r w:rsidR="007210E8">
          <w:rPr>
            <w:rFonts w:asciiTheme="minorHAnsi" w:eastAsiaTheme="minorEastAsia" w:hAnsiTheme="minorHAnsi" w:cstheme="minorBidi"/>
            <w:noProof/>
            <w:lang w:eastAsia="es-MX"/>
          </w:rPr>
          <w:tab/>
        </w:r>
        <w:r w:rsidR="007210E8" w:rsidRPr="003B42EE">
          <w:rPr>
            <w:rStyle w:val="Hipervnculo"/>
            <w:noProof/>
          </w:rPr>
          <w:t>Responsable del PESV.</w:t>
        </w:r>
        <w:r w:rsidR="007210E8">
          <w:rPr>
            <w:noProof/>
            <w:webHidden/>
          </w:rPr>
          <w:tab/>
        </w:r>
        <w:r w:rsidR="007210E8">
          <w:rPr>
            <w:noProof/>
            <w:webHidden/>
          </w:rPr>
          <w:fldChar w:fldCharType="begin"/>
        </w:r>
        <w:r w:rsidR="007210E8">
          <w:rPr>
            <w:noProof/>
            <w:webHidden/>
          </w:rPr>
          <w:instrText xml:space="preserve"> PAGEREF _Toc119964314 \h </w:instrText>
        </w:r>
        <w:r w:rsidR="007210E8">
          <w:rPr>
            <w:noProof/>
            <w:webHidden/>
          </w:rPr>
        </w:r>
        <w:r w:rsidR="007210E8">
          <w:rPr>
            <w:noProof/>
            <w:webHidden/>
          </w:rPr>
          <w:fldChar w:fldCharType="separate"/>
        </w:r>
        <w:r w:rsidR="007210E8">
          <w:rPr>
            <w:noProof/>
            <w:webHidden/>
          </w:rPr>
          <w:t>17</w:t>
        </w:r>
        <w:r w:rsidR="007210E8">
          <w:rPr>
            <w:noProof/>
            <w:webHidden/>
          </w:rPr>
          <w:fldChar w:fldCharType="end"/>
        </w:r>
      </w:hyperlink>
    </w:p>
    <w:p w14:paraId="143D7883" w14:textId="3155EEE7" w:rsidR="007210E8" w:rsidRDefault="00D80059">
      <w:pPr>
        <w:pStyle w:val="TDC1"/>
        <w:rPr>
          <w:rFonts w:asciiTheme="minorHAnsi" w:eastAsiaTheme="minorEastAsia" w:hAnsiTheme="minorHAnsi" w:cstheme="minorBidi"/>
          <w:noProof/>
          <w:lang w:eastAsia="es-MX"/>
        </w:rPr>
      </w:pPr>
      <w:hyperlink w:anchor="_Toc119964315" w:history="1">
        <w:r w:rsidR="007210E8" w:rsidRPr="003B42EE">
          <w:rPr>
            <w:rStyle w:val="Hipervnculo"/>
            <w:noProof/>
          </w:rPr>
          <w:t>1.2.</w:t>
        </w:r>
        <w:r w:rsidR="007210E8">
          <w:rPr>
            <w:rFonts w:asciiTheme="minorHAnsi" w:eastAsiaTheme="minorEastAsia" w:hAnsiTheme="minorHAnsi" w:cstheme="minorBidi"/>
            <w:noProof/>
            <w:lang w:eastAsia="es-MX"/>
          </w:rPr>
          <w:tab/>
        </w:r>
        <w:r w:rsidR="007210E8" w:rsidRPr="003B42EE">
          <w:rPr>
            <w:rStyle w:val="Hipervnculo"/>
            <w:noProof/>
          </w:rPr>
          <w:t>Encargado de Implementación del PESV</w:t>
        </w:r>
        <w:r w:rsidR="007210E8">
          <w:rPr>
            <w:noProof/>
            <w:webHidden/>
          </w:rPr>
          <w:tab/>
        </w:r>
        <w:r w:rsidR="007210E8">
          <w:rPr>
            <w:noProof/>
            <w:webHidden/>
          </w:rPr>
          <w:fldChar w:fldCharType="begin"/>
        </w:r>
        <w:r w:rsidR="007210E8">
          <w:rPr>
            <w:noProof/>
            <w:webHidden/>
          </w:rPr>
          <w:instrText xml:space="preserve"> PAGEREF _Toc119964315 \h </w:instrText>
        </w:r>
        <w:r w:rsidR="007210E8">
          <w:rPr>
            <w:noProof/>
            <w:webHidden/>
          </w:rPr>
        </w:r>
        <w:r w:rsidR="007210E8">
          <w:rPr>
            <w:noProof/>
            <w:webHidden/>
          </w:rPr>
          <w:fldChar w:fldCharType="separate"/>
        </w:r>
        <w:r w:rsidR="007210E8">
          <w:rPr>
            <w:noProof/>
            <w:webHidden/>
          </w:rPr>
          <w:t>18</w:t>
        </w:r>
        <w:r w:rsidR="007210E8">
          <w:rPr>
            <w:noProof/>
            <w:webHidden/>
          </w:rPr>
          <w:fldChar w:fldCharType="end"/>
        </w:r>
      </w:hyperlink>
    </w:p>
    <w:p w14:paraId="1544F8FB" w14:textId="3BB71028" w:rsidR="007210E8" w:rsidRDefault="00D80059">
      <w:pPr>
        <w:pStyle w:val="TDC1"/>
        <w:rPr>
          <w:rFonts w:asciiTheme="minorHAnsi" w:eastAsiaTheme="minorEastAsia" w:hAnsiTheme="minorHAnsi" w:cstheme="minorBidi"/>
          <w:noProof/>
          <w:lang w:eastAsia="es-MX"/>
        </w:rPr>
      </w:pPr>
      <w:hyperlink w:anchor="_Toc119964316" w:history="1">
        <w:r w:rsidR="007210E8" w:rsidRPr="003B42EE">
          <w:rPr>
            <w:rStyle w:val="Hipervnculo"/>
            <w:noProof/>
          </w:rPr>
          <w:t>1.3.</w:t>
        </w:r>
        <w:r w:rsidR="007210E8">
          <w:rPr>
            <w:rFonts w:asciiTheme="minorHAnsi" w:eastAsiaTheme="minorEastAsia" w:hAnsiTheme="minorHAnsi" w:cstheme="minorBidi"/>
            <w:noProof/>
            <w:lang w:eastAsia="es-MX"/>
          </w:rPr>
          <w:tab/>
        </w:r>
        <w:r w:rsidR="007210E8" w:rsidRPr="003B42EE">
          <w:rPr>
            <w:rStyle w:val="Hipervnculo"/>
            <w:noProof/>
          </w:rPr>
          <w:t>Responsable del Sistema de Seguridad y Salud en el Trabajo – SGSST.</w:t>
        </w:r>
        <w:r w:rsidR="007210E8">
          <w:rPr>
            <w:noProof/>
            <w:webHidden/>
          </w:rPr>
          <w:tab/>
        </w:r>
        <w:r w:rsidR="007210E8">
          <w:rPr>
            <w:noProof/>
            <w:webHidden/>
          </w:rPr>
          <w:fldChar w:fldCharType="begin"/>
        </w:r>
        <w:r w:rsidR="007210E8">
          <w:rPr>
            <w:noProof/>
            <w:webHidden/>
          </w:rPr>
          <w:instrText xml:space="preserve"> PAGEREF _Toc119964316 \h </w:instrText>
        </w:r>
        <w:r w:rsidR="007210E8">
          <w:rPr>
            <w:noProof/>
            <w:webHidden/>
          </w:rPr>
        </w:r>
        <w:r w:rsidR="007210E8">
          <w:rPr>
            <w:noProof/>
            <w:webHidden/>
          </w:rPr>
          <w:fldChar w:fldCharType="separate"/>
        </w:r>
        <w:r w:rsidR="007210E8">
          <w:rPr>
            <w:noProof/>
            <w:webHidden/>
          </w:rPr>
          <w:t>19</w:t>
        </w:r>
        <w:r w:rsidR="007210E8">
          <w:rPr>
            <w:noProof/>
            <w:webHidden/>
          </w:rPr>
          <w:fldChar w:fldCharType="end"/>
        </w:r>
      </w:hyperlink>
    </w:p>
    <w:p w14:paraId="1210824A" w14:textId="0A8E6158" w:rsidR="007210E8" w:rsidRDefault="00D80059">
      <w:pPr>
        <w:pStyle w:val="TDC1"/>
        <w:rPr>
          <w:rFonts w:asciiTheme="minorHAnsi" w:eastAsiaTheme="minorEastAsia" w:hAnsiTheme="minorHAnsi" w:cstheme="minorBidi"/>
          <w:noProof/>
          <w:lang w:eastAsia="es-MX"/>
        </w:rPr>
      </w:pPr>
      <w:hyperlink w:anchor="_Toc119964317" w:history="1">
        <w:r w:rsidR="007210E8" w:rsidRPr="003B42EE">
          <w:rPr>
            <w:rStyle w:val="Hipervnculo"/>
            <w:noProof/>
          </w:rPr>
          <w:t>1.4.</w:t>
        </w:r>
        <w:r w:rsidR="007210E8">
          <w:rPr>
            <w:rFonts w:asciiTheme="minorHAnsi" w:eastAsiaTheme="minorEastAsia" w:hAnsiTheme="minorHAnsi" w:cstheme="minorBidi"/>
            <w:noProof/>
            <w:lang w:eastAsia="es-MX"/>
          </w:rPr>
          <w:tab/>
        </w:r>
        <w:r w:rsidR="007210E8" w:rsidRPr="003B42EE">
          <w:rPr>
            <w:rStyle w:val="Hipervnculo"/>
            <w:noProof/>
          </w:rPr>
          <w:t>Profesional Gestión Administrativa.</w:t>
        </w:r>
        <w:r w:rsidR="007210E8">
          <w:rPr>
            <w:noProof/>
            <w:webHidden/>
          </w:rPr>
          <w:tab/>
        </w:r>
        <w:r w:rsidR="007210E8">
          <w:rPr>
            <w:noProof/>
            <w:webHidden/>
          </w:rPr>
          <w:fldChar w:fldCharType="begin"/>
        </w:r>
        <w:r w:rsidR="007210E8">
          <w:rPr>
            <w:noProof/>
            <w:webHidden/>
          </w:rPr>
          <w:instrText xml:space="preserve"> PAGEREF _Toc119964317 \h </w:instrText>
        </w:r>
        <w:r w:rsidR="007210E8">
          <w:rPr>
            <w:noProof/>
            <w:webHidden/>
          </w:rPr>
        </w:r>
        <w:r w:rsidR="007210E8">
          <w:rPr>
            <w:noProof/>
            <w:webHidden/>
          </w:rPr>
          <w:fldChar w:fldCharType="separate"/>
        </w:r>
        <w:r w:rsidR="007210E8">
          <w:rPr>
            <w:noProof/>
            <w:webHidden/>
          </w:rPr>
          <w:t>20</w:t>
        </w:r>
        <w:r w:rsidR="007210E8">
          <w:rPr>
            <w:noProof/>
            <w:webHidden/>
          </w:rPr>
          <w:fldChar w:fldCharType="end"/>
        </w:r>
      </w:hyperlink>
    </w:p>
    <w:p w14:paraId="1E6300D7" w14:textId="28F93D27" w:rsidR="007210E8" w:rsidRDefault="00D80059">
      <w:pPr>
        <w:pStyle w:val="TDC1"/>
        <w:rPr>
          <w:rFonts w:asciiTheme="minorHAnsi" w:eastAsiaTheme="minorEastAsia" w:hAnsiTheme="minorHAnsi" w:cstheme="minorBidi"/>
          <w:noProof/>
          <w:lang w:eastAsia="es-MX"/>
        </w:rPr>
      </w:pPr>
      <w:hyperlink w:anchor="_Toc119964318" w:history="1">
        <w:r w:rsidR="007210E8" w:rsidRPr="003B42EE">
          <w:rPr>
            <w:rStyle w:val="Hipervnculo"/>
            <w:noProof/>
          </w:rPr>
          <w:t>1.5.</w:t>
        </w:r>
        <w:r w:rsidR="007210E8">
          <w:rPr>
            <w:rFonts w:asciiTheme="minorHAnsi" w:eastAsiaTheme="minorEastAsia" w:hAnsiTheme="minorHAnsi" w:cstheme="minorBidi"/>
            <w:noProof/>
            <w:lang w:eastAsia="es-MX"/>
          </w:rPr>
          <w:tab/>
        </w:r>
        <w:r w:rsidR="007210E8" w:rsidRPr="003B42EE">
          <w:rPr>
            <w:rStyle w:val="Hipervnculo"/>
            <w:noProof/>
          </w:rPr>
          <w:t>Encargado de Gestión Ambiental.</w:t>
        </w:r>
        <w:r w:rsidR="007210E8">
          <w:rPr>
            <w:noProof/>
            <w:webHidden/>
          </w:rPr>
          <w:tab/>
        </w:r>
        <w:r w:rsidR="007210E8">
          <w:rPr>
            <w:noProof/>
            <w:webHidden/>
          </w:rPr>
          <w:fldChar w:fldCharType="begin"/>
        </w:r>
        <w:r w:rsidR="007210E8">
          <w:rPr>
            <w:noProof/>
            <w:webHidden/>
          </w:rPr>
          <w:instrText xml:space="preserve"> PAGEREF _Toc119964318 \h </w:instrText>
        </w:r>
        <w:r w:rsidR="007210E8">
          <w:rPr>
            <w:noProof/>
            <w:webHidden/>
          </w:rPr>
        </w:r>
        <w:r w:rsidR="007210E8">
          <w:rPr>
            <w:noProof/>
            <w:webHidden/>
          </w:rPr>
          <w:fldChar w:fldCharType="separate"/>
        </w:r>
        <w:r w:rsidR="007210E8">
          <w:rPr>
            <w:noProof/>
            <w:webHidden/>
          </w:rPr>
          <w:t>20</w:t>
        </w:r>
        <w:r w:rsidR="007210E8">
          <w:rPr>
            <w:noProof/>
            <w:webHidden/>
          </w:rPr>
          <w:fldChar w:fldCharType="end"/>
        </w:r>
      </w:hyperlink>
    </w:p>
    <w:p w14:paraId="5723F52C" w14:textId="54E45639" w:rsidR="007210E8" w:rsidRDefault="00D80059">
      <w:pPr>
        <w:pStyle w:val="TDC1"/>
        <w:rPr>
          <w:rFonts w:asciiTheme="minorHAnsi" w:eastAsiaTheme="minorEastAsia" w:hAnsiTheme="minorHAnsi" w:cstheme="minorBidi"/>
          <w:noProof/>
          <w:lang w:eastAsia="es-MX"/>
        </w:rPr>
      </w:pPr>
      <w:hyperlink w:anchor="_Toc119964319" w:history="1">
        <w:r w:rsidR="007210E8" w:rsidRPr="003B42EE">
          <w:rPr>
            <w:rStyle w:val="Hipervnculo"/>
            <w:noProof/>
          </w:rPr>
          <w:t>1.6.</w:t>
        </w:r>
        <w:r w:rsidR="007210E8">
          <w:rPr>
            <w:rFonts w:asciiTheme="minorHAnsi" w:eastAsiaTheme="minorEastAsia" w:hAnsiTheme="minorHAnsi" w:cstheme="minorBidi"/>
            <w:noProof/>
            <w:lang w:eastAsia="es-MX"/>
          </w:rPr>
          <w:tab/>
        </w:r>
        <w:r w:rsidR="007210E8" w:rsidRPr="003B42EE">
          <w:rPr>
            <w:rStyle w:val="Hipervnculo"/>
            <w:noProof/>
          </w:rPr>
          <w:t>Encargado de Mantenimiento de Vehículos.</w:t>
        </w:r>
        <w:r w:rsidR="007210E8">
          <w:rPr>
            <w:noProof/>
            <w:webHidden/>
          </w:rPr>
          <w:tab/>
        </w:r>
        <w:r w:rsidR="007210E8">
          <w:rPr>
            <w:noProof/>
            <w:webHidden/>
          </w:rPr>
          <w:fldChar w:fldCharType="begin"/>
        </w:r>
        <w:r w:rsidR="007210E8">
          <w:rPr>
            <w:noProof/>
            <w:webHidden/>
          </w:rPr>
          <w:instrText xml:space="preserve"> PAGEREF _Toc119964319 \h </w:instrText>
        </w:r>
        <w:r w:rsidR="007210E8">
          <w:rPr>
            <w:noProof/>
            <w:webHidden/>
          </w:rPr>
        </w:r>
        <w:r w:rsidR="007210E8">
          <w:rPr>
            <w:noProof/>
            <w:webHidden/>
          </w:rPr>
          <w:fldChar w:fldCharType="separate"/>
        </w:r>
        <w:r w:rsidR="007210E8">
          <w:rPr>
            <w:noProof/>
            <w:webHidden/>
          </w:rPr>
          <w:t>20</w:t>
        </w:r>
        <w:r w:rsidR="007210E8">
          <w:rPr>
            <w:noProof/>
            <w:webHidden/>
          </w:rPr>
          <w:fldChar w:fldCharType="end"/>
        </w:r>
      </w:hyperlink>
    </w:p>
    <w:p w14:paraId="19817440" w14:textId="51E2F9A8" w:rsidR="007210E8" w:rsidRDefault="00D80059">
      <w:pPr>
        <w:pStyle w:val="TDC1"/>
        <w:rPr>
          <w:rFonts w:asciiTheme="minorHAnsi" w:eastAsiaTheme="minorEastAsia" w:hAnsiTheme="minorHAnsi" w:cstheme="minorBidi"/>
          <w:noProof/>
          <w:lang w:eastAsia="es-MX"/>
        </w:rPr>
      </w:pPr>
      <w:hyperlink w:anchor="_Toc119964320" w:history="1">
        <w:r w:rsidR="007210E8" w:rsidRPr="003B42EE">
          <w:rPr>
            <w:rStyle w:val="Hipervnculo"/>
            <w:noProof/>
          </w:rPr>
          <w:t>1.7.</w:t>
        </w:r>
        <w:r w:rsidR="007210E8">
          <w:rPr>
            <w:rFonts w:asciiTheme="minorHAnsi" w:eastAsiaTheme="minorEastAsia" w:hAnsiTheme="minorHAnsi" w:cstheme="minorBidi"/>
            <w:noProof/>
            <w:lang w:eastAsia="es-MX"/>
          </w:rPr>
          <w:tab/>
        </w:r>
        <w:r w:rsidR="007210E8" w:rsidRPr="003B42EE">
          <w:rPr>
            <w:rStyle w:val="Hipervnculo"/>
            <w:noProof/>
          </w:rPr>
          <w:t>Coordinador de Transportes.</w:t>
        </w:r>
        <w:r w:rsidR="007210E8">
          <w:rPr>
            <w:noProof/>
            <w:webHidden/>
          </w:rPr>
          <w:tab/>
        </w:r>
        <w:r w:rsidR="007210E8">
          <w:rPr>
            <w:noProof/>
            <w:webHidden/>
          </w:rPr>
          <w:fldChar w:fldCharType="begin"/>
        </w:r>
        <w:r w:rsidR="007210E8">
          <w:rPr>
            <w:noProof/>
            <w:webHidden/>
          </w:rPr>
          <w:instrText xml:space="preserve"> PAGEREF _Toc119964320 \h </w:instrText>
        </w:r>
        <w:r w:rsidR="007210E8">
          <w:rPr>
            <w:noProof/>
            <w:webHidden/>
          </w:rPr>
        </w:r>
        <w:r w:rsidR="007210E8">
          <w:rPr>
            <w:noProof/>
            <w:webHidden/>
          </w:rPr>
          <w:fldChar w:fldCharType="separate"/>
        </w:r>
        <w:r w:rsidR="007210E8">
          <w:rPr>
            <w:noProof/>
            <w:webHidden/>
          </w:rPr>
          <w:t>21</w:t>
        </w:r>
        <w:r w:rsidR="007210E8">
          <w:rPr>
            <w:noProof/>
            <w:webHidden/>
          </w:rPr>
          <w:fldChar w:fldCharType="end"/>
        </w:r>
      </w:hyperlink>
    </w:p>
    <w:p w14:paraId="165577DF" w14:textId="521B8937" w:rsidR="007210E8" w:rsidRDefault="00D80059">
      <w:pPr>
        <w:pStyle w:val="TDC1"/>
        <w:rPr>
          <w:rFonts w:asciiTheme="minorHAnsi" w:eastAsiaTheme="minorEastAsia" w:hAnsiTheme="minorHAnsi" w:cstheme="minorBidi"/>
          <w:noProof/>
          <w:lang w:eastAsia="es-MX"/>
        </w:rPr>
      </w:pPr>
      <w:hyperlink w:anchor="_Toc119964321" w:history="1">
        <w:r w:rsidR="007210E8" w:rsidRPr="003B42EE">
          <w:rPr>
            <w:rStyle w:val="Hipervnculo"/>
            <w:noProof/>
          </w:rPr>
          <w:t>1.8.</w:t>
        </w:r>
        <w:r w:rsidR="007210E8">
          <w:rPr>
            <w:rFonts w:asciiTheme="minorHAnsi" w:eastAsiaTheme="minorEastAsia" w:hAnsiTheme="minorHAnsi" w:cstheme="minorBidi"/>
            <w:noProof/>
            <w:lang w:eastAsia="es-MX"/>
          </w:rPr>
          <w:tab/>
        </w:r>
        <w:r w:rsidR="007210E8" w:rsidRPr="003B42EE">
          <w:rPr>
            <w:rStyle w:val="Hipervnculo"/>
            <w:noProof/>
          </w:rPr>
          <w:t>Responsable de Talento Humano</w:t>
        </w:r>
        <w:r w:rsidR="007210E8">
          <w:rPr>
            <w:noProof/>
            <w:webHidden/>
          </w:rPr>
          <w:tab/>
        </w:r>
        <w:r w:rsidR="007210E8">
          <w:rPr>
            <w:noProof/>
            <w:webHidden/>
          </w:rPr>
          <w:fldChar w:fldCharType="begin"/>
        </w:r>
        <w:r w:rsidR="007210E8">
          <w:rPr>
            <w:noProof/>
            <w:webHidden/>
          </w:rPr>
          <w:instrText xml:space="preserve"> PAGEREF _Toc119964321 \h </w:instrText>
        </w:r>
        <w:r w:rsidR="007210E8">
          <w:rPr>
            <w:noProof/>
            <w:webHidden/>
          </w:rPr>
        </w:r>
        <w:r w:rsidR="007210E8">
          <w:rPr>
            <w:noProof/>
            <w:webHidden/>
          </w:rPr>
          <w:fldChar w:fldCharType="separate"/>
        </w:r>
        <w:r w:rsidR="007210E8">
          <w:rPr>
            <w:noProof/>
            <w:webHidden/>
          </w:rPr>
          <w:t>22</w:t>
        </w:r>
        <w:r w:rsidR="007210E8">
          <w:rPr>
            <w:noProof/>
            <w:webHidden/>
          </w:rPr>
          <w:fldChar w:fldCharType="end"/>
        </w:r>
      </w:hyperlink>
    </w:p>
    <w:p w14:paraId="67E45776" w14:textId="1D9D4EF9" w:rsidR="007210E8" w:rsidRDefault="00D80059">
      <w:pPr>
        <w:pStyle w:val="TDC1"/>
        <w:rPr>
          <w:rFonts w:asciiTheme="minorHAnsi" w:eastAsiaTheme="minorEastAsia" w:hAnsiTheme="minorHAnsi" w:cstheme="minorBidi"/>
          <w:noProof/>
          <w:lang w:eastAsia="es-MX"/>
        </w:rPr>
      </w:pPr>
      <w:hyperlink w:anchor="_Toc119964322" w:history="1">
        <w:r w:rsidR="007210E8" w:rsidRPr="003B42EE">
          <w:rPr>
            <w:rStyle w:val="Hipervnculo"/>
            <w:noProof/>
          </w:rPr>
          <w:t>1.9.</w:t>
        </w:r>
        <w:r w:rsidR="007210E8">
          <w:rPr>
            <w:rFonts w:asciiTheme="minorHAnsi" w:eastAsiaTheme="minorEastAsia" w:hAnsiTheme="minorHAnsi" w:cstheme="minorBidi"/>
            <w:noProof/>
            <w:lang w:eastAsia="es-MX"/>
          </w:rPr>
          <w:tab/>
        </w:r>
        <w:r w:rsidR="007210E8" w:rsidRPr="003B42EE">
          <w:rPr>
            <w:rStyle w:val="Hipervnculo"/>
            <w:noProof/>
          </w:rPr>
          <w:t>Encargado área Logística CDLyR para el PESV</w:t>
        </w:r>
        <w:r w:rsidR="007210E8">
          <w:rPr>
            <w:noProof/>
            <w:webHidden/>
          </w:rPr>
          <w:tab/>
        </w:r>
        <w:r w:rsidR="007210E8">
          <w:rPr>
            <w:noProof/>
            <w:webHidden/>
          </w:rPr>
          <w:fldChar w:fldCharType="begin"/>
        </w:r>
        <w:r w:rsidR="007210E8">
          <w:rPr>
            <w:noProof/>
            <w:webHidden/>
          </w:rPr>
          <w:instrText xml:space="preserve"> PAGEREF _Toc119964322 \h </w:instrText>
        </w:r>
        <w:r w:rsidR="007210E8">
          <w:rPr>
            <w:noProof/>
            <w:webHidden/>
          </w:rPr>
        </w:r>
        <w:r w:rsidR="007210E8">
          <w:rPr>
            <w:noProof/>
            <w:webHidden/>
          </w:rPr>
          <w:fldChar w:fldCharType="separate"/>
        </w:r>
        <w:r w:rsidR="007210E8">
          <w:rPr>
            <w:noProof/>
            <w:webHidden/>
          </w:rPr>
          <w:t>22</w:t>
        </w:r>
        <w:r w:rsidR="007210E8">
          <w:rPr>
            <w:noProof/>
            <w:webHidden/>
          </w:rPr>
          <w:fldChar w:fldCharType="end"/>
        </w:r>
      </w:hyperlink>
    </w:p>
    <w:p w14:paraId="3DFC4593" w14:textId="4AFBA37F" w:rsidR="007210E8" w:rsidRDefault="00D80059">
      <w:pPr>
        <w:pStyle w:val="TDC1"/>
        <w:rPr>
          <w:rFonts w:asciiTheme="minorHAnsi" w:eastAsiaTheme="minorEastAsia" w:hAnsiTheme="minorHAnsi" w:cstheme="minorBidi"/>
          <w:noProof/>
          <w:lang w:eastAsia="es-MX"/>
        </w:rPr>
      </w:pPr>
      <w:hyperlink w:anchor="_Toc119964323" w:history="1">
        <w:r w:rsidR="007210E8" w:rsidRPr="003B42EE">
          <w:rPr>
            <w:rStyle w:val="Hipervnculo"/>
            <w:noProof/>
          </w:rPr>
          <w:t xml:space="preserve">Paso 2. Comité de Seguridad Vial. </w:t>
        </w:r>
        <w:r w:rsidR="007210E8" w:rsidRPr="004F01B8">
          <w:rPr>
            <w:rStyle w:val="Hipervnculo"/>
            <w:rFonts w:ascii="Arial Narrow" w:hAnsi="Arial Narrow"/>
            <w:noProof/>
          </w:rPr>
          <w:t>No</w:t>
        </w:r>
        <w:r w:rsidR="007210E8" w:rsidRPr="003B42EE">
          <w:rPr>
            <w:rStyle w:val="Hipervnculo"/>
            <w:noProof/>
          </w:rPr>
          <w:t xml:space="preserve"> aplica por Tamaño y misionalidad de la entidad.</w:t>
        </w:r>
        <w:r w:rsidR="007210E8">
          <w:rPr>
            <w:noProof/>
            <w:webHidden/>
          </w:rPr>
          <w:tab/>
        </w:r>
        <w:r w:rsidR="007210E8">
          <w:rPr>
            <w:noProof/>
            <w:webHidden/>
          </w:rPr>
          <w:fldChar w:fldCharType="begin"/>
        </w:r>
        <w:r w:rsidR="007210E8">
          <w:rPr>
            <w:noProof/>
            <w:webHidden/>
          </w:rPr>
          <w:instrText xml:space="preserve"> PAGEREF _Toc119964323 \h </w:instrText>
        </w:r>
        <w:r w:rsidR="007210E8">
          <w:rPr>
            <w:noProof/>
            <w:webHidden/>
          </w:rPr>
        </w:r>
        <w:r w:rsidR="007210E8">
          <w:rPr>
            <w:noProof/>
            <w:webHidden/>
          </w:rPr>
          <w:fldChar w:fldCharType="separate"/>
        </w:r>
        <w:r w:rsidR="007210E8">
          <w:rPr>
            <w:noProof/>
            <w:webHidden/>
          </w:rPr>
          <w:t>23</w:t>
        </w:r>
        <w:r w:rsidR="007210E8">
          <w:rPr>
            <w:noProof/>
            <w:webHidden/>
          </w:rPr>
          <w:fldChar w:fldCharType="end"/>
        </w:r>
      </w:hyperlink>
    </w:p>
    <w:p w14:paraId="1205EDF9" w14:textId="4B622ADA" w:rsidR="007210E8" w:rsidRDefault="00D80059">
      <w:pPr>
        <w:pStyle w:val="TDC1"/>
        <w:rPr>
          <w:rFonts w:asciiTheme="minorHAnsi" w:eastAsiaTheme="minorEastAsia" w:hAnsiTheme="minorHAnsi" w:cstheme="minorBidi"/>
          <w:noProof/>
          <w:lang w:eastAsia="es-MX"/>
        </w:rPr>
      </w:pPr>
      <w:hyperlink w:anchor="_Toc119964324" w:history="1">
        <w:r w:rsidR="007210E8" w:rsidRPr="003B42EE">
          <w:rPr>
            <w:rStyle w:val="Hipervnculo"/>
            <w:noProof/>
          </w:rPr>
          <w:t>Paso 3. Política de Seguridad Vial.</w:t>
        </w:r>
        <w:r w:rsidR="007210E8">
          <w:rPr>
            <w:noProof/>
            <w:webHidden/>
          </w:rPr>
          <w:tab/>
        </w:r>
        <w:r w:rsidR="007210E8">
          <w:rPr>
            <w:noProof/>
            <w:webHidden/>
          </w:rPr>
          <w:fldChar w:fldCharType="begin"/>
        </w:r>
        <w:r w:rsidR="007210E8">
          <w:rPr>
            <w:noProof/>
            <w:webHidden/>
          </w:rPr>
          <w:instrText xml:space="preserve"> PAGEREF _Toc119964324 \h </w:instrText>
        </w:r>
        <w:r w:rsidR="007210E8">
          <w:rPr>
            <w:noProof/>
            <w:webHidden/>
          </w:rPr>
        </w:r>
        <w:r w:rsidR="007210E8">
          <w:rPr>
            <w:noProof/>
            <w:webHidden/>
          </w:rPr>
          <w:fldChar w:fldCharType="separate"/>
        </w:r>
        <w:r w:rsidR="007210E8">
          <w:rPr>
            <w:noProof/>
            <w:webHidden/>
          </w:rPr>
          <w:t>23</w:t>
        </w:r>
        <w:r w:rsidR="007210E8">
          <w:rPr>
            <w:noProof/>
            <w:webHidden/>
          </w:rPr>
          <w:fldChar w:fldCharType="end"/>
        </w:r>
      </w:hyperlink>
    </w:p>
    <w:p w14:paraId="08872D92" w14:textId="5864F33B" w:rsidR="007210E8" w:rsidRDefault="00D80059">
      <w:pPr>
        <w:pStyle w:val="TDC1"/>
        <w:rPr>
          <w:rFonts w:asciiTheme="minorHAnsi" w:eastAsiaTheme="minorEastAsia" w:hAnsiTheme="minorHAnsi" w:cstheme="minorBidi"/>
          <w:noProof/>
          <w:lang w:eastAsia="es-MX"/>
        </w:rPr>
      </w:pPr>
      <w:hyperlink w:anchor="_Toc119964325" w:history="1">
        <w:r w:rsidR="007210E8" w:rsidRPr="003B42EE">
          <w:rPr>
            <w:rStyle w:val="Hipervnculo"/>
            <w:noProof/>
          </w:rPr>
          <w:t>Paso 4. Liderazgo, compromiso y corresponsabilidad del nivel directivo</w:t>
        </w:r>
        <w:r w:rsidR="007210E8">
          <w:rPr>
            <w:noProof/>
            <w:webHidden/>
          </w:rPr>
          <w:tab/>
        </w:r>
        <w:r w:rsidR="007210E8">
          <w:rPr>
            <w:noProof/>
            <w:webHidden/>
          </w:rPr>
          <w:fldChar w:fldCharType="begin"/>
        </w:r>
        <w:r w:rsidR="007210E8">
          <w:rPr>
            <w:noProof/>
            <w:webHidden/>
          </w:rPr>
          <w:instrText xml:space="preserve"> PAGEREF _Toc119964325 \h </w:instrText>
        </w:r>
        <w:r w:rsidR="007210E8">
          <w:rPr>
            <w:noProof/>
            <w:webHidden/>
          </w:rPr>
        </w:r>
        <w:r w:rsidR="007210E8">
          <w:rPr>
            <w:noProof/>
            <w:webHidden/>
          </w:rPr>
          <w:fldChar w:fldCharType="separate"/>
        </w:r>
        <w:r w:rsidR="007210E8">
          <w:rPr>
            <w:noProof/>
            <w:webHidden/>
          </w:rPr>
          <w:t>24</w:t>
        </w:r>
        <w:r w:rsidR="007210E8">
          <w:rPr>
            <w:noProof/>
            <w:webHidden/>
          </w:rPr>
          <w:fldChar w:fldCharType="end"/>
        </w:r>
      </w:hyperlink>
    </w:p>
    <w:p w14:paraId="44EBF1C9" w14:textId="044DE532" w:rsidR="007210E8" w:rsidRDefault="00D80059">
      <w:pPr>
        <w:pStyle w:val="TDC1"/>
        <w:rPr>
          <w:rFonts w:asciiTheme="minorHAnsi" w:eastAsiaTheme="minorEastAsia" w:hAnsiTheme="minorHAnsi" w:cstheme="minorBidi"/>
          <w:noProof/>
          <w:lang w:eastAsia="es-MX"/>
        </w:rPr>
      </w:pPr>
      <w:hyperlink w:anchor="_Toc119964326" w:history="1">
        <w:r w:rsidR="007210E8" w:rsidRPr="003B42EE">
          <w:rPr>
            <w:rStyle w:val="Hipervnculo"/>
            <w:noProof/>
          </w:rPr>
          <w:t>Paso 5. Diagnóstico</w:t>
        </w:r>
        <w:r w:rsidR="007210E8">
          <w:rPr>
            <w:noProof/>
            <w:webHidden/>
          </w:rPr>
          <w:tab/>
        </w:r>
        <w:r w:rsidR="007210E8">
          <w:rPr>
            <w:noProof/>
            <w:webHidden/>
          </w:rPr>
          <w:fldChar w:fldCharType="begin"/>
        </w:r>
        <w:r w:rsidR="007210E8">
          <w:rPr>
            <w:noProof/>
            <w:webHidden/>
          </w:rPr>
          <w:instrText xml:space="preserve"> PAGEREF _Toc119964326 \h </w:instrText>
        </w:r>
        <w:r w:rsidR="007210E8">
          <w:rPr>
            <w:noProof/>
            <w:webHidden/>
          </w:rPr>
        </w:r>
        <w:r w:rsidR="007210E8">
          <w:rPr>
            <w:noProof/>
            <w:webHidden/>
          </w:rPr>
          <w:fldChar w:fldCharType="separate"/>
        </w:r>
        <w:r w:rsidR="007210E8">
          <w:rPr>
            <w:noProof/>
            <w:webHidden/>
          </w:rPr>
          <w:t>25</w:t>
        </w:r>
        <w:r w:rsidR="007210E8">
          <w:rPr>
            <w:noProof/>
            <w:webHidden/>
          </w:rPr>
          <w:fldChar w:fldCharType="end"/>
        </w:r>
      </w:hyperlink>
    </w:p>
    <w:p w14:paraId="2AA78B41" w14:textId="2CED6765" w:rsidR="007210E8" w:rsidRDefault="00D80059">
      <w:pPr>
        <w:pStyle w:val="TDC1"/>
        <w:rPr>
          <w:rFonts w:asciiTheme="minorHAnsi" w:eastAsiaTheme="minorEastAsia" w:hAnsiTheme="minorHAnsi" w:cstheme="minorBidi"/>
          <w:noProof/>
          <w:lang w:eastAsia="es-MX"/>
        </w:rPr>
      </w:pPr>
      <w:hyperlink w:anchor="_Toc119964327" w:history="1">
        <w:r w:rsidR="007210E8" w:rsidRPr="003B42EE">
          <w:rPr>
            <w:rStyle w:val="Hipervnculo"/>
            <w:noProof/>
          </w:rPr>
          <w:t>5.1. Cantidades de sedes y generalidades de la Entidad.</w:t>
        </w:r>
        <w:r w:rsidR="007210E8">
          <w:rPr>
            <w:noProof/>
            <w:webHidden/>
          </w:rPr>
          <w:tab/>
        </w:r>
        <w:r w:rsidR="007210E8">
          <w:rPr>
            <w:noProof/>
            <w:webHidden/>
          </w:rPr>
          <w:fldChar w:fldCharType="begin"/>
        </w:r>
        <w:r w:rsidR="007210E8">
          <w:rPr>
            <w:noProof/>
            <w:webHidden/>
          </w:rPr>
          <w:instrText xml:space="preserve"> PAGEREF _Toc119964327 \h </w:instrText>
        </w:r>
        <w:r w:rsidR="007210E8">
          <w:rPr>
            <w:noProof/>
            <w:webHidden/>
          </w:rPr>
        </w:r>
        <w:r w:rsidR="007210E8">
          <w:rPr>
            <w:noProof/>
            <w:webHidden/>
          </w:rPr>
          <w:fldChar w:fldCharType="separate"/>
        </w:r>
        <w:r w:rsidR="007210E8">
          <w:rPr>
            <w:noProof/>
            <w:webHidden/>
          </w:rPr>
          <w:t>25</w:t>
        </w:r>
        <w:r w:rsidR="007210E8">
          <w:rPr>
            <w:noProof/>
            <w:webHidden/>
          </w:rPr>
          <w:fldChar w:fldCharType="end"/>
        </w:r>
      </w:hyperlink>
    </w:p>
    <w:p w14:paraId="78961147" w14:textId="0062FC5C" w:rsidR="007210E8" w:rsidRDefault="00D80059">
      <w:pPr>
        <w:pStyle w:val="TDC1"/>
        <w:rPr>
          <w:rFonts w:asciiTheme="minorHAnsi" w:eastAsiaTheme="minorEastAsia" w:hAnsiTheme="minorHAnsi" w:cstheme="minorBidi"/>
          <w:noProof/>
          <w:lang w:eastAsia="es-MX"/>
        </w:rPr>
      </w:pPr>
      <w:hyperlink w:anchor="_Toc119964328" w:history="1">
        <w:r w:rsidR="007210E8" w:rsidRPr="003B42EE">
          <w:rPr>
            <w:rStyle w:val="Hipervnculo"/>
            <w:noProof/>
          </w:rPr>
          <w:t>5.2. Listado de contratistas (Tercerizados).</w:t>
        </w:r>
        <w:r w:rsidR="007210E8">
          <w:rPr>
            <w:noProof/>
            <w:webHidden/>
          </w:rPr>
          <w:tab/>
        </w:r>
        <w:r w:rsidR="007210E8">
          <w:rPr>
            <w:noProof/>
            <w:webHidden/>
          </w:rPr>
          <w:fldChar w:fldCharType="begin"/>
        </w:r>
        <w:r w:rsidR="007210E8">
          <w:rPr>
            <w:noProof/>
            <w:webHidden/>
          </w:rPr>
          <w:instrText xml:space="preserve"> PAGEREF _Toc119964328 \h </w:instrText>
        </w:r>
        <w:r w:rsidR="007210E8">
          <w:rPr>
            <w:noProof/>
            <w:webHidden/>
          </w:rPr>
        </w:r>
        <w:r w:rsidR="007210E8">
          <w:rPr>
            <w:noProof/>
            <w:webHidden/>
          </w:rPr>
          <w:fldChar w:fldCharType="separate"/>
        </w:r>
        <w:r w:rsidR="007210E8">
          <w:rPr>
            <w:noProof/>
            <w:webHidden/>
          </w:rPr>
          <w:t>30</w:t>
        </w:r>
        <w:r w:rsidR="007210E8">
          <w:rPr>
            <w:noProof/>
            <w:webHidden/>
          </w:rPr>
          <w:fldChar w:fldCharType="end"/>
        </w:r>
      </w:hyperlink>
    </w:p>
    <w:p w14:paraId="3021DABD" w14:textId="13D69918" w:rsidR="007210E8" w:rsidRDefault="00D80059">
      <w:pPr>
        <w:pStyle w:val="TDC1"/>
        <w:rPr>
          <w:rFonts w:asciiTheme="minorHAnsi" w:eastAsiaTheme="minorEastAsia" w:hAnsiTheme="minorHAnsi" w:cstheme="minorBidi"/>
          <w:noProof/>
          <w:lang w:eastAsia="es-MX"/>
        </w:rPr>
      </w:pPr>
      <w:hyperlink w:anchor="_Toc119964329" w:history="1">
        <w:r w:rsidR="007210E8" w:rsidRPr="003B42EE">
          <w:rPr>
            <w:rStyle w:val="Hipervnculo"/>
            <w:noProof/>
          </w:rPr>
          <w:t>5.3. Lista de vehículos automotores y no automotores.</w:t>
        </w:r>
        <w:r w:rsidR="007210E8">
          <w:rPr>
            <w:noProof/>
            <w:webHidden/>
          </w:rPr>
          <w:tab/>
        </w:r>
        <w:r w:rsidR="007210E8">
          <w:rPr>
            <w:noProof/>
            <w:webHidden/>
          </w:rPr>
          <w:fldChar w:fldCharType="begin"/>
        </w:r>
        <w:r w:rsidR="007210E8">
          <w:rPr>
            <w:noProof/>
            <w:webHidden/>
          </w:rPr>
          <w:instrText xml:space="preserve"> PAGEREF _Toc119964329 \h </w:instrText>
        </w:r>
        <w:r w:rsidR="007210E8">
          <w:rPr>
            <w:noProof/>
            <w:webHidden/>
          </w:rPr>
        </w:r>
        <w:r w:rsidR="007210E8">
          <w:rPr>
            <w:noProof/>
            <w:webHidden/>
          </w:rPr>
          <w:fldChar w:fldCharType="separate"/>
        </w:r>
        <w:r w:rsidR="007210E8">
          <w:rPr>
            <w:noProof/>
            <w:webHidden/>
          </w:rPr>
          <w:t>31</w:t>
        </w:r>
        <w:r w:rsidR="007210E8">
          <w:rPr>
            <w:noProof/>
            <w:webHidden/>
          </w:rPr>
          <w:fldChar w:fldCharType="end"/>
        </w:r>
      </w:hyperlink>
    </w:p>
    <w:p w14:paraId="1DD14793" w14:textId="48474155" w:rsidR="007210E8" w:rsidRDefault="00D80059">
      <w:pPr>
        <w:pStyle w:val="TDC1"/>
        <w:rPr>
          <w:rFonts w:asciiTheme="minorHAnsi" w:eastAsiaTheme="minorEastAsia" w:hAnsiTheme="minorHAnsi" w:cstheme="minorBidi"/>
          <w:noProof/>
          <w:lang w:eastAsia="es-MX"/>
        </w:rPr>
      </w:pPr>
      <w:hyperlink w:anchor="_Toc119964330" w:history="1">
        <w:r w:rsidR="007210E8" w:rsidRPr="003B42EE">
          <w:rPr>
            <w:rStyle w:val="Hipervnculo"/>
            <w:noProof/>
          </w:rPr>
          <w:t>5.5. Lista de rutas frecuentes de los desplazamientos laborales.</w:t>
        </w:r>
        <w:r w:rsidR="007210E8">
          <w:rPr>
            <w:noProof/>
            <w:webHidden/>
          </w:rPr>
          <w:tab/>
        </w:r>
        <w:r w:rsidR="007210E8">
          <w:rPr>
            <w:noProof/>
            <w:webHidden/>
          </w:rPr>
          <w:fldChar w:fldCharType="begin"/>
        </w:r>
        <w:r w:rsidR="007210E8">
          <w:rPr>
            <w:noProof/>
            <w:webHidden/>
          </w:rPr>
          <w:instrText xml:space="preserve"> PAGEREF _Toc119964330 \h </w:instrText>
        </w:r>
        <w:r w:rsidR="007210E8">
          <w:rPr>
            <w:noProof/>
            <w:webHidden/>
          </w:rPr>
        </w:r>
        <w:r w:rsidR="007210E8">
          <w:rPr>
            <w:noProof/>
            <w:webHidden/>
          </w:rPr>
          <w:fldChar w:fldCharType="separate"/>
        </w:r>
        <w:r w:rsidR="007210E8">
          <w:rPr>
            <w:noProof/>
            <w:webHidden/>
          </w:rPr>
          <w:t>32</w:t>
        </w:r>
        <w:r w:rsidR="007210E8">
          <w:rPr>
            <w:noProof/>
            <w:webHidden/>
          </w:rPr>
          <w:fldChar w:fldCharType="end"/>
        </w:r>
      </w:hyperlink>
    </w:p>
    <w:p w14:paraId="00B38DC0" w14:textId="72B28E4F" w:rsidR="007210E8" w:rsidRDefault="00D80059">
      <w:pPr>
        <w:pStyle w:val="TDC1"/>
        <w:rPr>
          <w:rFonts w:asciiTheme="minorHAnsi" w:eastAsiaTheme="minorEastAsia" w:hAnsiTheme="minorHAnsi" w:cstheme="minorBidi"/>
          <w:noProof/>
          <w:lang w:eastAsia="es-MX"/>
        </w:rPr>
      </w:pPr>
      <w:hyperlink w:anchor="_Toc119964331" w:history="1">
        <w:r w:rsidR="007210E8" w:rsidRPr="003B42EE">
          <w:rPr>
            <w:rStyle w:val="Hipervnculo"/>
            <w:noProof/>
          </w:rPr>
          <w:t>Paso 6. Caracterización, evaluación y control de riesgos.</w:t>
        </w:r>
        <w:r w:rsidR="007210E8">
          <w:rPr>
            <w:noProof/>
            <w:webHidden/>
          </w:rPr>
          <w:tab/>
        </w:r>
        <w:r w:rsidR="007210E8">
          <w:rPr>
            <w:noProof/>
            <w:webHidden/>
          </w:rPr>
          <w:fldChar w:fldCharType="begin"/>
        </w:r>
        <w:r w:rsidR="007210E8">
          <w:rPr>
            <w:noProof/>
            <w:webHidden/>
          </w:rPr>
          <w:instrText xml:space="preserve"> PAGEREF _Toc119964331 \h </w:instrText>
        </w:r>
        <w:r w:rsidR="007210E8">
          <w:rPr>
            <w:noProof/>
            <w:webHidden/>
          </w:rPr>
        </w:r>
        <w:r w:rsidR="007210E8">
          <w:rPr>
            <w:noProof/>
            <w:webHidden/>
          </w:rPr>
          <w:fldChar w:fldCharType="separate"/>
        </w:r>
        <w:r w:rsidR="007210E8">
          <w:rPr>
            <w:noProof/>
            <w:webHidden/>
          </w:rPr>
          <w:t>32</w:t>
        </w:r>
        <w:r w:rsidR="007210E8">
          <w:rPr>
            <w:noProof/>
            <w:webHidden/>
          </w:rPr>
          <w:fldChar w:fldCharType="end"/>
        </w:r>
      </w:hyperlink>
    </w:p>
    <w:p w14:paraId="0351ACD6" w14:textId="096601C7" w:rsidR="007210E8" w:rsidRDefault="00D80059">
      <w:pPr>
        <w:pStyle w:val="TDC1"/>
        <w:rPr>
          <w:rFonts w:asciiTheme="minorHAnsi" w:eastAsiaTheme="minorEastAsia" w:hAnsiTheme="minorHAnsi" w:cstheme="minorBidi"/>
          <w:noProof/>
          <w:lang w:eastAsia="es-MX"/>
        </w:rPr>
      </w:pPr>
      <w:hyperlink w:anchor="_Toc119964332" w:history="1">
        <w:r w:rsidR="007210E8" w:rsidRPr="003B42EE">
          <w:rPr>
            <w:rStyle w:val="Hipervnculo"/>
            <w:noProof/>
          </w:rPr>
          <w:t>Paso 7. Objetivos y metas del PESV.</w:t>
        </w:r>
        <w:r w:rsidR="007210E8">
          <w:rPr>
            <w:noProof/>
            <w:webHidden/>
          </w:rPr>
          <w:tab/>
        </w:r>
        <w:r w:rsidR="007210E8">
          <w:rPr>
            <w:noProof/>
            <w:webHidden/>
          </w:rPr>
          <w:fldChar w:fldCharType="begin"/>
        </w:r>
        <w:r w:rsidR="007210E8">
          <w:rPr>
            <w:noProof/>
            <w:webHidden/>
          </w:rPr>
          <w:instrText xml:space="preserve"> PAGEREF _Toc119964332 \h </w:instrText>
        </w:r>
        <w:r w:rsidR="007210E8">
          <w:rPr>
            <w:noProof/>
            <w:webHidden/>
          </w:rPr>
        </w:r>
        <w:r w:rsidR="007210E8">
          <w:rPr>
            <w:noProof/>
            <w:webHidden/>
          </w:rPr>
          <w:fldChar w:fldCharType="separate"/>
        </w:r>
        <w:r w:rsidR="007210E8">
          <w:rPr>
            <w:noProof/>
            <w:webHidden/>
          </w:rPr>
          <w:t>36</w:t>
        </w:r>
        <w:r w:rsidR="007210E8">
          <w:rPr>
            <w:noProof/>
            <w:webHidden/>
          </w:rPr>
          <w:fldChar w:fldCharType="end"/>
        </w:r>
      </w:hyperlink>
    </w:p>
    <w:p w14:paraId="6F60360D" w14:textId="15EEE54E" w:rsidR="007210E8" w:rsidRDefault="00D80059">
      <w:pPr>
        <w:pStyle w:val="TDC1"/>
        <w:rPr>
          <w:rFonts w:asciiTheme="minorHAnsi" w:eastAsiaTheme="minorEastAsia" w:hAnsiTheme="minorHAnsi" w:cstheme="minorBidi"/>
          <w:noProof/>
          <w:lang w:eastAsia="es-MX"/>
        </w:rPr>
      </w:pPr>
      <w:hyperlink w:anchor="_Toc119964333" w:history="1">
        <w:r w:rsidR="007210E8" w:rsidRPr="003B42EE">
          <w:rPr>
            <w:rStyle w:val="Hipervnculo"/>
            <w:noProof/>
          </w:rPr>
          <w:t>7.1. Objetivo General</w:t>
        </w:r>
        <w:r w:rsidR="007210E8">
          <w:rPr>
            <w:noProof/>
            <w:webHidden/>
          </w:rPr>
          <w:tab/>
        </w:r>
        <w:r w:rsidR="007210E8">
          <w:rPr>
            <w:noProof/>
            <w:webHidden/>
          </w:rPr>
          <w:fldChar w:fldCharType="begin"/>
        </w:r>
        <w:r w:rsidR="007210E8">
          <w:rPr>
            <w:noProof/>
            <w:webHidden/>
          </w:rPr>
          <w:instrText xml:space="preserve"> PAGEREF _Toc119964333 \h </w:instrText>
        </w:r>
        <w:r w:rsidR="007210E8">
          <w:rPr>
            <w:noProof/>
            <w:webHidden/>
          </w:rPr>
        </w:r>
        <w:r w:rsidR="007210E8">
          <w:rPr>
            <w:noProof/>
            <w:webHidden/>
          </w:rPr>
          <w:fldChar w:fldCharType="separate"/>
        </w:r>
        <w:r w:rsidR="007210E8">
          <w:rPr>
            <w:noProof/>
            <w:webHidden/>
          </w:rPr>
          <w:t>36</w:t>
        </w:r>
        <w:r w:rsidR="007210E8">
          <w:rPr>
            <w:noProof/>
            <w:webHidden/>
          </w:rPr>
          <w:fldChar w:fldCharType="end"/>
        </w:r>
      </w:hyperlink>
    </w:p>
    <w:p w14:paraId="590691C8" w14:textId="12CF1CE5" w:rsidR="007210E8" w:rsidRDefault="00D80059">
      <w:pPr>
        <w:pStyle w:val="TDC1"/>
        <w:rPr>
          <w:rFonts w:asciiTheme="minorHAnsi" w:eastAsiaTheme="minorEastAsia" w:hAnsiTheme="minorHAnsi" w:cstheme="minorBidi"/>
          <w:noProof/>
          <w:lang w:eastAsia="es-MX"/>
        </w:rPr>
      </w:pPr>
      <w:hyperlink w:anchor="_Toc119964334" w:history="1">
        <w:r w:rsidR="007210E8" w:rsidRPr="003B42EE">
          <w:rPr>
            <w:rStyle w:val="Hipervnculo"/>
            <w:noProof/>
          </w:rPr>
          <w:t>7.2. Objetivos Específicos:</w:t>
        </w:r>
        <w:r w:rsidR="007210E8">
          <w:rPr>
            <w:noProof/>
            <w:webHidden/>
          </w:rPr>
          <w:tab/>
        </w:r>
        <w:r w:rsidR="007210E8">
          <w:rPr>
            <w:noProof/>
            <w:webHidden/>
          </w:rPr>
          <w:fldChar w:fldCharType="begin"/>
        </w:r>
        <w:r w:rsidR="007210E8">
          <w:rPr>
            <w:noProof/>
            <w:webHidden/>
          </w:rPr>
          <w:instrText xml:space="preserve"> PAGEREF _Toc119964334 \h </w:instrText>
        </w:r>
        <w:r w:rsidR="007210E8">
          <w:rPr>
            <w:noProof/>
            <w:webHidden/>
          </w:rPr>
        </w:r>
        <w:r w:rsidR="007210E8">
          <w:rPr>
            <w:noProof/>
            <w:webHidden/>
          </w:rPr>
          <w:fldChar w:fldCharType="separate"/>
        </w:r>
        <w:r w:rsidR="007210E8">
          <w:rPr>
            <w:noProof/>
            <w:webHidden/>
          </w:rPr>
          <w:t>36</w:t>
        </w:r>
        <w:r w:rsidR="007210E8">
          <w:rPr>
            <w:noProof/>
            <w:webHidden/>
          </w:rPr>
          <w:fldChar w:fldCharType="end"/>
        </w:r>
      </w:hyperlink>
    </w:p>
    <w:p w14:paraId="6C139D50" w14:textId="44F5B09D" w:rsidR="007210E8" w:rsidRDefault="00D80059">
      <w:pPr>
        <w:pStyle w:val="TDC1"/>
        <w:rPr>
          <w:rFonts w:asciiTheme="minorHAnsi" w:eastAsiaTheme="minorEastAsia" w:hAnsiTheme="minorHAnsi" w:cstheme="minorBidi"/>
          <w:noProof/>
          <w:lang w:eastAsia="es-MX"/>
        </w:rPr>
      </w:pPr>
      <w:hyperlink w:anchor="_Toc119964335" w:history="1">
        <w:r w:rsidR="007210E8" w:rsidRPr="003B42EE">
          <w:rPr>
            <w:rStyle w:val="Hipervnculo"/>
            <w:noProof/>
          </w:rPr>
          <w:t>Paso 8. Programa de Gestión de riesgos críticos y factores de desempeño.</w:t>
        </w:r>
        <w:r w:rsidR="007210E8">
          <w:rPr>
            <w:noProof/>
            <w:webHidden/>
          </w:rPr>
          <w:tab/>
        </w:r>
        <w:r w:rsidR="007210E8">
          <w:rPr>
            <w:noProof/>
            <w:webHidden/>
          </w:rPr>
          <w:fldChar w:fldCharType="begin"/>
        </w:r>
        <w:r w:rsidR="007210E8">
          <w:rPr>
            <w:noProof/>
            <w:webHidden/>
          </w:rPr>
          <w:instrText xml:space="preserve"> PAGEREF _Toc119964335 \h </w:instrText>
        </w:r>
        <w:r w:rsidR="007210E8">
          <w:rPr>
            <w:noProof/>
            <w:webHidden/>
          </w:rPr>
        </w:r>
        <w:r w:rsidR="007210E8">
          <w:rPr>
            <w:noProof/>
            <w:webHidden/>
          </w:rPr>
          <w:fldChar w:fldCharType="separate"/>
        </w:r>
        <w:r w:rsidR="007210E8">
          <w:rPr>
            <w:noProof/>
            <w:webHidden/>
          </w:rPr>
          <w:t>36</w:t>
        </w:r>
        <w:r w:rsidR="007210E8">
          <w:rPr>
            <w:noProof/>
            <w:webHidden/>
          </w:rPr>
          <w:fldChar w:fldCharType="end"/>
        </w:r>
      </w:hyperlink>
    </w:p>
    <w:p w14:paraId="47870956" w14:textId="2B5F280E" w:rsidR="007210E8" w:rsidRDefault="00D80059">
      <w:pPr>
        <w:pStyle w:val="TDC1"/>
        <w:rPr>
          <w:rFonts w:asciiTheme="minorHAnsi" w:eastAsiaTheme="minorEastAsia" w:hAnsiTheme="minorHAnsi" w:cstheme="minorBidi"/>
          <w:noProof/>
          <w:lang w:eastAsia="es-MX"/>
        </w:rPr>
      </w:pPr>
      <w:hyperlink w:anchor="_Toc119964336" w:history="1">
        <w:r w:rsidR="007210E8" w:rsidRPr="003B42EE">
          <w:rPr>
            <w:rStyle w:val="Hipervnculo"/>
            <w:noProof/>
          </w:rPr>
          <w:t>8.1. Programa de Gestión de la Velocidad Segura.</w:t>
        </w:r>
        <w:r w:rsidR="007210E8">
          <w:rPr>
            <w:noProof/>
            <w:webHidden/>
          </w:rPr>
          <w:tab/>
        </w:r>
        <w:r w:rsidR="007210E8">
          <w:rPr>
            <w:noProof/>
            <w:webHidden/>
          </w:rPr>
          <w:fldChar w:fldCharType="begin"/>
        </w:r>
        <w:r w:rsidR="007210E8">
          <w:rPr>
            <w:noProof/>
            <w:webHidden/>
          </w:rPr>
          <w:instrText xml:space="preserve"> PAGEREF _Toc119964336 \h </w:instrText>
        </w:r>
        <w:r w:rsidR="007210E8">
          <w:rPr>
            <w:noProof/>
            <w:webHidden/>
          </w:rPr>
        </w:r>
        <w:r w:rsidR="007210E8">
          <w:rPr>
            <w:noProof/>
            <w:webHidden/>
          </w:rPr>
          <w:fldChar w:fldCharType="separate"/>
        </w:r>
        <w:r w:rsidR="007210E8">
          <w:rPr>
            <w:noProof/>
            <w:webHidden/>
          </w:rPr>
          <w:t>37</w:t>
        </w:r>
        <w:r w:rsidR="007210E8">
          <w:rPr>
            <w:noProof/>
            <w:webHidden/>
          </w:rPr>
          <w:fldChar w:fldCharType="end"/>
        </w:r>
      </w:hyperlink>
    </w:p>
    <w:p w14:paraId="227E0B13" w14:textId="14BB0589" w:rsidR="007210E8" w:rsidRDefault="00D80059">
      <w:pPr>
        <w:pStyle w:val="TDC1"/>
        <w:rPr>
          <w:rFonts w:asciiTheme="minorHAnsi" w:eastAsiaTheme="minorEastAsia" w:hAnsiTheme="minorHAnsi" w:cstheme="minorBidi"/>
          <w:noProof/>
          <w:lang w:eastAsia="es-MX"/>
        </w:rPr>
      </w:pPr>
      <w:hyperlink w:anchor="_Toc119964337" w:history="1">
        <w:r w:rsidR="007210E8" w:rsidRPr="003B42EE">
          <w:rPr>
            <w:rStyle w:val="Hipervnculo"/>
            <w:noProof/>
          </w:rPr>
          <w:t>8.2. Programa de Prevención de la Fatiga.</w:t>
        </w:r>
        <w:r w:rsidR="007210E8">
          <w:rPr>
            <w:noProof/>
            <w:webHidden/>
          </w:rPr>
          <w:tab/>
        </w:r>
        <w:r w:rsidR="007210E8">
          <w:rPr>
            <w:noProof/>
            <w:webHidden/>
          </w:rPr>
          <w:fldChar w:fldCharType="begin"/>
        </w:r>
        <w:r w:rsidR="007210E8">
          <w:rPr>
            <w:noProof/>
            <w:webHidden/>
          </w:rPr>
          <w:instrText xml:space="preserve"> PAGEREF _Toc119964337 \h </w:instrText>
        </w:r>
        <w:r w:rsidR="007210E8">
          <w:rPr>
            <w:noProof/>
            <w:webHidden/>
          </w:rPr>
        </w:r>
        <w:r w:rsidR="007210E8">
          <w:rPr>
            <w:noProof/>
            <w:webHidden/>
          </w:rPr>
          <w:fldChar w:fldCharType="separate"/>
        </w:r>
        <w:r w:rsidR="007210E8">
          <w:rPr>
            <w:noProof/>
            <w:webHidden/>
          </w:rPr>
          <w:t>37</w:t>
        </w:r>
        <w:r w:rsidR="007210E8">
          <w:rPr>
            <w:noProof/>
            <w:webHidden/>
          </w:rPr>
          <w:fldChar w:fldCharType="end"/>
        </w:r>
      </w:hyperlink>
    </w:p>
    <w:p w14:paraId="587BA1C8" w14:textId="68A5C122" w:rsidR="007210E8" w:rsidRDefault="00D80059">
      <w:pPr>
        <w:pStyle w:val="TDC1"/>
        <w:rPr>
          <w:rFonts w:asciiTheme="minorHAnsi" w:eastAsiaTheme="minorEastAsia" w:hAnsiTheme="minorHAnsi" w:cstheme="minorBidi"/>
          <w:noProof/>
          <w:lang w:eastAsia="es-MX"/>
        </w:rPr>
      </w:pPr>
      <w:hyperlink w:anchor="_Toc119964338" w:history="1">
        <w:r w:rsidR="007210E8" w:rsidRPr="003B42EE">
          <w:rPr>
            <w:rStyle w:val="Hipervnculo"/>
            <w:noProof/>
          </w:rPr>
          <w:t>8.3. Programa de Prevención de la Distracción.</w:t>
        </w:r>
        <w:r w:rsidR="007210E8">
          <w:rPr>
            <w:noProof/>
            <w:webHidden/>
          </w:rPr>
          <w:tab/>
        </w:r>
        <w:r w:rsidR="007210E8">
          <w:rPr>
            <w:noProof/>
            <w:webHidden/>
          </w:rPr>
          <w:fldChar w:fldCharType="begin"/>
        </w:r>
        <w:r w:rsidR="007210E8">
          <w:rPr>
            <w:noProof/>
            <w:webHidden/>
          </w:rPr>
          <w:instrText xml:space="preserve"> PAGEREF _Toc119964338 \h </w:instrText>
        </w:r>
        <w:r w:rsidR="007210E8">
          <w:rPr>
            <w:noProof/>
            <w:webHidden/>
          </w:rPr>
        </w:r>
        <w:r w:rsidR="007210E8">
          <w:rPr>
            <w:noProof/>
            <w:webHidden/>
          </w:rPr>
          <w:fldChar w:fldCharType="separate"/>
        </w:r>
        <w:r w:rsidR="007210E8">
          <w:rPr>
            <w:noProof/>
            <w:webHidden/>
          </w:rPr>
          <w:t>37</w:t>
        </w:r>
        <w:r w:rsidR="007210E8">
          <w:rPr>
            <w:noProof/>
            <w:webHidden/>
          </w:rPr>
          <w:fldChar w:fldCharType="end"/>
        </w:r>
      </w:hyperlink>
    </w:p>
    <w:p w14:paraId="19FA533F" w14:textId="3C9BB54A" w:rsidR="007210E8" w:rsidRDefault="00D80059">
      <w:pPr>
        <w:pStyle w:val="TDC1"/>
        <w:rPr>
          <w:rFonts w:asciiTheme="minorHAnsi" w:eastAsiaTheme="minorEastAsia" w:hAnsiTheme="minorHAnsi" w:cstheme="minorBidi"/>
          <w:noProof/>
          <w:lang w:eastAsia="es-MX"/>
        </w:rPr>
      </w:pPr>
      <w:hyperlink w:anchor="_Toc119964339" w:history="1">
        <w:r w:rsidR="007210E8" w:rsidRPr="003B42EE">
          <w:rPr>
            <w:rStyle w:val="Hipervnculo"/>
            <w:noProof/>
          </w:rPr>
          <w:t>8.4. Programa de Cero Tolerancia a la conducción bajo los efectos del Alcohol y Sustancias Psicoactivas.</w:t>
        </w:r>
        <w:r w:rsidR="007210E8">
          <w:rPr>
            <w:noProof/>
            <w:webHidden/>
          </w:rPr>
          <w:tab/>
        </w:r>
        <w:r w:rsidR="007210E8">
          <w:rPr>
            <w:noProof/>
            <w:webHidden/>
          </w:rPr>
          <w:fldChar w:fldCharType="begin"/>
        </w:r>
        <w:r w:rsidR="007210E8">
          <w:rPr>
            <w:noProof/>
            <w:webHidden/>
          </w:rPr>
          <w:instrText xml:space="preserve"> PAGEREF _Toc119964339 \h </w:instrText>
        </w:r>
        <w:r w:rsidR="007210E8">
          <w:rPr>
            <w:noProof/>
            <w:webHidden/>
          </w:rPr>
        </w:r>
        <w:r w:rsidR="007210E8">
          <w:rPr>
            <w:noProof/>
            <w:webHidden/>
          </w:rPr>
          <w:fldChar w:fldCharType="separate"/>
        </w:r>
        <w:r w:rsidR="007210E8">
          <w:rPr>
            <w:noProof/>
            <w:webHidden/>
          </w:rPr>
          <w:t>37</w:t>
        </w:r>
        <w:r w:rsidR="007210E8">
          <w:rPr>
            <w:noProof/>
            <w:webHidden/>
          </w:rPr>
          <w:fldChar w:fldCharType="end"/>
        </w:r>
      </w:hyperlink>
    </w:p>
    <w:p w14:paraId="33584658" w14:textId="57E30CC2" w:rsidR="007210E8" w:rsidRDefault="00D80059">
      <w:pPr>
        <w:pStyle w:val="TDC1"/>
        <w:rPr>
          <w:rFonts w:asciiTheme="minorHAnsi" w:eastAsiaTheme="minorEastAsia" w:hAnsiTheme="minorHAnsi" w:cstheme="minorBidi"/>
          <w:noProof/>
          <w:lang w:eastAsia="es-MX"/>
        </w:rPr>
      </w:pPr>
      <w:hyperlink w:anchor="_Toc119964340" w:history="1">
        <w:r w:rsidR="007210E8" w:rsidRPr="003B42EE">
          <w:rPr>
            <w:rStyle w:val="Hipervnculo"/>
            <w:noProof/>
          </w:rPr>
          <w:t>8.5. Programa para la protección de actores viales vulnerables.</w:t>
        </w:r>
        <w:r w:rsidR="007210E8">
          <w:rPr>
            <w:noProof/>
            <w:webHidden/>
          </w:rPr>
          <w:tab/>
        </w:r>
        <w:r w:rsidR="007210E8">
          <w:rPr>
            <w:noProof/>
            <w:webHidden/>
          </w:rPr>
          <w:fldChar w:fldCharType="begin"/>
        </w:r>
        <w:r w:rsidR="007210E8">
          <w:rPr>
            <w:noProof/>
            <w:webHidden/>
          </w:rPr>
          <w:instrText xml:space="preserve"> PAGEREF _Toc119964340 \h </w:instrText>
        </w:r>
        <w:r w:rsidR="007210E8">
          <w:rPr>
            <w:noProof/>
            <w:webHidden/>
          </w:rPr>
        </w:r>
        <w:r w:rsidR="007210E8">
          <w:rPr>
            <w:noProof/>
            <w:webHidden/>
          </w:rPr>
          <w:fldChar w:fldCharType="separate"/>
        </w:r>
        <w:r w:rsidR="007210E8">
          <w:rPr>
            <w:noProof/>
            <w:webHidden/>
          </w:rPr>
          <w:t>37</w:t>
        </w:r>
        <w:r w:rsidR="007210E8">
          <w:rPr>
            <w:noProof/>
            <w:webHidden/>
          </w:rPr>
          <w:fldChar w:fldCharType="end"/>
        </w:r>
      </w:hyperlink>
    </w:p>
    <w:p w14:paraId="5C8F691F" w14:textId="0AA03FA5" w:rsidR="007210E8" w:rsidRDefault="00D80059">
      <w:pPr>
        <w:pStyle w:val="TDC1"/>
        <w:rPr>
          <w:rFonts w:asciiTheme="minorHAnsi" w:eastAsiaTheme="minorEastAsia" w:hAnsiTheme="minorHAnsi" w:cstheme="minorBidi"/>
          <w:noProof/>
          <w:lang w:eastAsia="es-MX"/>
        </w:rPr>
      </w:pPr>
      <w:hyperlink w:anchor="_Toc119964341" w:history="1">
        <w:r w:rsidR="007210E8" w:rsidRPr="003B42EE">
          <w:rPr>
            <w:rStyle w:val="Hipervnculo"/>
            <w:noProof/>
          </w:rPr>
          <w:t>8.6. Programa de Cumplimiento de Normas de Tránsito.</w:t>
        </w:r>
        <w:r w:rsidR="007210E8">
          <w:rPr>
            <w:noProof/>
            <w:webHidden/>
          </w:rPr>
          <w:tab/>
        </w:r>
        <w:r w:rsidR="007210E8">
          <w:rPr>
            <w:noProof/>
            <w:webHidden/>
          </w:rPr>
          <w:fldChar w:fldCharType="begin"/>
        </w:r>
        <w:r w:rsidR="007210E8">
          <w:rPr>
            <w:noProof/>
            <w:webHidden/>
          </w:rPr>
          <w:instrText xml:space="preserve"> PAGEREF _Toc119964341 \h </w:instrText>
        </w:r>
        <w:r w:rsidR="007210E8">
          <w:rPr>
            <w:noProof/>
            <w:webHidden/>
          </w:rPr>
        </w:r>
        <w:r w:rsidR="007210E8">
          <w:rPr>
            <w:noProof/>
            <w:webHidden/>
          </w:rPr>
          <w:fldChar w:fldCharType="separate"/>
        </w:r>
        <w:r w:rsidR="007210E8">
          <w:rPr>
            <w:noProof/>
            <w:webHidden/>
          </w:rPr>
          <w:t>38</w:t>
        </w:r>
        <w:r w:rsidR="007210E8">
          <w:rPr>
            <w:noProof/>
            <w:webHidden/>
          </w:rPr>
          <w:fldChar w:fldCharType="end"/>
        </w:r>
      </w:hyperlink>
    </w:p>
    <w:p w14:paraId="04C0AB39" w14:textId="21E7D1A0" w:rsidR="007210E8" w:rsidRDefault="00D80059">
      <w:pPr>
        <w:pStyle w:val="TDC1"/>
        <w:rPr>
          <w:rFonts w:asciiTheme="minorHAnsi" w:eastAsiaTheme="minorEastAsia" w:hAnsiTheme="minorHAnsi" w:cstheme="minorBidi"/>
          <w:noProof/>
          <w:lang w:eastAsia="es-MX"/>
        </w:rPr>
      </w:pPr>
      <w:hyperlink w:anchor="_Toc119964342" w:history="1">
        <w:r w:rsidR="007210E8" w:rsidRPr="003B42EE">
          <w:rPr>
            <w:rStyle w:val="Hipervnculo"/>
            <w:noProof/>
          </w:rPr>
          <w:t>8.7. Programas de Vigilancia Epidemiológico del Sistema de Gestión de Seguridad y Salud en el Trabajo.</w:t>
        </w:r>
        <w:r w:rsidR="007210E8">
          <w:rPr>
            <w:noProof/>
            <w:webHidden/>
          </w:rPr>
          <w:tab/>
        </w:r>
        <w:r w:rsidR="007210E8">
          <w:rPr>
            <w:noProof/>
            <w:webHidden/>
          </w:rPr>
          <w:fldChar w:fldCharType="begin"/>
        </w:r>
        <w:r w:rsidR="007210E8">
          <w:rPr>
            <w:noProof/>
            <w:webHidden/>
          </w:rPr>
          <w:instrText xml:space="preserve"> PAGEREF _Toc119964342 \h </w:instrText>
        </w:r>
        <w:r w:rsidR="007210E8">
          <w:rPr>
            <w:noProof/>
            <w:webHidden/>
          </w:rPr>
        </w:r>
        <w:r w:rsidR="007210E8">
          <w:rPr>
            <w:noProof/>
            <w:webHidden/>
          </w:rPr>
          <w:fldChar w:fldCharType="separate"/>
        </w:r>
        <w:r w:rsidR="007210E8">
          <w:rPr>
            <w:noProof/>
            <w:webHidden/>
          </w:rPr>
          <w:t>38</w:t>
        </w:r>
        <w:r w:rsidR="007210E8">
          <w:rPr>
            <w:noProof/>
            <w:webHidden/>
          </w:rPr>
          <w:fldChar w:fldCharType="end"/>
        </w:r>
      </w:hyperlink>
    </w:p>
    <w:p w14:paraId="6E755ED4" w14:textId="04812D6B" w:rsidR="007210E8" w:rsidRDefault="00D80059">
      <w:pPr>
        <w:pStyle w:val="TDC1"/>
        <w:rPr>
          <w:rFonts w:asciiTheme="minorHAnsi" w:eastAsiaTheme="minorEastAsia" w:hAnsiTheme="minorHAnsi" w:cstheme="minorBidi"/>
          <w:noProof/>
          <w:lang w:eastAsia="es-MX"/>
        </w:rPr>
      </w:pPr>
      <w:hyperlink w:anchor="_Toc119964343" w:history="1">
        <w:r w:rsidR="007210E8" w:rsidRPr="003B42EE">
          <w:rPr>
            <w:rStyle w:val="Hipervnculo"/>
            <w:noProof/>
          </w:rPr>
          <w:t>8.8. Programas de Gestión Ambiental.</w:t>
        </w:r>
        <w:r w:rsidR="007210E8">
          <w:rPr>
            <w:noProof/>
            <w:webHidden/>
          </w:rPr>
          <w:tab/>
        </w:r>
        <w:r w:rsidR="007210E8">
          <w:rPr>
            <w:noProof/>
            <w:webHidden/>
          </w:rPr>
          <w:fldChar w:fldCharType="begin"/>
        </w:r>
        <w:r w:rsidR="007210E8">
          <w:rPr>
            <w:noProof/>
            <w:webHidden/>
          </w:rPr>
          <w:instrText xml:space="preserve"> PAGEREF _Toc119964343 \h </w:instrText>
        </w:r>
        <w:r w:rsidR="007210E8">
          <w:rPr>
            <w:noProof/>
            <w:webHidden/>
          </w:rPr>
        </w:r>
        <w:r w:rsidR="007210E8">
          <w:rPr>
            <w:noProof/>
            <w:webHidden/>
          </w:rPr>
          <w:fldChar w:fldCharType="separate"/>
        </w:r>
        <w:r w:rsidR="007210E8">
          <w:rPr>
            <w:noProof/>
            <w:webHidden/>
          </w:rPr>
          <w:t>38</w:t>
        </w:r>
        <w:r w:rsidR="007210E8">
          <w:rPr>
            <w:noProof/>
            <w:webHidden/>
          </w:rPr>
          <w:fldChar w:fldCharType="end"/>
        </w:r>
      </w:hyperlink>
    </w:p>
    <w:p w14:paraId="27C3E2E7" w14:textId="14E7A1D6" w:rsidR="007210E8" w:rsidRDefault="00D80059">
      <w:pPr>
        <w:pStyle w:val="TDC1"/>
        <w:rPr>
          <w:rFonts w:asciiTheme="minorHAnsi" w:eastAsiaTheme="minorEastAsia" w:hAnsiTheme="minorHAnsi" w:cstheme="minorBidi"/>
          <w:noProof/>
          <w:lang w:eastAsia="es-MX"/>
        </w:rPr>
      </w:pPr>
      <w:hyperlink w:anchor="_Toc119964344" w:history="1">
        <w:r w:rsidR="007210E8" w:rsidRPr="003B42EE">
          <w:rPr>
            <w:rStyle w:val="Hipervnculo"/>
            <w:noProof/>
          </w:rPr>
          <w:t>Paso 9. Plan Anual de Trabajo.</w:t>
        </w:r>
        <w:r w:rsidR="007210E8">
          <w:rPr>
            <w:noProof/>
            <w:webHidden/>
          </w:rPr>
          <w:tab/>
        </w:r>
        <w:r w:rsidR="007210E8">
          <w:rPr>
            <w:noProof/>
            <w:webHidden/>
          </w:rPr>
          <w:fldChar w:fldCharType="begin"/>
        </w:r>
        <w:r w:rsidR="007210E8">
          <w:rPr>
            <w:noProof/>
            <w:webHidden/>
          </w:rPr>
          <w:instrText xml:space="preserve"> PAGEREF _Toc119964344 \h </w:instrText>
        </w:r>
        <w:r w:rsidR="007210E8">
          <w:rPr>
            <w:noProof/>
            <w:webHidden/>
          </w:rPr>
        </w:r>
        <w:r w:rsidR="007210E8">
          <w:rPr>
            <w:noProof/>
            <w:webHidden/>
          </w:rPr>
          <w:fldChar w:fldCharType="separate"/>
        </w:r>
        <w:r w:rsidR="007210E8">
          <w:rPr>
            <w:noProof/>
            <w:webHidden/>
          </w:rPr>
          <w:t>39</w:t>
        </w:r>
        <w:r w:rsidR="007210E8">
          <w:rPr>
            <w:noProof/>
            <w:webHidden/>
          </w:rPr>
          <w:fldChar w:fldCharType="end"/>
        </w:r>
      </w:hyperlink>
    </w:p>
    <w:p w14:paraId="20E4835F" w14:textId="2EECD731" w:rsidR="007210E8" w:rsidRDefault="00D80059">
      <w:pPr>
        <w:pStyle w:val="TDC1"/>
        <w:rPr>
          <w:rFonts w:asciiTheme="minorHAnsi" w:eastAsiaTheme="minorEastAsia" w:hAnsiTheme="minorHAnsi" w:cstheme="minorBidi"/>
          <w:noProof/>
          <w:lang w:eastAsia="es-MX"/>
        </w:rPr>
      </w:pPr>
      <w:hyperlink w:anchor="_Toc119964345" w:history="1">
        <w:r w:rsidR="007210E8" w:rsidRPr="003B42EE">
          <w:rPr>
            <w:rStyle w:val="Hipervnculo"/>
            <w:noProof/>
          </w:rPr>
          <w:t>Paso 10. Competencia y Plan Anual de Formación.</w:t>
        </w:r>
        <w:r w:rsidR="007210E8">
          <w:rPr>
            <w:noProof/>
            <w:webHidden/>
          </w:rPr>
          <w:tab/>
        </w:r>
        <w:r w:rsidR="007210E8">
          <w:rPr>
            <w:noProof/>
            <w:webHidden/>
          </w:rPr>
          <w:fldChar w:fldCharType="begin"/>
        </w:r>
        <w:r w:rsidR="007210E8">
          <w:rPr>
            <w:noProof/>
            <w:webHidden/>
          </w:rPr>
          <w:instrText xml:space="preserve"> PAGEREF _Toc119964345 \h </w:instrText>
        </w:r>
        <w:r w:rsidR="007210E8">
          <w:rPr>
            <w:noProof/>
            <w:webHidden/>
          </w:rPr>
        </w:r>
        <w:r w:rsidR="007210E8">
          <w:rPr>
            <w:noProof/>
            <w:webHidden/>
          </w:rPr>
          <w:fldChar w:fldCharType="separate"/>
        </w:r>
        <w:r w:rsidR="007210E8">
          <w:rPr>
            <w:noProof/>
            <w:webHidden/>
          </w:rPr>
          <w:t>39</w:t>
        </w:r>
        <w:r w:rsidR="007210E8">
          <w:rPr>
            <w:noProof/>
            <w:webHidden/>
          </w:rPr>
          <w:fldChar w:fldCharType="end"/>
        </w:r>
      </w:hyperlink>
    </w:p>
    <w:p w14:paraId="7990A9FA" w14:textId="5918AE4C" w:rsidR="007210E8" w:rsidRDefault="00D80059">
      <w:pPr>
        <w:pStyle w:val="TDC1"/>
        <w:rPr>
          <w:rFonts w:asciiTheme="minorHAnsi" w:eastAsiaTheme="minorEastAsia" w:hAnsiTheme="minorHAnsi" w:cstheme="minorBidi"/>
          <w:noProof/>
          <w:lang w:eastAsia="es-MX"/>
        </w:rPr>
      </w:pPr>
      <w:hyperlink w:anchor="_Toc119964346" w:history="1">
        <w:r w:rsidR="007210E8" w:rsidRPr="003B42EE">
          <w:rPr>
            <w:rStyle w:val="Hipervnculo"/>
            <w:noProof/>
          </w:rPr>
          <w:t>Paso 11. Responsabilidad y comportamiento seguro. No aplica para el IDIGER.</w:t>
        </w:r>
        <w:r w:rsidR="007210E8">
          <w:rPr>
            <w:noProof/>
            <w:webHidden/>
          </w:rPr>
          <w:tab/>
        </w:r>
        <w:r w:rsidR="007210E8">
          <w:rPr>
            <w:noProof/>
            <w:webHidden/>
          </w:rPr>
          <w:fldChar w:fldCharType="begin"/>
        </w:r>
        <w:r w:rsidR="007210E8">
          <w:rPr>
            <w:noProof/>
            <w:webHidden/>
          </w:rPr>
          <w:instrText xml:space="preserve"> PAGEREF _Toc119964346 \h </w:instrText>
        </w:r>
        <w:r w:rsidR="007210E8">
          <w:rPr>
            <w:noProof/>
            <w:webHidden/>
          </w:rPr>
        </w:r>
        <w:r w:rsidR="007210E8">
          <w:rPr>
            <w:noProof/>
            <w:webHidden/>
          </w:rPr>
          <w:fldChar w:fldCharType="separate"/>
        </w:r>
        <w:r w:rsidR="007210E8">
          <w:rPr>
            <w:noProof/>
            <w:webHidden/>
          </w:rPr>
          <w:t>41</w:t>
        </w:r>
        <w:r w:rsidR="007210E8">
          <w:rPr>
            <w:noProof/>
            <w:webHidden/>
          </w:rPr>
          <w:fldChar w:fldCharType="end"/>
        </w:r>
      </w:hyperlink>
    </w:p>
    <w:p w14:paraId="3DD5CD30" w14:textId="352A7F7E" w:rsidR="007210E8" w:rsidRDefault="00D80059">
      <w:pPr>
        <w:pStyle w:val="TDC1"/>
        <w:rPr>
          <w:rFonts w:asciiTheme="minorHAnsi" w:eastAsiaTheme="minorEastAsia" w:hAnsiTheme="minorHAnsi" w:cstheme="minorBidi"/>
          <w:noProof/>
          <w:lang w:eastAsia="es-MX"/>
        </w:rPr>
      </w:pPr>
      <w:hyperlink w:anchor="_Toc119964347" w:history="1">
        <w:r w:rsidR="007210E8" w:rsidRPr="003B42EE">
          <w:rPr>
            <w:rStyle w:val="Hipervnculo"/>
            <w:noProof/>
          </w:rPr>
          <w:t>Paso 12. Plan de Preparación y Respuesta ante emergencias viales.</w:t>
        </w:r>
        <w:r w:rsidR="007210E8">
          <w:rPr>
            <w:noProof/>
            <w:webHidden/>
          </w:rPr>
          <w:tab/>
        </w:r>
        <w:r w:rsidR="007210E8">
          <w:rPr>
            <w:noProof/>
            <w:webHidden/>
          </w:rPr>
          <w:fldChar w:fldCharType="begin"/>
        </w:r>
        <w:r w:rsidR="007210E8">
          <w:rPr>
            <w:noProof/>
            <w:webHidden/>
          </w:rPr>
          <w:instrText xml:space="preserve"> PAGEREF _Toc119964347 \h </w:instrText>
        </w:r>
        <w:r w:rsidR="007210E8">
          <w:rPr>
            <w:noProof/>
            <w:webHidden/>
          </w:rPr>
        </w:r>
        <w:r w:rsidR="007210E8">
          <w:rPr>
            <w:noProof/>
            <w:webHidden/>
          </w:rPr>
          <w:fldChar w:fldCharType="separate"/>
        </w:r>
        <w:r w:rsidR="007210E8">
          <w:rPr>
            <w:noProof/>
            <w:webHidden/>
          </w:rPr>
          <w:t>41</w:t>
        </w:r>
        <w:r w:rsidR="007210E8">
          <w:rPr>
            <w:noProof/>
            <w:webHidden/>
          </w:rPr>
          <w:fldChar w:fldCharType="end"/>
        </w:r>
      </w:hyperlink>
    </w:p>
    <w:p w14:paraId="4E2D7D88" w14:textId="78E8C9A6" w:rsidR="007210E8" w:rsidRDefault="00D80059">
      <w:pPr>
        <w:pStyle w:val="TDC1"/>
        <w:rPr>
          <w:rFonts w:asciiTheme="minorHAnsi" w:eastAsiaTheme="minorEastAsia" w:hAnsiTheme="minorHAnsi" w:cstheme="minorBidi"/>
          <w:noProof/>
          <w:lang w:eastAsia="es-MX"/>
        </w:rPr>
      </w:pPr>
      <w:hyperlink w:anchor="_Toc119964348" w:history="1">
        <w:r w:rsidR="007210E8" w:rsidRPr="003B42EE">
          <w:rPr>
            <w:rStyle w:val="Hipervnculo"/>
            <w:noProof/>
          </w:rPr>
          <w:t>12.1. Cadena de llamadas</w:t>
        </w:r>
        <w:r w:rsidR="007210E8">
          <w:rPr>
            <w:noProof/>
            <w:webHidden/>
          </w:rPr>
          <w:tab/>
        </w:r>
        <w:r w:rsidR="007210E8">
          <w:rPr>
            <w:noProof/>
            <w:webHidden/>
          </w:rPr>
          <w:fldChar w:fldCharType="begin"/>
        </w:r>
        <w:r w:rsidR="007210E8">
          <w:rPr>
            <w:noProof/>
            <w:webHidden/>
          </w:rPr>
          <w:instrText xml:space="preserve"> PAGEREF _Toc119964348 \h </w:instrText>
        </w:r>
        <w:r w:rsidR="007210E8">
          <w:rPr>
            <w:noProof/>
            <w:webHidden/>
          </w:rPr>
        </w:r>
        <w:r w:rsidR="007210E8">
          <w:rPr>
            <w:noProof/>
            <w:webHidden/>
          </w:rPr>
          <w:fldChar w:fldCharType="separate"/>
        </w:r>
        <w:r w:rsidR="007210E8">
          <w:rPr>
            <w:noProof/>
            <w:webHidden/>
          </w:rPr>
          <w:t>42</w:t>
        </w:r>
        <w:r w:rsidR="007210E8">
          <w:rPr>
            <w:noProof/>
            <w:webHidden/>
          </w:rPr>
          <w:fldChar w:fldCharType="end"/>
        </w:r>
      </w:hyperlink>
    </w:p>
    <w:p w14:paraId="4235B51B" w14:textId="2841C15A" w:rsidR="007210E8" w:rsidRDefault="00D80059">
      <w:pPr>
        <w:pStyle w:val="TDC1"/>
        <w:rPr>
          <w:rFonts w:asciiTheme="minorHAnsi" w:eastAsiaTheme="minorEastAsia" w:hAnsiTheme="minorHAnsi" w:cstheme="minorBidi"/>
          <w:noProof/>
          <w:lang w:eastAsia="es-MX"/>
        </w:rPr>
      </w:pPr>
      <w:hyperlink w:anchor="_Toc119964349" w:history="1">
        <w:r w:rsidR="007210E8" w:rsidRPr="003B42EE">
          <w:rPr>
            <w:rStyle w:val="Hipervnculo"/>
            <w:noProof/>
          </w:rPr>
          <w:t>12.2. Procedimiento en caso de accidente de Tránsito.</w:t>
        </w:r>
        <w:r w:rsidR="007210E8">
          <w:rPr>
            <w:noProof/>
            <w:webHidden/>
          </w:rPr>
          <w:tab/>
        </w:r>
        <w:r w:rsidR="007210E8">
          <w:rPr>
            <w:noProof/>
            <w:webHidden/>
          </w:rPr>
          <w:fldChar w:fldCharType="begin"/>
        </w:r>
        <w:r w:rsidR="007210E8">
          <w:rPr>
            <w:noProof/>
            <w:webHidden/>
          </w:rPr>
          <w:instrText xml:space="preserve"> PAGEREF _Toc119964349 \h </w:instrText>
        </w:r>
        <w:r w:rsidR="007210E8">
          <w:rPr>
            <w:noProof/>
            <w:webHidden/>
          </w:rPr>
        </w:r>
        <w:r w:rsidR="007210E8">
          <w:rPr>
            <w:noProof/>
            <w:webHidden/>
          </w:rPr>
          <w:fldChar w:fldCharType="separate"/>
        </w:r>
        <w:r w:rsidR="007210E8">
          <w:rPr>
            <w:noProof/>
            <w:webHidden/>
          </w:rPr>
          <w:t>43</w:t>
        </w:r>
        <w:r w:rsidR="007210E8">
          <w:rPr>
            <w:noProof/>
            <w:webHidden/>
          </w:rPr>
          <w:fldChar w:fldCharType="end"/>
        </w:r>
      </w:hyperlink>
    </w:p>
    <w:p w14:paraId="21719976" w14:textId="0DDE8936" w:rsidR="007210E8" w:rsidRDefault="00D80059">
      <w:pPr>
        <w:pStyle w:val="TDC1"/>
        <w:rPr>
          <w:rFonts w:asciiTheme="minorHAnsi" w:eastAsiaTheme="minorEastAsia" w:hAnsiTheme="minorHAnsi" w:cstheme="minorBidi"/>
          <w:noProof/>
          <w:lang w:eastAsia="es-MX"/>
        </w:rPr>
      </w:pPr>
      <w:hyperlink w:anchor="_Toc119964350" w:history="1">
        <w:r w:rsidR="007210E8" w:rsidRPr="003B42EE">
          <w:rPr>
            <w:rStyle w:val="Hipervnculo"/>
            <w:noProof/>
          </w:rPr>
          <w:t>Paso 13. Investigación interna de siniestros viales.</w:t>
        </w:r>
        <w:r w:rsidR="007210E8">
          <w:rPr>
            <w:noProof/>
            <w:webHidden/>
          </w:rPr>
          <w:tab/>
        </w:r>
        <w:r w:rsidR="007210E8">
          <w:rPr>
            <w:noProof/>
            <w:webHidden/>
          </w:rPr>
          <w:fldChar w:fldCharType="begin"/>
        </w:r>
        <w:r w:rsidR="007210E8">
          <w:rPr>
            <w:noProof/>
            <w:webHidden/>
          </w:rPr>
          <w:instrText xml:space="preserve"> PAGEREF _Toc119964350 \h </w:instrText>
        </w:r>
        <w:r w:rsidR="007210E8">
          <w:rPr>
            <w:noProof/>
            <w:webHidden/>
          </w:rPr>
        </w:r>
        <w:r w:rsidR="007210E8">
          <w:rPr>
            <w:noProof/>
            <w:webHidden/>
          </w:rPr>
          <w:fldChar w:fldCharType="separate"/>
        </w:r>
        <w:r w:rsidR="007210E8">
          <w:rPr>
            <w:noProof/>
            <w:webHidden/>
          </w:rPr>
          <w:t>45</w:t>
        </w:r>
        <w:r w:rsidR="007210E8">
          <w:rPr>
            <w:noProof/>
            <w:webHidden/>
          </w:rPr>
          <w:fldChar w:fldCharType="end"/>
        </w:r>
      </w:hyperlink>
    </w:p>
    <w:p w14:paraId="1E1916BE" w14:textId="123EA99D" w:rsidR="007210E8" w:rsidRDefault="00D80059">
      <w:pPr>
        <w:pStyle w:val="TDC1"/>
        <w:rPr>
          <w:rFonts w:asciiTheme="minorHAnsi" w:eastAsiaTheme="minorEastAsia" w:hAnsiTheme="minorHAnsi" w:cstheme="minorBidi"/>
          <w:noProof/>
          <w:lang w:eastAsia="es-MX"/>
        </w:rPr>
      </w:pPr>
      <w:hyperlink w:anchor="_Toc119964351" w:history="1">
        <w:r w:rsidR="007210E8" w:rsidRPr="003B42EE">
          <w:rPr>
            <w:rStyle w:val="Hipervnculo"/>
            <w:noProof/>
          </w:rPr>
          <w:t>Paso 14. Vías seguras administradas por la organización.</w:t>
        </w:r>
        <w:r w:rsidR="007210E8">
          <w:rPr>
            <w:noProof/>
            <w:webHidden/>
          </w:rPr>
          <w:tab/>
        </w:r>
        <w:r w:rsidR="007210E8">
          <w:rPr>
            <w:noProof/>
            <w:webHidden/>
          </w:rPr>
          <w:fldChar w:fldCharType="begin"/>
        </w:r>
        <w:r w:rsidR="007210E8">
          <w:rPr>
            <w:noProof/>
            <w:webHidden/>
          </w:rPr>
          <w:instrText xml:space="preserve"> PAGEREF _Toc119964351 \h </w:instrText>
        </w:r>
        <w:r w:rsidR="007210E8">
          <w:rPr>
            <w:noProof/>
            <w:webHidden/>
          </w:rPr>
        </w:r>
        <w:r w:rsidR="007210E8">
          <w:rPr>
            <w:noProof/>
            <w:webHidden/>
          </w:rPr>
          <w:fldChar w:fldCharType="separate"/>
        </w:r>
        <w:r w:rsidR="007210E8">
          <w:rPr>
            <w:noProof/>
            <w:webHidden/>
          </w:rPr>
          <w:t>45</w:t>
        </w:r>
        <w:r w:rsidR="007210E8">
          <w:rPr>
            <w:noProof/>
            <w:webHidden/>
          </w:rPr>
          <w:fldChar w:fldCharType="end"/>
        </w:r>
      </w:hyperlink>
    </w:p>
    <w:p w14:paraId="438A2674" w14:textId="4C886CB6" w:rsidR="007210E8" w:rsidRDefault="00D80059">
      <w:pPr>
        <w:pStyle w:val="TDC1"/>
        <w:rPr>
          <w:rFonts w:asciiTheme="minorHAnsi" w:eastAsiaTheme="minorEastAsia" w:hAnsiTheme="minorHAnsi" w:cstheme="minorBidi"/>
          <w:noProof/>
          <w:lang w:eastAsia="es-MX"/>
        </w:rPr>
      </w:pPr>
      <w:hyperlink w:anchor="_Toc119964352" w:history="1">
        <w:r w:rsidR="007210E8" w:rsidRPr="003B42EE">
          <w:rPr>
            <w:rStyle w:val="Hipervnculo"/>
            <w:noProof/>
          </w:rPr>
          <w:t>Paso 15. Planificación de Desplazamientos laborales.</w:t>
        </w:r>
        <w:r w:rsidR="007210E8">
          <w:rPr>
            <w:noProof/>
            <w:webHidden/>
          </w:rPr>
          <w:tab/>
        </w:r>
        <w:r w:rsidR="007210E8">
          <w:rPr>
            <w:noProof/>
            <w:webHidden/>
          </w:rPr>
          <w:fldChar w:fldCharType="begin"/>
        </w:r>
        <w:r w:rsidR="007210E8">
          <w:rPr>
            <w:noProof/>
            <w:webHidden/>
          </w:rPr>
          <w:instrText xml:space="preserve"> PAGEREF _Toc119964352 \h </w:instrText>
        </w:r>
        <w:r w:rsidR="007210E8">
          <w:rPr>
            <w:noProof/>
            <w:webHidden/>
          </w:rPr>
        </w:r>
        <w:r w:rsidR="007210E8">
          <w:rPr>
            <w:noProof/>
            <w:webHidden/>
          </w:rPr>
          <w:fldChar w:fldCharType="separate"/>
        </w:r>
        <w:r w:rsidR="007210E8">
          <w:rPr>
            <w:noProof/>
            <w:webHidden/>
          </w:rPr>
          <w:t>45</w:t>
        </w:r>
        <w:r w:rsidR="007210E8">
          <w:rPr>
            <w:noProof/>
            <w:webHidden/>
          </w:rPr>
          <w:fldChar w:fldCharType="end"/>
        </w:r>
      </w:hyperlink>
    </w:p>
    <w:p w14:paraId="25F20928" w14:textId="07F9C308" w:rsidR="007210E8" w:rsidRDefault="00D80059">
      <w:pPr>
        <w:pStyle w:val="TDC1"/>
        <w:rPr>
          <w:rFonts w:asciiTheme="minorHAnsi" w:eastAsiaTheme="minorEastAsia" w:hAnsiTheme="minorHAnsi" w:cstheme="minorBidi"/>
          <w:noProof/>
          <w:lang w:eastAsia="es-MX"/>
        </w:rPr>
      </w:pPr>
      <w:hyperlink w:anchor="_Toc119964353" w:history="1">
        <w:r w:rsidR="007210E8" w:rsidRPr="003B42EE">
          <w:rPr>
            <w:rStyle w:val="Hipervnculo"/>
            <w:noProof/>
          </w:rPr>
          <w:t>Paso 16. Inspección de vehículos y equipos.</w:t>
        </w:r>
        <w:r w:rsidR="007210E8">
          <w:rPr>
            <w:noProof/>
            <w:webHidden/>
          </w:rPr>
          <w:tab/>
        </w:r>
        <w:r w:rsidR="007210E8">
          <w:rPr>
            <w:noProof/>
            <w:webHidden/>
          </w:rPr>
          <w:fldChar w:fldCharType="begin"/>
        </w:r>
        <w:r w:rsidR="007210E8">
          <w:rPr>
            <w:noProof/>
            <w:webHidden/>
          </w:rPr>
          <w:instrText xml:space="preserve"> PAGEREF _Toc119964353 \h </w:instrText>
        </w:r>
        <w:r w:rsidR="007210E8">
          <w:rPr>
            <w:noProof/>
            <w:webHidden/>
          </w:rPr>
        </w:r>
        <w:r w:rsidR="007210E8">
          <w:rPr>
            <w:noProof/>
            <w:webHidden/>
          </w:rPr>
          <w:fldChar w:fldCharType="separate"/>
        </w:r>
        <w:r w:rsidR="007210E8">
          <w:rPr>
            <w:noProof/>
            <w:webHidden/>
          </w:rPr>
          <w:t>46</w:t>
        </w:r>
        <w:r w:rsidR="007210E8">
          <w:rPr>
            <w:noProof/>
            <w:webHidden/>
          </w:rPr>
          <w:fldChar w:fldCharType="end"/>
        </w:r>
      </w:hyperlink>
    </w:p>
    <w:p w14:paraId="51561547" w14:textId="2344B4C2" w:rsidR="007210E8" w:rsidRDefault="00D80059">
      <w:pPr>
        <w:pStyle w:val="TDC1"/>
        <w:rPr>
          <w:rFonts w:asciiTheme="minorHAnsi" w:eastAsiaTheme="minorEastAsia" w:hAnsiTheme="minorHAnsi" w:cstheme="minorBidi"/>
          <w:noProof/>
          <w:lang w:eastAsia="es-MX"/>
        </w:rPr>
      </w:pPr>
      <w:hyperlink w:anchor="_Toc119964354" w:history="1">
        <w:r w:rsidR="007210E8" w:rsidRPr="003B42EE">
          <w:rPr>
            <w:rStyle w:val="Hipervnculo"/>
            <w:noProof/>
          </w:rPr>
          <w:t>Paso 17. Mantenimiento y control de vehículos seguros y equipos.</w:t>
        </w:r>
        <w:r w:rsidR="007210E8">
          <w:rPr>
            <w:noProof/>
            <w:webHidden/>
          </w:rPr>
          <w:tab/>
        </w:r>
        <w:r w:rsidR="007210E8">
          <w:rPr>
            <w:noProof/>
            <w:webHidden/>
          </w:rPr>
          <w:fldChar w:fldCharType="begin"/>
        </w:r>
        <w:r w:rsidR="007210E8">
          <w:rPr>
            <w:noProof/>
            <w:webHidden/>
          </w:rPr>
          <w:instrText xml:space="preserve"> PAGEREF _Toc119964354 \h </w:instrText>
        </w:r>
        <w:r w:rsidR="007210E8">
          <w:rPr>
            <w:noProof/>
            <w:webHidden/>
          </w:rPr>
        </w:r>
        <w:r w:rsidR="007210E8">
          <w:rPr>
            <w:noProof/>
            <w:webHidden/>
          </w:rPr>
          <w:fldChar w:fldCharType="separate"/>
        </w:r>
        <w:r w:rsidR="007210E8">
          <w:rPr>
            <w:noProof/>
            <w:webHidden/>
          </w:rPr>
          <w:t>46</w:t>
        </w:r>
        <w:r w:rsidR="007210E8">
          <w:rPr>
            <w:noProof/>
            <w:webHidden/>
          </w:rPr>
          <w:fldChar w:fldCharType="end"/>
        </w:r>
      </w:hyperlink>
    </w:p>
    <w:p w14:paraId="6E7B2526" w14:textId="6D78D819" w:rsidR="007210E8" w:rsidRDefault="00D80059">
      <w:pPr>
        <w:pStyle w:val="TDC1"/>
        <w:rPr>
          <w:rFonts w:asciiTheme="minorHAnsi" w:eastAsiaTheme="minorEastAsia" w:hAnsiTheme="minorHAnsi" w:cstheme="minorBidi"/>
          <w:noProof/>
          <w:lang w:eastAsia="es-MX"/>
        </w:rPr>
      </w:pPr>
      <w:hyperlink w:anchor="_Toc119964355" w:history="1">
        <w:r w:rsidR="007210E8" w:rsidRPr="003B42EE">
          <w:rPr>
            <w:rStyle w:val="Hipervnculo"/>
            <w:noProof/>
          </w:rPr>
          <w:t>17.1.</w:t>
        </w:r>
        <w:r w:rsidR="007210E8">
          <w:rPr>
            <w:rFonts w:asciiTheme="minorHAnsi" w:eastAsiaTheme="minorEastAsia" w:hAnsiTheme="minorHAnsi" w:cstheme="minorBidi"/>
            <w:noProof/>
            <w:lang w:eastAsia="es-MX"/>
          </w:rPr>
          <w:tab/>
        </w:r>
        <w:r w:rsidR="007210E8" w:rsidRPr="003B42EE">
          <w:rPr>
            <w:rStyle w:val="Hipervnculo"/>
            <w:noProof/>
          </w:rPr>
          <w:t>Cronograma de intervenciones de vehículos propios</w:t>
        </w:r>
        <w:r w:rsidR="007210E8">
          <w:rPr>
            <w:noProof/>
            <w:webHidden/>
          </w:rPr>
          <w:tab/>
        </w:r>
        <w:r w:rsidR="007210E8">
          <w:rPr>
            <w:noProof/>
            <w:webHidden/>
          </w:rPr>
          <w:fldChar w:fldCharType="begin"/>
        </w:r>
        <w:r w:rsidR="007210E8">
          <w:rPr>
            <w:noProof/>
            <w:webHidden/>
          </w:rPr>
          <w:instrText xml:space="preserve"> PAGEREF _Toc119964355 \h </w:instrText>
        </w:r>
        <w:r w:rsidR="007210E8">
          <w:rPr>
            <w:noProof/>
            <w:webHidden/>
          </w:rPr>
        </w:r>
        <w:r w:rsidR="007210E8">
          <w:rPr>
            <w:noProof/>
            <w:webHidden/>
          </w:rPr>
          <w:fldChar w:fldCharType="separate"/>
        </w:r>
        <w:r w:rsidR="007210E8">
          <w:rPr>
            <w:noProof/>
            <w:webHidden/>
          </w:rPr>
          <w:t>46</w:t>
        </w:r>
        <w:r w:rsidR="007210E8">
          <w:rPr>
            <w:noProof/>
            <w:webHidden/>
          </w:rPr>
          <w:fldChar w:fldCharType="end"/>
        </w:r>
      </w:hyperlink>
    </w:p>
    <w:p w14:paraId="054D1347" w14:textId="06EC1E36" w:rsidR="007210E8" w:rsidRDefault="00D80059">
      <w:pPr>
        <w:pStyle w:val="TDC1"/>
        <w:rPr>
          <w:rFonts w:asciiTheme="minorHAnsi" w:eastAsiaTheme="minorEastAsia" w:hAnsiTheme="minorHAnsi" w:cstheme="minorBidi"/>
          <w:noProof/>
          <w:lang w:eastAsia="es-MX"/>
        </w:rPr>
      </w:pPr>
      <w:hyperlink w:anchor="_Toc119964356" w:history="1">
        <w:r w:rsidR="007210E8" w:rsidRPr="003B42EE">
          <w:rPr>
            <w:rStyle w:val="Hipervnculo"/>
            <w:noProof/>
          </w:rPr>
          <w:t>17.2.</w:t>
        </w:r>
        <w:r w:rsidR="007210E8">
          <w:rPr>
            <w:rFonts w:asciiTheme="minorHAnsi" w:eastAsiaTheme="minorEastAsia" w:hAnsiTheme="minorHAnsi" w:cstheme="minorBidi"/>
            <w:noProof/>
            <w:lang w:eastAsia="es-MX"/>
          </w:rPr>
          <w:tab/>
        </w:r>
        <w:r w:rsidR="007210E8" w:rsidRPr="003B42EE">
          <w:rPr>
            <w:rStyle w:val="Hipervnculo"/>
            <w:noProof/>
          </w:rPr>
          <w:t>Mantenimiento correctivo de los vehículos</w:t>
        </w:r>
        <w:r w:rsidR="007210E8">
          <w:rPr>
            <w:noProof/>
            <w:webHidden/>
          </w:rPr>
          <w:tab/>
        </w:r>
        <w:r w:rsidR="007210E8">
          <w:rPr>
            <w:noProof/>
            <w:webHidden/>
          </w:rPr>
          <w:fldChar w:fldCharType="begin"/>
        </w:r>
        <w:r w:rsidR="007210E8">
          <w:rPr>
            <w:noProof/>
            <w:webHidden/>
          </w:rPr>
          <w:instrText xml:space="preserve"> PAGEREF _Toc119964356 \h </w:instrText>
        </w:r>
        <w:r w:rsidR="007210E8">
          <w:rPr>
            <w:noProof/>
            <w:webHidden/>
          </w:rPr>
        </w:r>
        <w:r w:rsidR="007210E8">
          <w:rPr>
            <w:noProof/>
            <w:webHidden/>
          </w:rPr>
          <w:fldChar w:fldCharType="separate"/>
        </w:r>
        <w:r w:rsidR="007210E8">
          <w:rPr>
            <w:noProof/>
            <w:webHidden/>
          </w:rPr>
          <w:t>47</w:t>
        </w:r>
        <w:r w:rsidR="007210E8">
          <w:rPr>
            <w:noProof/>
            <w:webHidden/>
          </w:rPr>
          <w:fldChar w:fldCharType="end"/>
        </w:r>
      </w:hyperlink>
    </w:p>
    <w:p w14:paraId="78E930A1" w14:textId="3E71C076" w:rsidR="007210E8" w:rsidRDefault="00D80059">
      <w:pPr>
        <w:pStyle w:val="TDC1"/>
        <w:rPr>
          <w:rFonts w:asciiTheme="minorHAnsi" w:eastAsiaTheme="minorEastAsia" w:hAnsiTheme="minorHAnsi" w:cstheme="minorBidi"/>
          <w:noProof/>
          <w:lang w:eastAsia="es-MX"/>
        </w:rPr>
      </w:pPr>
      <w:hyperlink w:anchor="_Toc119964357" w:history="1">
        <w:r w:rsidR="007210E8" w:rsidRPr="003B42EE">
          <w:rPr>
            <w:rStyle w:val="Hipervnculo"/>
            <w:noProof/>
          </w:rPr>
          <w:t>17.3.</w:t>
        </w:r>
        <w:r w:rsidR="007210E8">
          <w:rPr>
            <w:rFonts w:asciiTheme="minorHAnsi" w:eastAsiaTheme="minorEastAsia" w:hAnsiTheme="minorHAnsi" w:cstheme="minorBidi"/>
            <w:noProof/>
            <w:lang w:eastAsia="es-MX"/>
          </w:rPr>
          <w:tab/>
        </w:r>
        <w:r w:rsidR="007210E8" w:rsidRPr="003B42EE">
          <w:rPr>
            <w:rStyle w:val="Hipervnculo"/>
            <w:noProof/>
          </w:rPr>
          <w:t>Protocolo Mantenimiento Correctivo Vehículos</w:t>
        </w:r>
        <w:r w:rsidR="007210E8">
          <w:rPr>
            <w:noProof/>
            <w:webHidden/>
          </w:rPr>
          <w:tab/>
        </w:r>
        <w:r w:rsidR="007210E8">
          <w:rPr>
            <w:noProof/>
            <w:webHidden/>
          </w:rPr>
          <w:fldChar w:fldCharType="begin"/>
        </w:r>
        <w:r w:rsidR="007210E8">
          <w:rPr>
            <w:noProof/>
            <w:webHidden/>
          </w:rPr>
          <w:instrText xml:space="preserve"> PAGEREF _Toc119964357 \h </w:instrText>
        </w:r>
        <w:r w:rsidR="007210E8">
          <w:rPr>
            <w:noProof/>
            <w:webHidden/>
          </w:rPr>
        </w:r>
        <w:r w:rsidR="007210E8">
          <w:rPr>
            <w:noProof/>
            <w:webHidden/>
          </w:rPr>
          <w:fldChar w:fldCharType="separate"/>
        </w:r>
        <w:r w:rsidR="007210E8">
          <w:rPr>
            <w:noProof/>
            <w:webHidden/>
          </w:rPr>
          <w:t>47</w:t>
        </w:r>
        <w:r w:rsidR="007210E8">
          <w:rPr>
            <w:noProof/>
            <w:webHidden/>
          </w:rPr>
          <w:fldChar w:fldCharType="end"/>
        </w:r>
      </w:hyperlink>
    </w:p>
    <w:p w14:paraId="24FB8647" w14:textId="38FAE5B2" w:rsidR="007210E8" w:rsidRDefault="00D80059">
      <w:pPr>
        <w:pStyle w:val="TDC1"/>
        <w:rPr>
          <w:rFonts w:asciiTheme="minorHAnsi" w:eastAsiaTheme="minorEastAsia" w:hAnsiTheme="minorHAnsi" w:cstheme="minorBidi"/>
          <w:noProof/>
          <w:lang w:eastAsia="es-MX"/>
        </w:rPr>
      </w:pPr>
      <w:hyperlink w:anchor="_Toc119964358" w:history="1">
        <w:r w:rsidR="007210E8" w:rsidRPr="003B42EE">
          <w:rPr>
            <w:rStyle w:val="Hipervnculo"/>
            <w:noProof/>
          </w:rPr>
          <w:t>17.4.</w:t>
        </w:r>
        <w:r w:rsidR="007210E8">
          <w:rPr>
            <w:rFonts w:asciiTheme="minorHAnsi" w:eastAsiaTheme="minorEastAsia" w:hAnsiTheme="minorHAnsi" w:cstheme="minorBidi"/>
            <w:noProof/>
            <w:lang w:eastAsia="es-MX"/>
          </w:rPr>
          <w:tab/>
        </w:r>
        <w:r w:rsidR="007210E8" w:rsidRPr="003B42EE">
          <w:rPr>
            <w:rStyle w:val="Hipervnculo"/>
            <w:noProof/>
          </w:rPr>
          <w:t>Idoneidad del personal del taller</w:t>
        </w:r>
        <w:r w:rsidR="007210E8">
          <w:rPr>
            <w:noProof/>
            <w:webHidden/>
          </w:rPr>
          <w:tab/>
        </w:r>
        <w:r w:rsidR="007210E8">
          <w:rPr>
            <w:noProof/>
            <w:webHidden/>
          </w:rPr>
          <w:fldChar w:fldCharType="begin"/>
        </w:r>
        <w:r w:rsidR="007210E8">
          <w:rPr>
            <w:noProof/>
            <w:webHidden/>
          </w:rPr>
          <w:instrText xml:space="preserve"> PAGEREF _Toc119964358 \h </w:instrText>
        </w:r>
        <w:r w:rsidR="007210E8">
          <w:rPr>
            <w:noProof/>
            <w:webHidden/>
          </w:rPr>
        </w:r>
        <w:r w:rsidR="007210E8">
          <w:rPr>
            <w:noProof/>
            <w:webHidden/>
          </w:rPr>
          <w:fldChar w:fldCharType="separate"/>
        </w:r>
        <w:r w:rsidR="007210E8">
          <w:rPr>
            <w:noProof/>
            <w:webHidden/>
          </w:rPr>
          <w:t>48</w:t>
        </w:r>
        <w:r w:rsidR="007210E8">
          <w:rPr>
            <w:noProof/>
            <w:webHidden/>
          </w:rPr>
          <w:fldChar w:fldCharType="end"/>
        </w:r>
      </w:hyperlink>
    </w:p>
    <w:p w14:paraId="605B19F3" w14:textId="2DAC21A2" w:rsidR="007210E8" w:rsidRDefault="00D80059">
      <w:pPr>
        <w:pStyle w:val="TDC1"/>
        <w:rPr>
          <w:rFonts w:asciiTheme="minorHAnsi" w:eastAsiaTheme="minorEastAsia" w:hAnsiTheme="minorHAnsi" w:cstheme="minorBidi"/>
          <w:noProof/>
          <w:lang w:eastAsia="es-MX"/>
        </w:rPr>
      </w:pPr>
      <w:hyperlink w:anchor="_Toc119964359" w:history="1">
        <w:r w:rsidR="007210E8" w:rsidRPr="003B42EE">
          <w:rPr>
            <w:rStyle w:val="Hipervnculo"/>
            <w:noProof/>
          </w:rPr>
          <w:t>17.5.</w:t>
        </w:r>
        <w:r w:rsidR="007210E8">
          <w:rPr>
            <w:rFonts w:asciiTheme="minorHAnsi" w:eastAsiaTheme="minorEastAsia" w:hAnsiTheme="minorHAnsi" w:cstheme="minorBidi"/>
            <w:noProof/>
            <w:lang w:eastAsia="es-MX"/>
          </w:rPr>
          <w:tab/>
        </w:r>
        <w:r w:rsidR="007210E8" w:rsidRPr="003B42EE">
          <w:rPr>
            <w:rStyle w:val="Hipervnculo"/>
            <w:noProof/>
          </w:rPr>
          <w:t>Documentación del Plan de Mantenimiento</w:t>
        </w:r>
        <w:r w:rsidR="007210E8">
          <w:rPr>
            <w:noProof/>
            <w:webHidden/>
          </w:rPr>
          <w:tab/>
        </w:r>
        <w:r w:rsidR="007210E8">
          <w:rPr>
            <w:noProof/>
            <w:webHidden/>
          </w:rPr>
          <w:fldChar w:fldCharType="begin"/>
        </w:r>
        <w:r w:rsidR="007210E8">
          <w:rPr>
            <w:noProof/>
            <w:webHidden/>
          </w:rPr>
          <w:instrText xml:space="preserve"> PAGEREF _Toc119964359 \h </w:instrText>
        </w:r>
        <w:r w:rsidR="007210E8">
          <w:rPr>
            <w:noProof/>
            <w:webHidden/>
          </w:rPr>
        </w:r>
        <w:r w:rsidR="007210E8">
          <w:rPr>
            <w:noProof/>
            <w:webHidden/>
          </w:rPr>
          <w:fldChar w:fldCharType="separate"/>
        </w:r>
        <w:r w:rsidR="007210E8">
          <w:rPr>
            <w:noProof/>
            <w:webHidden/>
          </w:rPr>
          <w:t>48</w:t>
        </w:r>
        <w:r w:rsidR="007210E8">
          <w:rPr>
            <w:noProof/>
            <w:webHidden/>
          </w:rPr>
          <w:fldChar w:fldCharType="end"/>
        </w:r>
      </w:hyperlink>
    </w:p>
    <w:p w14:paraId="21FF560C" w14:textId="2720F622" w:rsidR="007210E8" w:rsidRDefault="00D80059">
      <w:pPr>
        <w:pStyle w:val="TDC1"/>
        <w:rPr>
          <w:rFonts w:asciiTheme="minorHAnsi" w:eastAsiaTheme="minorEastAsia" w:hAnsiTheme="minorHAnsi" w:cstheme="minorBidi"/>
          <w:noProof/>
          <w:lang w:eastAsia="es-MX"/>
        </w:rPr>
      </w:pPr>
      <w:hyperlink w:anchor="_Toc119964360" w:history="1">
        <w:r w:rsidR="007210E8" w:rsidRPr="003B42EE">
          <w:rPr>
            <w:rStyle w:val="Hipervnculo"/>
            <w:noProof/>
          </w:rPr>
          <w:t>Paso 18. Gestión del cambio y gestión de contratistas.</w:t>
        </w:r>
        <w:r w:rsidR="007210E8">
          <w:rPr>
            <w:noProof/>
            <w:webHidden/>
          </w:rPr>
          <w:tab/>
        </w:r>
        <w:r w:rsidR="007210E8">
          <w:rPr>
            <w:noProof/>
            <w:webHidden/>
          </w:rPr>
          <w:fldChar w:fldCharType="begin"/>
        </w:r>
        <w:r w:rsidR="007210E8">
          <w:rPr>
            <w:noProof/>
            <w:webHidden/>
          </w:rPr>
          <w:instrText xml:space="preserve"> PAGEREF _Toc119964360 \h </w:instrText>
        </w:r>
        <w:r w:rsidR="007210E8">
          <w:rPr>
            <w:noProof/>
            <w:webHidden/>
          </w:rPr>
        </w:r>
        <w:r w:rsidR="007210E8">
          <w:rPr>
            <w:noProof/>
            <w:webHidden/>
          </w:rPr>
          <w:fldChar w:fldCharType="separate"/>
        </w:r>
        <w:r w:rsidR="007210E8">
          <w:rPr>
            <w:noProof/>
            <w:webHidden/>
          </w:rPr>
          <w:t>48</w:t>
        </w:r>
        <w:r w:rsidR="007210E8">
          <w:rPr>
            <w:noProof/>
            <w:webHidden/>
          </w:rPr>
          <w:fldChar w:fldCharType="end"/>
        </w:r>
      </w:hyperlink>
    </w:p>
    <w:p w14:paraId="5B94CADF" w14:textId="0B0408CA" w:rsidR="007210E8" w:rsidRDefault="00D80059">
      <w:pPr>
        <w:pStyle w:val="TDC1"/>
        <w:rPr>
          <w:rFonts w:asciiTheme="minorHAnsi" w:eastAsiaTheme="minorEastAsia" w:hAnsiTheme="minorHAnsi" w:cstheme="minorBidi"/>
          <w:noProof/>
          <w:lang w:eastAsia="es-MX"/>
        </w:rPr>
      </w:pPr>
      <w:hyperlink w:anchor="_Toc119964361" w:history="1">
        <w:r w:rsidR="007210E8" w:rsidRPr="003B42EE">
          <w:rPr>
            <w:rStyle w:val="Hipervnculo"/>
            <w:noProof/>
          </w:rPr>
          <w:t>Paso 19. Archivo y retención documental.</w:t>
        </w:r>
        <w:r w:rsidR="007210E8">
          <w:rPr>
            <w:noProof/>
            <w:webHidden/>
          </w:rPr>
          <w:tab/>
        </w:r>
        <w:r w:rsidR="007210E8">
          <w:rPr>
            <w:noProof/>
            <w:webHidden/>
          </w:rPr>
          <w:fldChar w:fldCharType="begin"/>
        </w:r>
        <w:r w:rsidR="007210E8">
          <w:rPr>
            <w:noProof/>
            <w:webHidden/>
          </w:rPr>
          <w:instrText xml:space="preserve"> PAGEREF _Toc119964361 \h </w:instrText>
        </w:r>
        <w:r w:rsidR="007210E8">
          <w:rPr>
            <w:noProof/>
            <w:webHidden/>
          </w:rPr>
        </w:r>
        <w:r w:rsidR="007210E8">
          <w:rPr>
            <w:noProof/>
            <w:webHidden/>
          </w:rPr>
          <w:fldChar w:fldCharType="separate"/>
        </w:r>
        <w:r w:rsidR="007210E8">
          <w:rPr>
            <w:noProof/>
            <w:webHidden/>
          </w:rPr>
          <w:t>48</w:t>
        </w:r>
        <w:r w:rsidR="007210E8">
          <w:rPr>
            <w:noProof/>
            <w:webHidden/>
          </w:rPr>
          <w:fldChar w:fldCharType="end"/>
        </w:r>
      </w:hyperlink>
    </w:p>
    <w:p w14:paraId="7637B5E9" w14:textId="6FA222BD" w:rsidR="007210E8" w:rsidRDefault="00D80059">
      <w:pPr>
        <w:pStyle w:val="TDC1"/>
        <w:rPr>
          <w:rFonts w:asciiTheme="minorHAnsi" w:eastAsiaTheme="minorEastAsia" w:hAnsiTheme="minorHAnsi" w:cstheme="minorBidi"/>
          <w:noProof/>
          <w:lang w:eastAsia="es-MX"/>
        </w:rPr>
      </w:pPr>
      <w:hyperlink w:anchor="_Toc119964362" w:history="1">
        <w:r w:rsidR="007210E8" w:rsidRPr="003B42EE">
          <w:rPr>
            <w:rStyle w:val="Hipervnculo"/>
            <w:noProof/>
          </w:rPr>
          <w:t>Paso 20. Indicadores y reporte de autogestión PESV.</w:t>
        </w:r>
        <w:r w:rsidR="007210E8">
          <w:rPr>
            <w:noProof/>
            <w:webHidden/>
          </w:rPr>
          <w:tab/>
        </w:r>
        <w:r w:rsidR="007210E8">
          <w:rPr>
            <w:noProof/>
            <w:webHidden/>
          </w:rPr>
          <w:fldChar w:fldCharType="begin"/>
        </w:r>
        <w:r w:rsidR="007210E8">
          <w:rPr>
            <w:noProof/>
            <w:webHidden/>
          </w:rPr>
          <w:instrText xml:space="preserve"> PAGEREF _Toc119964362 \h </w:instrText>
        </w:r>
        <w:r w:rsidR="007210E8">
          <w:rPr>
            <w:noProof/>
            <w:webHidden/>
          </w:rPr>
        </w:r>
        <w:r w:rsidR="007210E8">
          <w:rPr>
            <w:noProof/>
            <w:webHidden/>
          </w:rPr>
          <w:fldChar w:fldCharType="separate"/>
        </w:r>
        <w:r w:rsidR="007210E8">
          <w:rPr>
            <w:noProof/>
            <w:webHidden/>
          </w:rPr>
          <w:t>48</w:t>
        </w:r>
        <w:r w:rsidR="007210E8">
          <w:rPr>
            <w:noProof/>
            <w:webHidden/>
          </w:rPr>
          <w:fldChar w:fldCharType="end"/>
        </w:r>
      </w:hyperlink>
    </w:p>
    <w:p w14:paraId="524A90DF" w14:textId="74FAA7B3" w:rsidR="007210E8" w:rsidRDefault="00D80059">
      <w:pPr>
        <w:pStyle w:val="TDC1"/>
        <w:rPr>
          <w:rFonts w:asciiTheme="minorHAnsi" w:eastAsiaTheme="minorEastAsia" w:hAnsiTheme="minorHAnsi" w:cstheme="minorBidi"/>
          <w:noProof/>
          <w:lang w:eastAsia="es-MX"/>
        </w:rPr>
      </w:pPr>
      <w:hyperlink w:anchor="_Toc119964363" w:history="1">
        <w:r w:rsidR="007210E8" w:rsidRPr="003B42EE">
          <w:rPr>
            <w:rStyle w:val="Hipervnculo"/>
            <w:noProof/>
          </w:rPr>
          <w:t>Paso 21. Registro y análisis estadístico de siniestros viales. (No aplica).</w:t>
        </w:r>
        <w:r w:rsidR="007210E8">
          <w:rPr>
            <w:noProof/>
            <w:webHidden/>
          </w:rPr>
          <w:tab/>
        </w:r>
        <w:r w:rsidR="007210E8">
          <w:rPr>
            <w:noProof/>
            <w:webHidden/>
          </w:rPr>
          <w:fldChar w:fldCharType="begin"/>
        </w:r>
        <w:r w:rsidR="007210E8">
          <w:rPr>
            <w:noProof/>
            <w:webHidden/>
          </w:rPr>
          <w:instrText xml:space="preserve"> PAGEREF _Toc119964363 \h </w:instrText>
        </w:r>
        <w:r w:rsidR="007210E8">
          <w:rPr>
            <w:noProof/>
            <w:webHidden/>
          </w:rPr>
        </w:r>
        <w:r w:rsidR="007210E8">
          <w:rPr>
            <w:noProof/>
            <w:webHidden/>
          </w:rPr>
          <w:fldChar w:fldCharType="separate"/>
        </w:r>
        <w:r w:rsidR="007210E8">
          <w:rPr>
            <w:noProof/>
            <w:webHidden/>
          </w:rPr>
          <w:t>50</w:t>
        </w:r>
        <w:r w:rsidR="007210E8">
          <w:rPr>
            <w:noProof/>
            <w:webHidden/>
          </w:rPr>
          <w:fldChar w:fldCharType="end"/>
        </w:r>
      </w:hyperlink>
    </w:p>
    <w:p w14:paraId="11A4A424" w14:textId="7C2DF536" w:rsidR="007210E8" w:rsidRDefault="00D80059">
      <w:pPr>
        <w:pStyle w:val="TDC1"/>
        <w:rPr>
          <w:rFonts w:asciiTheme="minorHAnsi" w:eastAsiaTheme="minorEastAsia" w:hAnsiTheme="minorHAnsi" w:cstheme="minorBidi"/>
          <w:noProof/>
          <w:lang w:eastAsia="es-MX"/>
        </w:rPr>
      </w:pPr>
      <w:hyperlink w:anchor="_Toc119964364" w:history="1">
        <w:r w:rsidR="007210E8" w:rsidRPr="003B42EE">
          <w:rPr>
            <w:rStyle w:val="Hipervnculo"/>
            <w:noProof/>
          </w:rPr>
          <w:t>Paso 22. Auditoria Anual.</w:t>
        </w:r>
        <w:r w:rsidR="007210E8">
          <w:rPr>
            <w:noProof/>
            <w:webHidden/>
          </w:rPr>
          <w:tab/>
        </w:r>
        <w:r w:rsidR="007210E8">
          <w:rPr>
            <w:noProof/>
            <w:webHidden/>
          </w:rPr>
          <w:fldChar w:fldCharType="begin"/>
        </w:r>
        <w:r w:rsidR="007210E8">
          <w:rPr>
            <w:noProof/>
            <w:webHidden/>
          </w:rPr>
          <w:instrText xml:space="preserve"> PAGEREF _Toc119964364 \h </w:instrText>
        </w:r>
        <w:r w:rsidR="007210E8">
          <w:rPr>
            <w:noProof/>
            <w:webHidden/>
          </w:rPr>
        </w:r>
        <w:r w:rsidR="007210E8">
          <w:rPr>
            <w:noProof/>
            <w:webHidden/>
          </w:rPr>
          <w:fldChar w:fldCharType="separate"/>
        </w:r>
        <w:r w:rsidR="007210E8">
          <w:rPr>
            <w:noProof/>
            <w:webHidden/>
          </w:rPr>
          <w:t>50</w:t>
        </w:r>
        <w:r w:rsidR="007210E8">
          <w:rPr>
            <w:noProof/>
            <w:webHidden/>
          </w:rPr>
          <w:fldChar w:fldCharType="end"/>
        </w:r>
      </w:hyperlink>
    </w:p>
    <w:p w14:paraId="7439A67B" w14:textId="1F61C063" w:rsidR="007210E8" w:rsidRDefault="00D80059">
      <w:pPr>
        <w:pStyle w:val="TDC1"/>
        <w:rPr>
          <w:rFonts w:asciiTheme="minorHAnsi" w:eastAsiaTheme="minorEastAsia" w:hAnsiTheme="minorHAnsi" w:cstheme="minorBidi"/>
          <w:noProof/>
          <w:lang w:eastAsia="es-MX"/>
        </w:rPr>
      </w:pPr>
      <w:hyperlink w:anchor="_Toc119964365" w:history="1">
        <w:r w:rsidR="007210E8" w:rsidRPr="003B42EE">
          <w:rPr>
            <w:rStyle w:val="Hipervnculo"/>
            <w:noProof/>
          </w:rPr>
          <w:t>Paso 23. Mejora continua, acciones preventivas y correctivas</w:t>
        </w:r>
        <w:r w:rsidR="007210E8">
          <w:rPr>
            <w:noProof/>
            <w:webHidden/>
          </w:rPr>
          <w:tab/>
        </w:r>
        <w:r w:rsidR="007210E8">
          <w:rPr>
            <w:noProof/>
            <w:webHidden/>
          </w:rPr>
          <w:fldChar w:fldCharType="begin"/>
        </w:r>
        <w:r w:rsidR="007210E8">
          <w:rPr>
            <w:noProof/>
            <w:webHidden/>
          </w:rPr>
          <w:instrText xml:space="preserve"> PAGEREF _Toc119964365 \h </w:instrText>
        </w:r>
        <w:r w:rsidR="007210E8">
          <w:rPr>
            <w:noProof/>
            <w:webHidden/>
          </w:rPr>
        </w:r>
        <w:r w:rsidR="007210E8">
          <w:rPr>
            <w:noProof/>
            <w:webHidden/>
          </w:rPr>
          <w:fldChar w:fldCharType="separate"/>
        </w:r>
        <w:r w:rsidR="007210E8">
          <w:rPr>
            <w:noProof/>
            <w:webHidden/>
          </w:rPr>
          <w:t>50</w:t>
        </w:r>
        <w:r w:rsidR="007210E8">
          <w:rPr>
            <w:noProof/>
            <w:webHidden/>
          </w:rPr>
          <w:fldChar w:fldCharType="end"/>
        </w:r>
      </w:hyperlink>
    </w:p>
    <w:p w14:paraId="62B4BFBB" w14:textId="7D98FE51" w:rsidR="007210E8" w:rsidRDefault="00D80059">
      <w:pPr>
        <w:pStyle w:val="TDC1"/>
        <w:rPr>
          <w:rFonts w:asciiTheme="minorHAnsi" w:eastAsiaTheme="minorEastAsia" w:hAnsiTheme="minorHAnsi" w:cstheme="minorBidi"/>
          <w:noProof/>
          <w:lang w:eastAsia="es-MX"/>
        </w:rPr>
      </w:pPr>
      <w:hyperlink w:anchor="_Toc119964366" w:history="1">
        <w:r w:rsidR="007210E8" w:rsidRPr="003B42EE">
          <w:rPr>
            <w:rStyle w:val="Hipervnculo"/>
            <w:noProof/>
          </w:rPr>
          <w:t>Paso 24. Mecanismos de comunicación y participación del PESV.</w:t>
        </w:r>
        <w:r w:rsidR="007210E8">
          <w:rPr>
            <w:noProof/>
            <w:webHidden/>
          </w:rPr>
          <w:tab/>
        </w:r>
        <w:r w:rsidR="007210E8">
          <w:rPr>
            <w:noProof/>
            <w:webHidden/>
          </w:rPr>
          <w:fldChar w:fldCharType="begin"/>
        </w:r>
        <w:r w:rsidR="007210E8">
          <w:rPr>
            <w:noProof/>
            <w:webHidden/>
          </w:rPr>
          <w:instrText xml:space="preserve"> PAGEREF _Toc119964366 \h </w:instrText>
        </w:r>
        <w:r w:rsidR="007210E8">
          <w:rPr>
            <w:noProof/>
            <w:webHidden/>
          </w:rPr>
        </w:r>
        <w:r w:rsidR="007210E8">
          <w:rPr>
            <w:noProof/>
            <w:webHidden/>
          </w:rPr>
          <w:fldChar w:fldCharType="separate"/>
        </w:r>
        <w:r w:rsidR="007210E8">
          <w:rPr>
            <w:noProof/>
            <w:webHidden/>
          </w:rPr>
          <w:t>51</w:t>
        </w:r>
        <w:r w:rsidR="007210E8">
          <w:rPr>
            <w:noProof/>
            <w:webHidden/>
          </w:rPr>
          <w:fldChar w:fldCharType="end"/>
        </w:r>
      </w:hyperlink>
    </w:p>
    <w:p w14:paraId="4B2C5D4C" w14:textId="3645F9A7" w:rsidR="007210E8" w:rsidRDefault="00D80059">
      <w:pPr>
        <w:pStyle w:val="TDC1"/>
        <w:rPr>
          <w:rFonts w:asciiTheme="minorHAnsi" w:eastAsiaTheme="minorEastAsia" w:hAnsiTheme="minorHAnsi" w:cstheme="minorBidi"/>
          <w:noProof/>
          <w:lang w:eastAsia="es-MX"/>
        </w:rPr>
      </w:pPr>
      <w:hyperlink w:anchor="_Toc119964367" w:history="1">
        <w:r w:rsidR="007210E8" w:rsidRPr="003B42EE">
          <w:rPr>
            <w:rStyle w:val="Hipervnculo"/>
            <w:noProof/>
          </w:rPr>
          <w:t>24.1.</w:t>
        </w:r>
        <w:r w:rsidR="007210E8">
          <w:rPr>
            <w:rFonts w:asciiTheme="minorHAnsi" w:eastAsiaTheme="minorEastAsia" w:hAnsiTheme="minorHAnsi" w:cstheme="minorBidi"/>
            <w:noProof/>
            <w:lang w:eastAsia="es-MX"/>
          </w:rPr>
          <w:tab/>
        </w:r>
        <w:r w:rsidR="007210E8" w:rsidRPr="003B42EE">
          <w:rPr>
            <w:rStyle w:val="Hipervnculo"/>
            <w:noProof/>
          </w:rPr>
          <w:t>Estrategia de comunicación interna</w:t>
        </w:r>
        <w:r w:rsidR="007210E8">
          <w:rPr>
            <w:noProof/>
            <w:webHidden/>
          </w:rPr>
          <w:tab/>
        </w:r>
        <w:r w:rsidR="007210E8">
          <w:rPr>
            <w:noProof/>
            <w:webHidden/>
          </w:rPr>
          <w:fldChar w:fldCharType="begin"/>
        </w:r>
        <w:r w:rsidR="007210E8">
          <w:rPr>
            <w:noProof/>
            <w:webHidden/>
          </w:rPr>
          <w:instrText xml:space="preserve"> PAGEREF _Toc119964367 \h </w:instrText>
        </w:r>
        <w:r w:rsidR="007210E8">
          <w:rPr>
            <w:noProof/>
            <w:webHidden/>
          </w:rPr>
        </w:r>
        <w:r w:rsidR="007210E8">
          <w:rPr>
            <w:noProof/>
            <w:webHidden/>
          </w:rPr>
          <w:fldChar w:fldCharType="separate"/>
        </w:r>
        <w:r w:rsidR="007210E8">
          <w:rPr>
            <w:noProof/>
            <w:webHidden/>
          </w:rPr>
          <w:t>51</w:t>
        </w:r>
        <w:r w:rsidR="007210E8">
          <w:rPr>
            <w:noProof/>
            <w:webHidden/>
          </w:rPr>
          <w:fldChar w:fldCharType="end"/>
        </w:r>
      </w:hyperlink>
    </w:p>
    <w:p w14:paraId="000409D3" w14:textId="643B1F7D" w:rsidR="007210E8" w:rsidRDefault="00D80059">
      <w:pPr>
        <w:pStyle w:val="TDC1"/>
        <w:rPr>
          <w:rFonts w:asciiTheme="minorHAnsi" w:eastAsiaTheme="minorEastAsia" w:hAnsiTheme="minorHAnsi" w:cstheme="minorBidi"/>
          <w:noProof/>
          <w:lang w:eastAsia="es-MX"/>
        </w:rPr>
      </w:pPr>
      <w:hyperlink w:anchor="_Toc119964368" w:history="1">
        <w:r w:rsidR="007210E8" w:rsidRPr="003B42EE">
          <w:rPr>
            <w:rStyle w:val="Hipervnculo"/>
            <w:rFonts w:eastAsiaTheme="minorHAnsi"/>
            <w:noProof/>
          </w:rPr>
          <w:t>-</w:t>
        </w:r>
        <w:r w:rsidR="007210E8">
          <w:rPr>
            <w:rFonts w:asciiTheme="minorHAnsi" w:eastAsiaTheme="minorEastAsia" w:hAnsiTheme="minorHAnsi" w:cstheme="minorBidi"/>
            <w:noProof/>
            <w:lang w:eastAsia="es-MX"/>
          </w:rPr>
          <w:tab/>
        </w:r>
        <w:r w:rsidR="007210E8" w:rsidRPr="003B42EE">
          <w:rPr>
            <w:rStyle w:val="Hipervnculo"/>
            <w:noProof/>
          </w:rPr>
          <w:t>Intranet IDIGER</w:t>
        </w:r>
        <w:r w:rsidR="007210E8">
          <w:rPr>
            <w:noProof/>
            <w:webHidden/>
          </w:rPr>
          <w:tab/>
        </w:r>
        <w:r w:rsidR="007210E8">
          <w:rPr>
            <w:noProof/>
            <w:webHidden/>
          </w:rPr>
          <w:fldChar w:fldCharType="begin"/>
        </w:r>
        <w:r w:rsidR="007210E8">
          <w:rPr>
            <w:noProof/>
            <w:webHidden/>
          </w:rPr>
          <w:instrText xml:space="preserve"> PAGEREF _Toc119964368 \h </w:instrText>
        </w:r>
        <w:r w:rsidR="007210E8">
          <w:rPr>
            <w:noProof/>
            <w:webHidden/>
          </w:rPr>
        </w:r>
        <w:r w:rsidR="007210E8">
          <w:rPr>
            <w:noProof/>
            <w:webHidden/>
          </w:rPr>
          <w:fldChar w:fldCharType="separate"/>
        </w:r>
        <w:r w:rsidR="007210E8">
          <w:rPr>
            <w:noProof/>
            <w:webHidden/>
          </w:rPr>
          <w:t>51</w:t>
        </w:r>
        <w:r w:rsidR="007210E8">
          <w:rPr>
            <w:noProof/>
            <w:webHidden/>
          </w:rPr>
          <w:fldChar w:fldCharType="end"/>
        </w:r>
      </w:hyperlink>
    </w:p>
    <w:p w14:paraId="35F995A1" w14:textId="6B3D8DCF" w:rsidR="007210E8" w:rsidRDefault="00D80059">
      <w:pPr>
        <w:pStyle w:val="TDC1"/>
        <w:rPr>
          <w:rFonts w:asciiTheme="minorHAnsi" w:eastAsiaTheme="minorEastAsia" w:hAnsiTheme="minorHAnsi" w:cstheme="minorBidi"/>
          <w:noProof/>
          <w:lang w:eastAsia="es-MX"/>
        </w:rPr>
      </w:pPr>
      <w:hyperlink w:anchor="_Toc119964369" w:history="1">
        <w:r w:rsidR="007210E8" w:rsidRPr="003B42EE">
          <w:rPr>
            <w:rStyle w:val="Hipervnculo"/>
            <w:rFonts w:eastAsiaTheme="minorHAnsi"/>
            <w:noProof/>
          </w:rPr>
          <w:t>-</w:t>
        </w:r>
        <w:r w:rsidR="007210E8">
          <w:rPr>
            <w:rFonts w:asciiTheme="minorHAnsi" w:eastAsiaTheme="minorEastAsia" w:hAnsiTheme="minorHAnsi" w:cstheme="minorBidi"/>
            <w:noProof/>
            <w:lang w:eastAsia="es-MX"/>
          </w:rPr>
          <w:tab/>
        </w:r>
        <w:r w:rsidR="007210E8" w:rsidRPr="003B42EE">
          <w:rPr>
            <w:rStyle w:val="Hipervnculo"/>
            <w:noProof/>
          </w:rPr>
          <w:t>Boletín Institucional</w:t>
        </w:r>
        <w:r w:rsidR="007210E8">
          <w:rPr>
            <w:noProof/>
            <w:webHidden/>
          </w:rPr>
          <w:tab/>
        </w:r>
        <w:r w:rsidR="007210E8">
          <w:rPr>
            <w:noProof/>
            <w:webHidden/>
          </w:rPr>
          <w:fldChar w:fldCharType="begin"/>
        </w:r>
        <w:r w:rsidR="007210E8">
          <w:rPr>
            <w:noProof/>
            <w:webHidden/>
          </w:rPr>
          <w:instrText xml:space="preserve"> PAGEREF _Toc119964369 \h </w:instrText>
        </w:r>
        <w:r w:rsidR="007210E8">
          <w:rPr>
            <w:noProof/>
            <w:webHidden/>
          </w:rPr>
        </w:r>
        <w:r w:rsidR="007210E8">
          <w:rPr>
            <w:noProof/>
            <w:webHidden/>
          </w:rPr>
          <w:fldChar w:fldCharType="separate"/>
        </w:r>
        <w:r w:rsidR="007210E8">
          <w:rPr>
            <w:noProof/>
            <w:webHidden/>
          </w:rPr>
          <w:t>51</w:t>
        </w:r>
        <w:r w:rsidR="007210E8">
          <w:rPr>
            <w:noProof/>
            <w:webHidden/>
          </w:rPr>
          <w:fldChar w:fldCharType="end"/>
        </w:r>
      </w:hyperlink>
    </w:p>
    <w:p w14:paraId="42EE2140" w14:textId="2F754B22" w:rsidR="007210E8" w:rsidRDefault="00D80059">
      <w:pPr>
        <w:pStyle w:val="TDC1"/>
        <w:rPr>
          <w:rFonts w:asciiTheme="minorHAnsi" w:eastAsiaTheme="minorEastAsia" w:hAnsiTheme="minorHAnsi" w:cstheme="minorBidi"/>
          <w:noProof/>
          <w:lang w:eastAsia="es-MX"/>
        </w:rPr>
      </w:pPr>
      <w:hyperlink w:anchor="_Toc119964370" w:history="1">
        <w:r w:rsidR="007210E8" w:rsidRPr="003B42EE">
          <w:rPr>
            <w:rStyle w:val="Hipervnculo"/>
            <w:rFonts w:eastAsiaTheme="minorHAnsi"/>
            <w:noProof/>
          </w:rPr>
          <w:t>-</w:t>
        </w:r>
        <w:r w:rsidR="007210E8">
          <w:rPr>
            <w:rFonts w:asciiTheme="minorHAnsi" w:eastAsiaTheme="minorEastAsia" w:hAnsiTheme="minorHAnsi" w:cstheme="minorBidi"/>
            <w:noProof/>
            <w:lang w:eastAsia="es-MX"/>
          </w:rPr>
          <w:tab/>
        </w:r>
        <w:r w:rsidR="007210E8" w:rsidRPr="003B42EE">
          <w:rPr>
            <w:rStyle w:val="Hipervnculo"/>
            <w:noProof/>
          </w:rPr>
          <w:t>Pantallas Digitales</w:t>
        </w:r>
        <w:r w:rsidR="007210E8">
          <w:rPr>
            <w:noProof/>
            <w:webHidden/>
          </w:rPr>
          <w:tab/>
        </w:r>
        <w:r w:rsidR="007210E8">
          <w:rPr>
            <w:noProof/>
            <w:webHidden/>
          </w:rPr>
          <w:fldChar w:fldCharType="begin"/>
        </w:r>
        <w:r w:rsidR="007210E8">
          <w:rPr>
            <w:noProof/>
            <w:webHidden/>
          </w:rPr>
          <w:instrText xml:space="preserve"> PAGEREF _Toc119964370 \h </w:instrText>
        </w:r>
        <w:r w:rsidR="007210E8">
          <w:rPr>
            <w:noProof/>
            <w:webHidden/>
          </w:rPr>
        </w:r>
        <w:r w:rsidR="007210E8">
          <w:rPr>
            <w:noProof/>
            <w:webHidden/>
          </w:rPr>
          <w:fldChar w:fldCharType="separate"/>
        </w:r>
        <w:r w:rsidR="007210E8">
          <w:rPr>
            <w:noProof/>
            <w:webHidden/>
          </w:rPr>
          <w:t>52</w:t>
        </w:r>
        <w:r w:rsidR="007210E8">
          <w:rPr>
            <w:noProof/>
            <w:webHidden/>
          </w:rPr>
          <w:fldChar w:fldCharType="end"/>
        </w:r>
      </w:hyperlink>
    </w:p>
    <w:p w14:paraId="447E5AD5" w14:textId="0AB68A40" w:rsidR="007210E8" w:rsidRDefault="00D80059">
      <w:pPr>
        <w:pStyle w:val="TDC1"/>
        <w:rPr>
          <w:rFonts w:asciiTheme="minorHAnsi" w:eastAsiaTheme="minorEastAsia" w:hAnsiTheme="minorHAnsi" w:cstheme="minorBidi"/>
          <w:noProof/>
          <w:lang w:eastAsia="es-MX"/>
        </w:rPr>
      </w:pPr>
      <w:hyperlink w:anchor="_Toc119964371" w:history="1">
        <w:r w:rsidR="007210E8" w:rsidRPr="003B42EE">
          <w:rPr>
            <w:rStyle w:val="Hipervnculo"/>
            <w:noProof/>
          </w:rPr>
          <w:t>24.2.</w:t>
        </w:r>
        <w:r w:rsidR="007210E8">
          <w:rPr>
            <w:rFonts w:asciiTheme="minorHAnsi" w:eastAsiaTheme="minorEastAsia" w:hAnsiTheme="minorHAnsi" w:cstheme="minorBidi"/>
            <w:noProof/>
            <w:lang w:eastAsia="es-MX"/>
          </w:rPr>
          <w:tab/>
        </w:r>
        <w:r w:rsidR="007210E8" w:rsidRPr="003B42EE">
          <w:rPr>
            <w:rStyle w:val="Hipervnculo"/>
            <w:noProof/>
          </w:rPr>
          <w:t>Estrategias de comunicación externa:</w:t>
        </w:r>
        <w:r w:rsidR="007210E8">
          <w:rPr>
            <w:noProof/>
            <w:webHidden/>
          </w:rPr>
          <w:tab/>
        </w:r>
        <w:r w:rsidR="007210E8">
          <w:rPr>
            <w:noProof/>
            <w:webHidden/>
          </w:rPr>
          <w:fldChar w:fldCharType="begin"/>
        </w:r>
        <w:r w:rsidR="007210E8">
          <w:rPr>
            <w:noProof/>
            <w:webHidden/>
          </w:rPr>
          <w:instrText xml:space="preserve"> PAGEREF _Toc119964371 \h </w:instrText>
        </w:r>
        <w:r w:rsidR="007210E8">
          <w:rPr>
            <w:noProof/>
            <w:webHidden/>
          </w:rPr>
        </w:r>
        <w:r w:rsidR="007210E8">
          <w:rPr>
            <w:noProof/>
            <w:webHidden/>
          </w:rPr>
          <w:fldChar w:fldCharType="separate"/>
        </w:r>
        <w:r w:rsidR="007210E8">
          <w:rPr>
            <w:noProof/>
            <w:webHidden/>
          </w:rPr>
          <w:t>52</w:t>
        </w:r>
        <w:r w:rsidR="007210E8">
          <w:rPr>
            <w:noProof/>
            <w:webHidden/>
          </w:rPr>
          <w:fldChar w:fldCharType="end"/>
        </w:r>
      </w:hyperlink>
    </w:p>
    <w:p w14:paraId="3E6F7B44" w14:textId="3064A469" w:rsidR="007210E8" w:rsidRDefault="00D80059">
      <w:pPr>
        <w:pStyle w:val="TDC1"/>
        <w:rPr>
          <w:rFonts w:asciiTheme="minorHAnsi" w:eastAsiaTheme="minorEastAsia" w:hAnsiTheme="minorHAnsi" w:cstheme="minorBidi"/>
          <w:noProof/>
          <w:lang w:eastAsia="es-MX"/>
        </w:rPr>
      </w:pPr>
      <w:hyperlink w:anchor="_Toc119964372" w:history="1">
        <w:r w:rsidR="007210E8" w:rsidRPr="003B42EE">
          <w:rPr>
            <w:rStyle w:val="Hipervnculo"/>
            <w:rFonts w:eastAsiaTheme="minorHAnsi"/>
            <w:noProof/>
          </w:rPr>
          <w:t>-</w:t>
        </w:r>
        <w:r w:rsidR="007210E8">
          <w:rPr>
            <w:rFonts w:asciiTheme="minorHAnsi" w:eastAsiaTheme="minorEastAsia" w:hAnsiTheme="minorHAnsi" w:cstheme="minorBidi"/>
            <w:noProof/>
            <w:lang w:eastAsia="es-MX"/>
          </w:rPr>
          <w:tab/>
        </w:r>
        <w:r w:rsidR="007210E8" w:rsidRPr="003B42EE">
          <w:rPr>
            <w:rStyle w:val="Hipervnculo"/>
            <w:noProof/>
          </w:rPr>
          <w:t>Redes Sociales:</w:t>
        </w:r>
        <w:r w:rsidR="007210E8">
          <w:rPr>
            <w:noProof/>
            <w:webHidden/>
          </w:rPr>
          <w:tab/>
        </w:r>
        <w:r w:rsidR="007210E8">
          <w:rPr>
            <w:noProof/>
            <w:webHidden/>
          </w:rPr>
          <w:fldChar w:fldCharType="begin"/>
        </w:r>
        <w:r w:rsidR="007210E8">
          <w:rPr>
            <w:noProof/>
            <w:webHidden/>
          </w:rPr>
          <w:instrText xml:space="preserve"> PAGEREF _Toc119964372 \h </w:instrText>
        </w:r>
        <w:r w:rsidR="007210E8">
          <w:rPr>
            <w:noProof/>
            <w:webHidden/>
          </w:rPr>
        </w:r>
        <w:r w:rsidR="007210E8">
          <w:rPr>
            <w:noProof/>
            <w:webHidden/>
          </w:rPr>
          <w:fldChar w:fldCharType="separate"/>
        </w:r>
        <w:r w:rsidR="007210E8">
          <w:rPr>
            <w:noProof/>
            <w:webHidden/>
          </w:rPr>
          <w:t>52</w:t>
        </w:r>
        <w:r w:rsidR="007210E8">
          <w:rPr>
            <w:noProof/>
            <w:webHidden/>
          </w:rPr>
          <w:fldChar w:fldCharType="end"/>
        </w:r>
      </w:hyperlink>
    </w:p>
    <w:p w14:paraId="55D8AA08" w14:textId="49B22019" w:rsidR="007210E8" w:rsidRDefault="00D80059">
      <w:pPr>
        <w:pStyle w:val="TDC1"/>
        <w:rPr>
          <w:rFonts w:asciiTheme="minorHAnsi" w:eastAsiaTheme="minorEastAsia" w:hAnsiTheme="minorHAnsi" w:cstheme="minorBidi"/>
          <w:noProof/>
          <w:lang w:eastAsia="es-MX"/>
        </w:rPr>
      </w:pPr>
      <w:hyperlink w:anchor="_Toc119964373" w:history="1">
        <w:r w:rsidR="007210E8" w:rsidRPr="003B42EE">
          <w:rPr>
            <w:rStyle w:val="Hipervnculo"/>
            <w:rFonts w:eastAsiaTheme="minorHAnsi"/>
            <w:noProof/>
          </w:rPr>
          <w:t>-</w:t>
        </w:r>
        <w:r w:rsidR="007210E8">
          <w:rPr>
            <w:rFonts w:asciiTheme="minorHAnsi" w:eastAsiaTheme="minorEastAsia" w:hAnsiTheme="minorHAnsi" w:cstheme="minorBidi"/>
            <w:noProof/>
            <w:lang w:eastAsia="es-MX"/>
          </w:rPr>
          <w:tab/>
        </w:r>
        <w:r w:rsidR="007210E8" w:rsidRPr="003B42EE">
          <w:rPr>
            <w:rStyle w:val="Hipervnculo"/>
            <w:noProof/>
          </w:rPr>
          <w:t>Página Web:</w:t>
        </w:r>
        <w:r w:rsidR="007210E8">
          <w:rPr>
            <w:noProof/>
            <w:webHidden/>
          </w:rPr>
          <w:tab/>
        </w:r>
        <w:r w:rsidR="007210E8">
          <w:rPr>
            <w:noProof/>
            <w:webHidden/>
          </w:rPr>
          <w:fldChar w:fldCharType="begin"/>
        </w:r>
        <w:r w:rsidR="007210E8">
          <w:rPr>
            <w:noProof/>
            <w:webHidden/>
          </w:rPr>
          <w:instrText xml:space="preserve"> PAGEREF _Toc119964373 \h </w:instrText>
        </w:r>
        <w:r w:rsidR="007210E8">
          <w:rPr>
            <w:noProof/>
            <w:webHidden/>
          </w:rPr>
        </w:r>
        <w:r w:rsidR="007210E8">
          <w:rPr>
            <w:noProof/>
            <w:webHidden/>
          </w:rPr>
          <w:fldChar w:fldCharType="separate"/>
        </w:r>
        <w:r w:rsidR="007210E8">
          <w:rPr>
            <w:noProof/>
            <w:webHidden/>
          </w:rPr>
          <w:t>53</w:t>
        </w:r>
        <w:r w:rsidR="007210E8">
          <w:rPr>
            <w:noProof/>
            <w:webHidden/>
          </w:rPr>
          <w:fldChar w:fldCharType="end"/>
        </w:r>
      </w:hyperlink>
    </w:p>
    <w:p w14:paraId="73FFD5EF" w14:textId="5F1686FE" w:rsidR="007210E8" w:rsidRDefault="00D80059">
      <w:pPr>
        <w:pStyle w:val="TDC1"/>
        <w:rPr>
          <w:rFonts w:asciiTheme="minorHAnsi" w:eastAsiaTheme="minorEastAsia" w:hAnsiTheme="minorHAnsi" w:cstheme="minorBidi"/>
          <w:noProof/>
          <w:lang w:eastAsia="es-MX"/>
        </w:rPr>
      </w:pPr>
      <w:hyperlink w:anchor="_Toc119964374" w:history="1">
        <w:r w:rsidR="007210E8" w:rsidRPr="003B42EE">
          <w:rPr>
            <w:rStyle w:val="Hipervnculo"/>
            <w:noProof/>
          </w:rPr>
          <w:t>DOCUMENTOS ANEXOS</w:t>
        </w:r>
        <w:r w:rsidR="007210E8">
          <w:rPr>
            <w:noProof/>
            <w:webHidden/>
          </w:rPr>
          <w:tab/>
        </w:r>
        <w:r w:rsidR="007210E8">
          <w:rPr>
            <w:noProof/>
            <w:webHidden/>
          </w:rPr>
          <w:fldChar w:fldCharType="begin"/>
        </w:r>
        <w:r w:rsidR="007210E8">
          <w:rPr>
            <w:noProof/>
            <w:webHidden/>
          </w:rPr>
          <w:instrText xml:space="preserve"> PAGEREF _Toc119964374 \h </w:instrText>
        </w:r>
        <w:r w:rsidR="007210E8">
          <w:rPr>
            <w:noProof/>
            <w:webHidden/>
          </w:rPr>
        </w:r>
        <w:r w:rsidR="007210E8">
          <w:rPr>
            <w:noProof/>
            <w:webHidden/>
          </w:rPr>
          <w:fldChar w:fldCharType="separate"/>
        </w:r>
        <w:r w:rsidR="007210E8">
          <w:rPr>
            <w:noProof/>
            <w:webHidden/>
          </w:rPr>
          <w:t>54</w:t>
        </w:r>
        <w:r w:rsidR="007210E8">
          <w:rPr>
            <w:noProof/>
            <w:webHidden/>
          </w:rPr>
          <w:fldChar w:fldCharType="end"/>
        </w:r>
      </w:hyperlink>
    </w:p>
    <w:p w14:paraId="38BF3AA5" w14:textId="054817C1" w:rsidR="007210E8" w:rsidRDefault="00D80059">
      <w:pPr>
        <w:pStyle w:val="TDC1"/>
        <w:rPr>
          <w:rFonts w:asciiTheme="minorHAnsi" w:eastAsiaTheme="minorEastAsia" w:hAnsiTheme="minorHAnsi" w:cstheme="minorBidi"/>
          <w:noProof/>
          <w:lang w:eastAsia="es-MX"/>
        </w:rPr>
      </w:pPr>
      <w:hyperlink w:anchor="_Toc119964375" w:history="1">
        <w:r w:rsidR="007210E8" w:rsidRPr="003B42EE">
          <w:rPr>
            <w:rStyle w:val="Hipervnculo"/>
            <w:noProof/>
          </w:rPr>
          <w:t>Anexo 1. Relación de Vehículos 2022.</w:t>
        </w:r>
        <w:r w:rsidR="007210E8">
          <w:rPr>
            <w:noProof/>
            <w:webHidden/>
          </w:rPr>
          <w:tab/>
        </w:r>
        <w:r w:rsidR="007210E8">
          <w:rPr>
            <w:noProof/>
            <w:webHidden/>
          </w:rPr>
          <w:fldChar w:fldCharType="begin"/>
        </w:r>
        <w:r w:rsidR="007210E8">
          <w:rPr>
            <w:noProof/>
            <w:webHidden/>
          </w:rPr>
          <w:instrText xml:space="preserve"> PAGEREF _Toc119964375 \h </w:instrText>
        </w:r>
        <w:r w:rsidR="007210E8">
          <w:rPr>
            <w:noProof/>
            <w:webHidden/>
          </w:rPr>
        </w:r>
        <w:r w:rsidR="007210E8">
          <w:rPr>
            <w:noProof/>
            <w:webHidden/>
          </w:rPr>
          <w:fldChar w:fldCharType="separate"/>
        </w:r>
        <w:r w:rsidR="007210E8">
          <w:rPr>
            <w:noProof/>
            <w:webHidden/>
          </w:rPr>
          <w:t>54</w:t>
        </w:r>
        <w:r w:rsidR="007210E8">
          <w:rPr>
            <w:noProof/>
            <w:webHidden/>
          </w:rPr>
          <w:fldChar w:fldCharType="end"/>
        </w:r>
      </w:hyperlink>
    </w:p>
    <w:p w14:paraId="1B39997F" w14:textId="659AD2DC" w:rsidR="007210E8" w:rsidRDefault="00D80059">
      <w:pPr>
        <w:pStyle w:val="TDC1"/>
        <w:rPr>
          <w:rFonts w:asciiTheme="minorHAnsi" w:eastAsiaTheme="minorEastAsia" w:hAnsiTheme="minorHAnsi" w:cstheme="minorBidi"/>
          <w:noProof/>
          <w:lang w:eastAsia="es-MX"/>
        </w:rPr>
      </w:pPr>
      <w:hyperlink w:anchor="_Toc119964376" w:history="1">
        <w:r w:rsidR="007210E8" w:rsidRPr="003B42EE">
          <w:rPr>
            <w:rStyle w:val="Hipervnculo"/>
            <w:noProof/>
          </w:rPr>
          <w:t>Anexo 2. Relación de Conductores 2022.</w:t>
        </w:r>
        <w:r w:rsidR="007210E8">
          <w:rPr>
            <w:noProof/>
            <w:webHidden/>
          </w:rPr>
          <w:tab/>
        </w:r>
        <w:r w:rsidR="007210E8">
          <w:rPr>
            <w:noProof/>
            <w:webHidden/>
          </w:rPr>
          <w:fldChar w:fldCharType="begin"/>
        </w:r>
        <w:r w:rsidR="007210E8">
          <w:rPr>
            <w:noProof/>
            <w:webHidden/>
          </w:rPr>
          <w:instrText xml:space="preserve"> PAGEREF _Toc119964376 \h </w:instrText>
        </w:r>
        <w:r w:rsidR="007210E8">
          <w:rPr>
            <w:noProof/>
            <w:webHidden/>
          </w:rPr>
        </w:r>
        <w:r w:rsidR="007210E8">
          <w:rPr>
            <w:noProof/>
            <w:webHidden/>
          </w:rPr>
          <w:fldChar w:fldCharType="separate"/>
        </w:r>
        <w:r w:rsidR="007210E8">
          <w:rPr>
            <w:noProof/>
            <w:webHidden/>
          </w:rPr>
          <w:t>54</w:t>
        </w:r>
        <w:r w:rsidR="007210E8">
          <w:rPr>
            <w:noProof/>
            <w:webHidden/>
          </w:rPr>
          <w:fldChar w:fldCharType="end"/>
        </w:r>
      </w:hyperlink>
    </w:p>
    <w:p w14:paraId="0BC2508B" w14:textId="0CF49F34" w:rsidR="007210E8" w:rsidRDefault="00D80059">
      <w:pPr>
        <w:pStyle w:val="TDC1"/>
        <w:rPr>
          <w:rFonts w:asciiTheme="minorHAnsi" w:eastAsiaTheme="minorEastAsia" w:hAnsiTheme="minorHAnsi" w:cstheme="minorBidi"/>
          <w:noProof/>
          <w:lang w:eastAsia="es-MX"/>
        </w:rPr>
      </w:pPr>
      <w:hyperlink w:anchor="_Toc119964377" w:history="1">
        <w:r w:rsidR="007210E8" w:rsidRPr="003B42EE">
          <w:rPr>
            <w:rStyle w:val="Hipervnculo"/>
            <w:noProof/>
          </w:rPr>
          <w:t>Anexo 3. Encuesta PESV 2022.</w:t>
        </w:r>
        <w:r w:rsidR="007210E8">
          <w:rPr>
            <w:noProof/>
            <w:webHidden/>
          </w:rPr>
          <w:tab/>
        </w:r>
        <w:r w:rsidR="007210E8">
          <w:rPr>
            <w:noProof/>
            <w:webHidden/>
          </w:rPr>
          <w:fldChar w:fldCharType="begin"/>
        </w:r>
        <w:r w:rsidR="007210E8">
          <w:rPr>
            <w:noProof/>
            <w:webHidden/>
          </w:rPr>
          <w:instrText xml:space="preserve"> PAGEREF _Toc119964377 \h </w:instrText>
        </w:r>
        <w:r w:rsidR="007210E8">
          <w:rPr>
            <w:noProof/>
            <w:webHidden/>
          </w:rPr>
        </w:r>
        <w:r w:rsidR="007210E8">
          <w:rPr>
            <w:noProof/>
            <w:webHidden/>
          </w:rPr>
          <w:fldChar w:fldCharType="separate"/>
        </w:r>
        <w:r w:rsidR="007210E8">
          <w:rPr>
            <w:noProof/>
            <w:webHidden/>
          </w:rPr>
          <w:t>54</w:t>
        </w:r>
        <w:r w:rsidR="007210E8">
          <w:rPr>
            <w:noProof/>
            <w:webHidden/>
          </w:rPr>
          <w:fldChar w:fldCharType="end"/>
        </w:r>
      </w:hyperlink>
    </w:p>
    <w:p w14:paraId="389888D6" w14:textId="14C7139C" w:rsidR="007210E8" w:rsidRDefault="00D80059">
      <w:pPr>
        <w:pStyle w:val="TDC1"/>
        <w:rPr>
          <w:rFonts w:asciiTheme="minorHAnsi" w:eastAsiaTheme="minorEastAsia" w:hAnsiTheme="minorHAnsi" w:cstheme="minorBidi"/>
          <w:noProof/>
          <w:lang w:eastAsia="es-MX"/>
        </w:rPr>
      </w:pPr>
      <w:hyperlink w:anchor="_Toc119964378" w:history="1">
        <w:r w:rsidR="007210E8" w:rsidRPr="003B42EE">
          <w:rPr>
            <w:rStyle w:val="Hipervnculo"/>
            <w:noProof/>
          </w:rPr>
          <w:t>Anexo Paso 8. Programas PESV.</w:t>
        </w:r>
        <w:r w:rsidR="007210E8">
          <w:rPr>
            <w:noProof/>
            <w:webHidden/>
          </w:rPr>
          <w:tab/>
        </w:r>
        <w:r w:rsidR="007210E8">
          <w:rPr>
            <w:noProof/>
            <w:webHidden/>
          </w:rPr>
          <w:fldChar w:fldCharType="begin"/>
        </w:r>
        <w:r w:rsidR="007210E8">
          <w:rPr>
            <w:noProof/>
            <w:webHidden/>
          </w:rPr>
          <w:instrText xml:space="preserve"> PAGEREF _Toc119964378 \h </w:instrText>
        </w:r>
        <w:r w:rsidR="007210E8">
          <w:rPr>
            <w:noProof/>
            <w:webHidden/>
          </w:rPr>
        </w:r>
        <w:r w:rsidR="007210E8">
          <w:rPr>
            <w:noProof/>
            <w:webHidden/>
          </w:rPr>
          <w:fldChar w:fldCharType="separate"/>
        </w:r>
        <w:r w:rsidR="007210E8">
          <w:rPr>
            <w:noProof/>
            <w:webHidden/>
          </w:rPr>
          <w:t>54</w:t>
        </w:r>
        <w:r w:rsidR="007210E8">
          <w:rPr>
            <w:noProof/>
            <w:webHidden/>
          </w:rPr>
          <w:fldChar w:fldCharType="end"/>
        </w:r>
      </w:hyperlink>
    </w:p>
    <w:p w14:paraId="4EC65741" w14:textId="70D1EC46" w:rsidR="007210E8" w:rsidRDefault="00D80059">
      <w:pPr>
        <w:pStyle w:val="TDC1"/>
        <w:rPr>
          <w:rFonts w:asciiTheme="minorHAnsi" w:eastAsiaTheme="minorEastAsia" w:hAnsiTheme="minorHAnsi" w:cstheme="minorBidi"/>
          <w:noProof/>
          <w:lang w:eastAsia="es-MX"/>
        </w:rPr>
      </w:pPr>
      <w:hyperlink w:anchor="_Toc119964379" w:history="1">
        <w:r w:rsidR="007210E8" w:rsidRPr="003B42EE">
          <w:rPr>
            <w:rStyle w:val="Hipervnculo"/>
            <w:noProof/>
          </w:rPr>
          <w:t>Anexo Paso 8.8.1. PIMS IDIGER 30012019.</w:t>
        </w:r>
        <w:r w:rsidR="007210E8">
          <w:rPr>
            <w:noProof/>
            <w:webHidden/>
          </w:rPr>
          <w:tab/>
        </w:r>
        <w:r w:rsidR="007210E8">
          <w:rPr>
            <w:noProof/>
            <w:webHidden/>
          </w:rPr>
          <w:fldChar w:fldCharType="begin"/>
        </w:r>
        <w:r w:rsidR="007210E8">
          <w:rPr>
            <w:noProof/>
            <w:webHidden/>
          </w:rPr>
          <w:instrText xml:space="preserve"> PAGEREF _Toc119964379 \h </w:instrText>
        </w:r>
        <w:r w:rsidR="007210E8">
          <w:rPr>
            <w:noProof/>
            <w:webHidden/>
          </w:rPr>
        </w:r>
        <w:r w:rsidR="007210E8">
          <w:rPr>
            <w:noProof/>
            <w:webHidden/>
          </w:rPr>
          <w:fldChar w:fldCharType="separate"/>
        </w:r>
        <w:r w:rsidR="007210E8">
          <w:rPr>
            <w:noProof/>
            <w:webHidden/>
          </w:rPr>
          <w:t>54</w:t>
        </w:r>
        <w:r w:rsidR="007210E8">
          <w:rPr>
            <w:noProof/>
            <w:webHidden/>
          </w:rPr>
          <w:fldChar w:fldCharType="end"/>
        </w:r>
      </w:hyperlink>
    </w:p>
    <w:p w14:paraId="2A0E2677" w14:textId="356D24D3" w:rsidR="007210E8" w:rsidRDefault="00D80059">
      <w:pPr>
        <w:pStyle w:val="TDC1"/>
        <w:rPr>
          <w:rFonts w:asciiTheme="minorHAnsi" w:eastAsiaTheme="minorEastAsia" w:hAnsiTheme="minorHAnsi" w:cstheme="minorBidi"/>
          <w:noProof/>
          <w:lang w:eastAsia="es-MX"/>
        </w:rPr>
      </w:pPr>
      <w:hyperlink w:anchor="_Toc119964380" w:history="1">
        <w:r w:rsidR="007210E8" w:rsidRPr="003B42EE">
          <w:rPr>
            <w:rStyle w:val="Hipervnculo"/>
            <w:noProof/>
          </w:rPr>
          <w:t>Anexo Paso 8.8.2. Reporte Huella de Carbono.</w:t>
        </w:r>
        <w:r w:rsidR="007210E8">
          <w:rPr>
            <w:noProof/>
            <w:webHidden/>
          </w:rPr>
          <w:tab/>
        </w:r>
        <w:r w:rsidR="007210E8">
          <w:rPr>
            <w:noProof/>
            <w:webHidden/>
          </w:rPr>
          <w:fldChar w:fldCharType="begin"/>
        </w:r>
        <w:r w:rsidR="007210E8">
          <w:rPr>
            <w:noProof/>
            <w:webHidden/>
          </w:rPr>
          <w:instrText xml:space="preserve"> PAGEREF _Toc119964380 \h </w:instrText>
        </w:r>
        <w:r w:rsidR="007210E8">
          <w:rPr>
            <w:noProof/>
            <w:webHidden/>
          </w:rPr>
        </w:r>
        <w:r w:rsidR="007210E8">
          <w:rPr>
            <w:noProof/>
            <w:webHidden/>
          </w:rPr>
          <w:fldChar w:fldCharType="separate"/>
        </w:r>
        <w:r w:rsidR="007210E8">
          <w:rPr>
            <w:noProof/>
            <w:webHidden/>
          </w:rPr>
          <w:t>54</w:t>
        </w:r>
        <w:r w:rsidR="007210E8">
          <w:rPr>
            <w:noProof/>
            <w:webHidden/>
          </w:rPr>
          <w:fldChar w:fldCharType="end"/>
        </w:r>
      </w:hyperlink>
    </w:p>
    <w:p w14:paraId="7BE67280" w14:textId="6E1AD193" w:rsidR="007210E8" w:rsidRDefault="00D80059">
      <w:pPr>
        <w:pStyle w:val="TDC1"/>
        <w:rPr>
          <w:rFonts w:asciiTheme="minorHAnsi" w:eastAsiaTheme="minorEastAsia" w:hAnsiTheme="minorHAnsi" w:cstheme="minorBidi"/>
          <w:noProof/>
          <w:lang w:eastAsia="es-MX"/>
        </w:rPr>
      </w:pPr>
      <w:hyperlink w:anchor="_Toc119964381" w:history="1">
        <w:r w:rsidR="007210E8" w:rsidRPr="003B42EE">
          <w:rPr>
            <w:rStyle w:val="Hipervnculo"/>
            <w:noProof/>
          </w:rPr>
          <w:t>Anexo Paso 13. Reporte Investigación AL/EL.</w:t>
        </w:r>
        <w:r w:rsidR="007210E8">
          <w:rPr>
            <w:noProof/>
            <w:webHidden/>
          </w:rPr>
          <w:tab/>
        </w:r>
        <w:r w:rsidR="007210E8">
          <w:rPr>
            <w:noProof/>
            <w:webHidden/>
          </w:rPr>
          <w:fldChar w:fldCharType="begin"/>
        </w:r>
        <w:r w:rsidR="007210E8">
          <w:rPr>
            <w:noProof/>
            <w:webHidden/>
          </w:rPr>
          <w:instrText xml:space="preserve"> PAGEREF _Toc119964381 \h </w:instrText>
        </w:r>
        <w:r w:rsidR="007210E8">
          <w:rPr>
            <w:noProof/>
            <w:webHidden/>
          </w:rPr>
        </w:r>
        <w:r w:rsidR="007210E8">
          <w:rPr>
            <w:noProof/>
            <w:webHidden/>
          </w:rPr>
          <w:fldChar w:fldCharType="separate"/>
        </w:r>
        <w:r w:rsidR="007210E8">
          <w:rPr>
            <w:noProof/>
            <w:webHidden/>
          </w:rPr>
          <w:t>54</w:t>
        </w:r>
        <w:r w:rsidR="007210E8">
          <w:rPr>
            <w:noProof/>
            <w:webHidden/>
          </w:rPr>
          <w:fldChar w:fldCharType="end"/>
        </w:r>
      </w:hyperlink>
    </w:p>
    <w:p w14:paraId="52C39F72" w14:textId="4363752E" w:rsidR="007210E8" w:rsidRDefault="00D80059">
      <w:pPr>
        <w:pStyle w:val="TDC1"/>
        <w:rPr>
          <w:rFonts w:asciiTheme="minorHAnsi" w:eastAsiaTheme="minorEastAsia" w:hAnsiTheme="minorHAnsi" w:cstheme="minorBidi"/>
          <w:noProof/>
          <w:lang w:eastAsia="es-MX"/>
        </w:rPr>
      </w:pPr>
      <w:hyperlink w:anchor="_Toc119964382" w:history="1">
        <w:r w:rsidR="007210E8" w:rsidRPr="003B42EE">
          <w:rPr>
            <w:rStyle w:val="Hipervnculo"/>
            <w:noProof/>
          </w:rPr>
          <w:t>Anexo Paso 14. Plano demarcación CDLyR.</w:t>
        </w:r>
        <w:r w:rsidR="007210E8">
          <w:rPr>
            <w:noProof/>
            <w:webHidden/>
          </w:rPr>
          <w:tab/>
        </w:r>
        <w:r w:rsidR="007210E8">
          <w:rPr>
            <w:noProof/>
            <w:webHidden/>
          </w:rPr>
          <w:fldChar w:fldCharType="begin"/>
        </w:r>
        <w:r w:rsidR="007210E8">
          <w:rPr>
            <w:noProof/>
            <w:webHidden/>
          </w:rPr>
          <w:instrText xml:space="preserve"> PAGEREF _Toc119964382 \h </w:instrText>
        </w:r>
        <w:r w:rsidR="007210E8">
          <w:rPr>
            <w:noProof/>
            <w:webHidden/>
          </w:rPr>
        </w:r>
        <w:r w:rsidR="007210E8">
          <w:rPr>
            <w:noProof/>
            <w:webHidden/>
          </w:rPr>
          <w:fldChar w:fldCharType="separate"/>
        </w:r>
        <w:r w:rsidR="007210E8">
          <w:rPr>
            <w:noProof/>
            <w:webHidden/>
          </w:rPr>
          <w:t>54</w:t>
        </w:r>
        <w:r w:rsidR="007210E8">
          <w:rPr>
            <w:noProof/>
            <w:webHidden/>
          </w:rPr>
          <w:fldChar w:fldCharType="end"/>
        </w:r>
      </w:hyperlink>
    </w:p>
    <w:p w14:paraId="35C8B780" w14:textId="4300894B" w:rsidR="007210E8" w:rsidRDefault="00D80059">
      <w:pPr>
        <w:pStyle w:val="TDC1"/>
        <w:rPr>
          <w:rFonts w:asciiTheme="minorHAnsi" w:eastAsiaTheme="minorEastAsia" w:hAnsiTheme="minorHAnsi" w:cstheme="minorBidi"/>
          <w:noProof/>
          <w:lang w:eastAsia="es-MX"/>
        </w:rPr>
      </w:pPr>
      <w:hyperlink w:anchor="_Toc119964383" w:history="1">
        <w:r w:rsidR="007210E8" w:rsidRPr="003B42EE">
          <w:rPr>
            <w:rStyle w:val="Hipervnculo"/>
            <w:noProof/>
          </w:rPr>
          <w:t>Anexo Paso 15. 1 GA-PD-31 Procedimiento administración y coordinación de vehículos.</w:t>
        </w:r>
        <w:r w:rsidR="007210E8">
          <w:rPr>
            <w:noProof/>
            <w:webHidden/>
          </w:rPr>
          <w:tab/>
        </w:r>
        <w:r w:rsidR="007210E8">
          <w:rPr>
            <w:noProof/>
            <w:webHidden/>
          </w:rPr>
          <w:fldChar w:fldCharType="begin"/>
        </w:r>
        <w:r w:rsidR="007210E8">
          <w:rPr>
            <w:noProof/>
            <w:webHidden/>
          </w:rPr>
          <w:instrText xml:space="preserve"> PAGEREF _Toc119964383 \h </w:instrText>
        </w:r>
        <w:r w:rsidR="007210E8">
          <w:rPr>
            <w:noProof/>
            <w:webHidden/>
          </w:rPr>
        </w:r>
        <w:r w:rsidR="007210E8">
          <w:rPr>
            <w:noProof/>
            <w:webHidden/>
          </w:rPr>
          <w:fldChar w:fldCharType="separate"/>
        </w:r>
        <w:r w:rsidR="007210E8">
          <w:rPr>
            <w:noProof/>
            <w:webHidden/>
          </w:rPr>
          <w:t>54</w:t>
        </w:r>
        <w:r w:rsidR="007210E8">
          <w:rPr>
            <w:noProof/>
            <w:webHidden/>
          </w:rPr>
          <w:fldChar w:fldCharType="end"/>
        </w:r>
      </w:hyperlink>
    </w:p>
    <w:p w14:paraId="7034703B" w14:textId="09BF6997" w:rsidR="007210E8" w:rsidRDefault="00D80059">
      <w:pPr>
        <w:pStyle w:val="TDC1"/>
        <w:rPr>
          <w:rFonts w:asciiTheme="minorHAnsi" w:eastAsiaTheme="minorEastAsia" w:hAnsiTheme="minorHAnsi" w:cstheme="minorBidi"/>
          <w:noProof/>
          <w:lang w:eastAsia="es-MX"/>
        </w:rPr>
      </w:pPr>
      <w:hyperlink w:anchor="_Toc119964384" w:history="1">
        <w:r w:rsidR="007210E8" w:rsidRPr="003B42EE">
          <w:rPr>
            <w:rStyle w:val="Hipervnculo"/>
            <w:noProof/>
          </w:rPr>
          <w:t>Anexo Paso 15.2. Lineamientos solicitud transporte terrestre.</w:t>
        </w:r>
        <w:r w:rsidR="007210E8">
          <w:rPr>
            <w:noProof/>
            <w:webHidden/>
          </w:rPr>
          <w:tab/>
        </w:r>
        <w:r w:rsidR="007210E8">
          <w:rPr>
            <w:noProof/>
            <w:webHidden/>
          </w:rPr>
          <w:fldChar w:fldCharType="begin"/>
        </w:r>
        <w:r w:rsidR="007210E8">
          <w:rPr>
            <w:noProof/>
            <w:webHidden/>
          </w:rPr>
          <w:instrText xml:space="preserve"> PAGEREF _Toc119964384 \h </w:instrText>
        </w:r>
        <w:r w:rsidR="007210E8">
          <w:rPr>
            <w:noProof/>
            <w:webHidden/>
          </w:rPr>
        </w:r>
        <w:r w:rsidR="007210E8">
          <w:rPr>
            <w:noProof/>
            <w:webHidden/>
          </w:rPr>
          <w:fldChar w:fldCharType="separate"/>
        </w:r>
        <w:r w:rsidR="007210E8">
          <w:rPr>
            <w:noProof/>
            <w:webHidden/>
          </w:rPr>
          <w:t>54</w:t>
        </w:r>
        <w:r w:rsidR="007210E8">
          <w:rPr>
            <w:noProof/>
            <w:webHidden/>
          </w:rPr>
          <w:fldChar w:fldCharType="end"/>
        </w:r>
      </w:hyperlink>
    </w:p>
    <w:p w14:paraId="26C27342" w14:textId="09E68BC3" w:rsidR="007210E8" w:rsidRDefault="00D80059">
      <w:pPr>
        <w:pStyle w:val="TDC1"/>
        <w:rPr>
          <w:rFonts w:asciiTheme="minorHAnsi" w:eastAsiaTheme="minorEastAsia" w:hAnsiTheme="minorHAnsi" w:cstheme="minorBidi"/>
          <w:noProof/>
          <w:lang w:eastAsia="es-MX"/>
        </w:rPr>
      </w:pPr>
      <w:hyperlink w:anchor="_Toc119964385" w:history="1">
        <w:r w:rsidR="007210E8" w:rsidRPr="003B42EE">
          <w:rPr>
            <w:rStyle w:val="Hipervnculo"/>
            <w:noProof/>
          </w:rPr>
          <w:t>Anexo Paso 15.3. Formato solicitud programación vehículos.</w:t>
        </w:r>
        <w:r w:rsidR="007210E8">
          <w:rPr>
            <w:noProof/>
            <w:webHidden/>
          </w:rPr>
          <w:tab/>
        </w:r>
        <w:r w:rsidR="007210E8">
          <w:rPr>
            <w:noProof/>
            <w:webHidden/>
          </w:rPr>
          <w:fldChar w:fldCharType="begin"/>
        </w:r>
        <w:r w:rsidR="007210E8">
          <w:rPr>
            <w:noProof/>
            <w:webHidden/>
          </w:rPr>
          <w:instrText xml:space="preserve"> PAGEREF _Toc119964385 \h </w:instrText>
        </w:r>
        <w:r w:rsidR="007210E8">
          <w:rPr>
            <w:noProof/>
            <w:webHidden/>
          </w:rPr>
        </w:r>
        <w:r w:rsidR="007210E8">
          <w:rPr>
            <w:noProof/>
            <w:webHidden/>
          </w:rPr>
          <w:fldChar w:fldCharType="separate"/>
        </w:r>
        <w:r w:rsidR="007210E8">
          <w:rPr>
            <w:noProof/>
            <w:webHidden/>
          </w:rPr>
          <w:t>54</w:t>
        </w:r>
        <w:r w:rsidR="007210E8">
          <w:rPr>
            <w:noProof/>
            <w:webHidden/>
          </w:rPr>
          <w:fldChar w:fldCharType="end"/>
        </w:r>
      </w:hyperlink>
    </w:p>
    <w:p w14:paraId="0CCC6D24" w14:textId="5DB29A21" w:rsidR="007210E8" w:rsidRDefault="00D80059">
      <w:pPr>
        <w:pStyle w:val="TDC1"/>
        <w:rPr>
          <w:rFonts w:asciiTheme="minorHAnsi" w:eastAsiaTheme="minorEastAsia" w:hAnsiTheme="minorHAnsi" w:cstheme="minorBidi"/>
          <w:noProof/>
          <w:lang w:eastAsia="es-MX"/>
        </w:rPr>
      </w:pPr>
      <w:hyperlink w:anchor="_Toc119964386" w:history="1">
        <w:r w:rsidR="007210E8" w:rsidRPr="003B42EE">
          <w:rPr>
            <w:rStyle w:val="Hipervnculo"/>
            <w:noProof/>
          </w:rPr>
          <w:t>Anexo Paso 16. Inspección diaria pre-operacional vehículos.</w:t>
        </w:r>
        <w:r w:rsidR="007210E8">
          <w:rPr>
            <w:noProof/>
            <w:webHidden/>
          </w:rPr>
          <w:tab/>
        </w:r>
        <w:r w:rsidR="007210E8">
          <w:rPr>
            <w:noProof/>
            <w:webHidden/>
          </w:rPr>
          <w:fldChar w:fldCharType="begin"/>
        </w:r>
        <w:r w:rsidR="007210E8">
          <w:rPr>
            <w:noProof/>
            <w:webHidden/>
          </w:rPr>
          <w:instrText xml:space="preserve"> PAGEREF _Toc119964386 \h </w:instrText>
        </w:r>
        <w:r w:rsidR="007210E8">
          <w:rPr>
            <w:noProof/>
            <w:webHidden/>
          </w:rPr>
        </w:r>
        <w:r w:rsidR="007210E8">
          <w:rPr>
            <w:noProof/>
            <w:webHidden/>
          </w:rPr>
          <w:fldChar w:fldCharType="separate"/>
        </w:r>
        <w:r w:rsidR="007210E8">
          <w:rPr>
            <w:noProof/>
            <w:webHidden/>
          </w:rPr>
          <w:t>54</w:t>
        </w:r>
        <w:r w:rsidR="007210E8">
          <w:rPr>
            <w:noProof/>
            <w:webHidden/>
          </w:rPr>
          <w:fldChar w:fldCharType="end"/>
        </w:r>
      </w:hyperlink>
    </w:p>
    <w:p w14:paraId="1983C078" w14:textId="6363F391" w:rsidR="007210E8" w:rsidRDefault="00D80059">
      <w:pPr>
        <w:pStyle w:val="TDC1"/>
        <w:rPr>
          <w:rFonts w:asciiTheme="minorHAnsi" w:eastAsiaTheme="minorEastAsia" w:hAnsiTheme="minorHAnsi" w:cstheme="minorBidi"/>
          <w:noProof/>
          <w:lang w:eastAsia="es-MX"/>
        </w:rPr>
      </w:pPr>
      <w:hyperlink w:anchor="_Toc119964387" w:history="1">
        <w:r w:rsidR="007210E8" w:rsidRPr="003B42EE">
          <w:rPr>
            <w:rStyle w:val="Hipervnculo"/>
            <w:noProof/>
          </w:rPr>
          <w:t>Anexo Paso 20. Indicadores PESV.</w:t>
        </w:r>
        <w:r w:rsidR="007210E8">
          <w:rPr>
            <w:noProof/>
            <w:webHidden/>
          </w:rPr>
          <w:tab/>
        </w:r>
        <w:r w:rsidR="007210E8">
          <w:rPr>
            <w:noProof/>
            <w:webHidden/>
          </w:rPr>
          <w:fldChar w:fldCharType="begin"/>
        </w:r>
        <w:r w:rsidR="007210E8">
          <w:rPr>
            <w:noProof/>
            <w:webHidden/>
          </w:rPr>
          <w:instrText xml:space="preserve"> PAGEREF _Toc119964387 \h </w:instrText>
        </w:r>
        <w:r w:rsidR="007210E8">
          <w:rPr>
            <w:noProof/>
            <w:webHidden/>
          </w:rPr>
        </w:r>
        <w:r w:rsidR="007210E8">
          <w:rPr>
            <w:noProof/>
            <w:webHidden/>
          </w:rPr>
          <w:fldChar w:fldCharType="separate"/>
        </w:r>
        <w:r w:rsidR="007210E8">
          <w:rPr>
            <w:noProof/>
            <w:webHidden/>
          </w:rPr>
          <w:t>54</w:t>
        </w:r>
        <w:r w:rsidR="007210E8">
          <w:rPr>
            <w:noProof/>
            <w:webHidden/>
          </w:rPr>
          <w:fldChar w:fldCharType="end"/>
        </w:r>
      </w:hyperlink>
    </w:p>
    <w:p w14:paraId="68258BCA" w14:textId="6E7B6C85" w:rsidR="00A15ADC" w:rsidRPr="00354626" w:rsidRDefault="00A15ADC" w:rsidP="00A15ADC">
      <w:pPr>
        <w:jc w:val="center"/>
        <w:rPr>
          <w:rFonts w:ascii="Century Gothic" w:hAnsi="Century Gothic"/>
          <w:b/>
          <w:bCs/>
          <w:lang w:val="es-ES"/>
        </w:rPr>
      </w:pPr>
      <w:r w:rsidRPr="00B20712">
        <w:rPr>
          <w:rFonts w:ascii="Century Gothic" w:hAnsi="Century Gothic"/>
          <w:b/>
          <w:bCs/>
          <w:lang w:val="es-ES"/>
        </w:rPr>
        <w:fldChar w:fldCharType="end"/>
      </w:r>
    </w:p>
    <w:p w14:paraId="0370BEAB" w14:textId="77777777" w:rsidR="00A15ADC" w:rsidRPr="00354626" w:rsidRDefault="00A15ADC" w:rsidP="00A15ADC">
      <w:pPr>
        <w:jc w:val="center"/>
        <w:rPr>
          <w:rFonts w:ascii="Century Gothic" w:hAnsi="Century Gothic"/>
          <w:b/>
          <w:bCs/>
          <w:sz w:val="20"/>
          <w:szCs w:val="20"/>
          <w:lang w:val="es-ES"/>
        </w:rPr>
      </w:pPr>
    </w:p>
    <w:p w14:paraId="1A718B06" w14:textId="77777777" w:rsidR="00304054" w:rsidRPr="00354626" w:rsidRDefault="00304054">
      <w:pPr>
        <w:spacing w:after="160"/>
        <w:rPr>
          <w:rFonts w:ascii="Century Gothic" w:eastAsiaTheme="majorEastAsia" w:hAnsi="Century Gothic" w:cstheme="majorBidi"/>
          <w:b/>
          <w:color w:val="000000" w:themeColor="text1"/>
          <w:szCs w:val="32"/>
          <w:highlight w:val="lightGray"/>
          <w:lang w:val="es-ES" w:eastAsia="es-CO"/>
        </w:rPr>
      </w:pPr>
      <w:r w:rsidRPr="00354626">
        <w:rPr>
          <w:rFonts w:ascii="Century Gothic" w:hAnsi="Century Gothic"/>
          <w:highlight w:val="lightGray"/>
          <w:lang w:val="es-ES"/>
        </w:rPr>
        <w:br w:type="page"/>
      </w:r>
    </w:p>
    <w:p w14:paraId="174F6A62" w14:textId="0E08AFB8" w:rsidR="00A15ADC" w:rsidRPr="00354626" w:rsidRDefault="00A15ADC" w:rsidP="00BD0C95">
      <w:pPr>
        <w:pStyle w:val="Ttulo1"/>
        <w:numPr>
          <w:ilvl w:val="0"/>
          <w:numId w:val="32"/>
        </w:numPr>
      </w:pPr>
      <w:bookmarkStart w:id="0" w:name="_Toc119964305"/>
      <w:r w:rsidRPr="00354626">
        <w:t>Introducción</w:t>
      </w:r>
      <w:bookmarkEnd w:id="0"/>
    </w:p>
    <w:p w14:paraId="5CB0F749" w14:textId="77777777" w:rsidR="00A15ADC" w:rsidRPr="00354626" w:rsidRDefault="00A15ADC" w:rsidP="00A15ADC">
      <w:pPr>
        <w:rPr>
          <w:rFonts w:ascii="Century Gothic" w:hAnsi="Century Gothic"/>
          <w:lang w:val="es-ES"/>
        </w:rPr>
      </w:pPr>
    </w:p>
    <w:p w14:paraId="5097445D" w14:textId="258BA719" w:rsidR="004A172A" w:rsidRPr="00354626" w:rsidRDefault="004A172A" w:rsidP="004A172A">
      <w:pPr>
        <w:jc w:val="both"/>
        <w:rPr>
          <w:rFonts w:ascii="Century Gothic" w:hAnsi="Century Gothic"/>
        </w:rPr>
      </w:pPr>
      <w:r w:rsidRPr="00354626">
        <w:rPr>
          <w:rFonts w:ascii="Century Gothic" w:hAnsi="Century Gothic"/>
        </w:rPr>
        <w:t xml:space="preserve">Ante el desarrollo cotidiano de actividades en la ciudad de Bogotá́ y la importancia de la movilidad, es incorporado el componente de la </w:t>
      </w:r>
      <w:r w:rsidR="00831155" w:rsidRPr="00354626">
        <w:rPr>
          <w:rFonts w:ascii="Century Gothic" w:hAnsi="Century Gothic"/>
        </w:rPr>
        <w:t>S</w:t>
      </w:r>
      <w:r w:rsidRPr="00354626">
        <w:rPr>
          <w:rFonts w:ascii="Century Gothic" w:hAnsi="Century Gothic"/>
        </w:rPr>
        <w:t xml:space="preserve">eguridad </w:t>
      </w:r>
      <w:r w:rsidR="00831155" w:rsidRPr="00354626">
        <w:rPr>
          <w:rFonts w:ascii="Century Gothic" w:hAnsi="Century Gothic"/>
        </w:rPr>
        <w:t>V</w:t>
      </w:r>
      <w:r w:rsidRPr="00354626">
        <w:rPr>
          <w:rFonts w:ascii="Century Gothic" w:hAnsi="Century Gothic"/>
        </w:rPr>
        <w:t xml:space="preserve">ial como un valor fundamental en el desarrollo de una calidad de vida óptima y un elemento primordial que dignifica el cuidado y el respeto por cada uno de los integrantes de la sociedad; a partir de esta premisa son fijadas una serie de reglamentaciones que buscan salvaguardar la vida de cada persona, creando a partir de investigaciones y desarrollos, estrategias más fuertes que sean efectivas y conduzcan a disminuir siempre la probabilidad de ocurrencia de eventos negativos en torno a la movilidad. </w:t>
      </w:r>
    </w:p>
    <w:p w14:paraId="372B4061" w14:textId="77777777" w:rsidR="000D785E" w:rsidRPr="00354626" w:rsidRDefault="000D785E" w:rsidP="004A172A">
      <w:pPr>
        <w:jc w:val="both"/>
        <w:rPr>
          <w:rFonts w:ascii="Century Gothic" w:hAnsi="Century Gothic"/>
        </w:rPr>
      </w:pPr>
    </w:p>
    <w:p w14:paraId="562674C8" w14:textId="27700DA4" w:rsidR="004A172A" w:rsidRPr="00354626" w:rsidRDefault="004A172A" w:rsidP="004A172A">
      <w:pPr>
        <w:jc w:val="both"/>
        <w:rPr>
          <w:rFonts w:ascii="Century Gothic" w:hAnsi="Century Gothic"/>
        </w:rPr>
      </w:pPr>
      <w:r w:rsidRPr="00354626">
        <w:rPr>
          <w:rFonts w:ascii="Century Gothic" w:hAnsi="Century Gothic"/>
        </w:rPr>
        <w:t xml:space="preserve">Es por esta razón que la Entidad desde el año 2017 implementó el PESV y anualmente se hace seguimiento con el fin de analizar la siniestralidad vial y la eficacia de las políticas implementadas al interior. </w:t>
      </w:r>
    </w:p>
    <w:p w14:paraId="01BC6108" w14:textId="77777777" w:rsidR="000D785E" w:rsidRPr="00354626" w:rsidRDefault="000D785E" w:rsidP="004A172A">
      <w:pPr>
        <w:jc w:val="both"/>
        <w:rPr>
          <w:rFonts w:ascii="Century Gothic" w:hAnsi="Century Gothic"/>
        </w:rPr>
      </w:pPr>
    </w:p>
    <w:p w14:paraId="1C5B040F" w14:textId="1A4A3BA2" w:rsidR="004A172A" w:rsidRPr="00354626" w:rsidRDefault="004A172A" w:rsidP="004A172A">
      <w:pPr>
        <w:jc w:val="both"/>
        <w:rPr>
          <w:rFonts w:ascii="Century Gothic" w:hAnsi="Century Gothic"/>
        </w:rPr>
      </w:pPr>
      <w:r w:rsidRPr="00354626">
        <w:rPr>
          <w:rFonts w:ascii="Century Gothic" w:hAnsi="Century Gothic"/>
        </w:rPr>
        <w:t xml:space="preserve">La actualización del Plan Estratégico de Seguridad Vial </w:t>
      </w:r>
      <w:r w:rsidR="002B264E" w:rsidRPr="00354626">
        <w:rPr>
          <w:rFonts w:ascii="Century Gothic" w:hAnsi="Century Gothic"/>
        </w:rPr>
        <w:t>del IDIGER se realiza bajo la nueva norma la Resolución Número 20223040040595 del 12 de julio de 2022 “Por la cual se adopta la metodología para el diseño, implementación y verificación de los Planes Estratégicos de Seguridad Vial y se dictan otras disposiciones” la cual</w:t>
      </w:r>
      <w:r w:rsidR="002C09DF" w:rsidRPr="00354626">
        <w:rPr>
          <w:rFonts w:ascii="Century Gothic" w:hAnsi="Century Gothic"/>
        </w:rPr>
        <w:t xml:space="preserve"> </w:t>
      </w:r>
      <w:r w:rsidR="004B7620" w:rsidRPr="00354626">
        <w:rPr>
          <w:rFonts w:ascii="Century Gothic" w:hAnsi="Century Gothic"/>
        </w:rPr>
        <w:t xml:space="preserve">deroga la Resolución 1565 de 2014 del Ministerio de Transporte y plantea un cambio de la estructura del PESV modificando los pilares y convirtiéndolo en 4 fases divididas en 24 pasos, así como se detalla en el presente plan, </w:t>
      </w:r>
      <w:r w:rsidRPr="00354626">
        <w:rPr>
          <w:rFonts w:ascii="Century Gothic" w:hAnsi="Century Gothic"/>
        </w:rPr>
        <w:t>genera</w:t>
      </w:r>
      <w:r w:rsidR="004B7620" w:rsidRPr="00354626">
        <w:rPr>
          <w:rFonts w:ascii="Century Gothic" w:hAnsi="Century Gothic"/>
        </w:rPr>
        <w:t>ndo</w:t>
      </w:r>
      <w:r w:rsidRPr="00354626">
        <w:rPr>
          <w:rFonts w:ascii="Century Gothic" w:hAnsi="Century Gothic"/>
        </w:rPr>
        <w:t xml:space="preserve"> recordación de las políticas, estrategias y mecanismos que sirvan como base para el establecimiento de una cultura de gestión integral del riesgo asociada al uso y la operación de vehículos </w:t>
      </w:r>
      <w:r w:rsidR="004B7620" w:rsidRPr="00354626">
        <w:rPr>
          <w:rFonts w:ascii="Century Gothic" w:hAnsi="Century Gothic"/>
        </w:rPr>
        <w:t xml:space="preserve">motores y no motores, </w:t>
      </w:r>
      <w:r w:rsidRPr="00354626">
        <w:rPr>
          <w:rFonts w:ascii="Century Gothic" w:hAnsi="Century Gothic"/>
        </w:rPr>
        <w:t xml:space="preserve">como parte del rol misional de </w:t>
      </w:r>
      <w:r w:rsidR="004B7620" w:rsidRPr="00354626">
        <w:rPr>
          <w:rFonts w:ascii="Century Gothic" w:hAnsi="Century Gothic"/>
        </w:rPr>
        <w:t xml:space="preserve">las subdirecciones de la entidad aplicada en todo el </w:t>
      </w:r>
      <w:r w:rsidRPr="00354626">
        <w:rPr>
          <w:rFonts w:ascii="Century Gothic" w:hAnsi="Century Gothic"/>
        </w:rPr>
        <w:t>Distrito Capital</w:t>
      </w:r>
      <w:r w:rsidR="004B7620" w:rsidRPr="00354626">
        <w:rPr>
          <w:rFonts w:ascii="Century Gothic" w:hAnsi="Century Gothic"/>
        </w:rPr>
        <w:t xml:space="preserve"> y</w:t>
      </w:r>
      <w:r w:rsidRPr="00354626">
        <w:rPr>
          <w:rFonts w:ascii="Century Gothic" w:hAnsi="Century Gothic"/>
        </w:rPr>
        <w:t xml:space="preserve"> en pro de reducir la accidentalidad vial. </w:t>
      </w:r>
    </w:p>
    <w:p w14:paraId="4DD443A8" w14:textId="77777777" w:rsidR="000D785E" w:rsidRPr="00354626" w:rsidRDefault="000D785E" w:rsidP="002D5246">
      <w:pPr>
        <w:jc w:val="both"/>
        <w:rPr>
          <w:rFonts w:ascii="Century Gothic" w:hAnsi="Century Gothic"/>
        </w:rPr>
      </w:pPr>
    </w:p>
    <w:p w14:paraId="1B516554" w14:textId="77777777" w:rsidR="004A172A" w:rsidRPr="00354626" w:rsidRDefault="004A172A" w:rsidP="002D5246">
      <w:pPr>
        <w:jc w:val="both"/>
        <w:rPr>
          <w:rFonts w:ascii="Century Gothic" w:hAnsi="Century Gothic"/>
          <w:lang w:val="es-ES"/>
        </w:rPr>
      </w:pPr>
    </w:p>
    <w:p w14:paraId="59F1414D" w14:textId="5095DB3F" w:rsidR="00E77A81" w:rsidRPr="00354626" w:rsidRDefault="00C13005" w:rsidP="00BD0C95">
      <w:pPr>
        <w:pStyle w:val="Ttulo1"/>
        <w:numPr>
          <w:ilvl w:val="0"/>
          <w:numId w:val="32"/>
        </w:numPr>
      </w:pPr>
      <w:r>
        <w:t>Objetivo</w:t>
      </w:r>
    </w:p>
    <w:p w14:paraId="16043ACA" w14:textId="77777777" w:rsidR="00A15ADC" w:rsidRPr="00354626" w:rsidRDefault="00A15ADC" w:rsidP="002D5246">
      <w:pPr>
        <w:jc w:val="both"/>
        <w:rPr>
          <w:rFonts w:ascii="Century Gothic" w:hAnsi="Century Gothic"/>
          <w:lang w:val="es-ES"/>
        </w:rPr>
      </w:pPr>
    </w:p>
    <w:p w14:paraId="1DB0BB60" w14:textId="4798DD5D" w:rsidR="002D5246" w:rsidRPr="00354626" w:rsidRDefault="002D5246" w:rsidP="002D5246">
      <w:pPr>
        <w:jc w:val="both"/>
        <w:rPr>
          <w:rFonts w:ascii="Century Gothic" w:hAnsi="Century Gothic"/>
        </w:rPr>
      </w:pPr>
      <w:r w:rsidRPr="00354626">
        <w:rPr>
          <w:rFonts w:ascii="Century Gothic" w:hAnsi="Century Gothic"/>
        </w:rPr>
        <w:t xml:space="preserve">El Instituto Distrital de Gestión de Riesgos y Cambio Climático es consciente de su importancia como actor de la vía y como ciudadanos con alto compromiso, se sabe que la mejor estrategia para prevenir la ocurrencia de accidentes e incidentes en la vía, es la reflexión y la evaluación sobre cada una de las acciones. En concordancia con el objetivo estratégico No. 1 de “Lograr colaboradores del IDIGER altamente motivados y competentes mediante la gestión del conocimiento, acciones de formación, bienestar y la provisión de bienes y servicios, para fortalecer la capacidad técnica, ejecutora y comunicativa de la Entidad”; el Instituto Distrital de Gestión de Riesgos y Cambio Climático, tiene el deber de ejecutar el Plan Estratégico de Seguridad Vial basado en parámetros relacionados con la generación de buenos hábitos de comportamiento y conductas seguras en la </w:t>
      </w:r>
      <w:r w:rsidR="000D785E" w:rsidRPr="00354626">
        <w:rPr>
          <w:rFonts w:ascii="Century Gothic" w:hAnsi="Century Gothic"/>
        </w:rPr>
        <w:t>vía</w:t>
      </w:r>
      <w:r w:rsidRPr="00354626">
        <w:rPr>
          <w:rFonts w:ascii="Century Gothic" w:hAnsi="Century Gothic"/>
        </w:rPr>
        <w:t xml:space="preserve"> de todos los actores viales. El Plan Estratégico contiene las acciones, mecanismos, estrategias y medidas, que </w:t>
      </w:r>
      <w:r w:rsidR="004F1A06" w:rsidRPr="00354626">
        <w:rPr>
          <w:rFonts w:ascii="Century Gothic" w:hAnsi="Century Gothic"/>
        </w:rPr>
        <w:t>deberá</w:t>
      </w:r>
      <w:r w:rsidRPr="00354626">
        <w:rPr>
          <w:rFonts w:ascii="Century Gothic" w:hAnsi="Century Gothic"/>
        </w:rPr>
        <w:t xml:space="preserve">́ adoptar la Entidad, encaminadas a alcanzar la Seguridad Vial, y </w:t>
      </w:r>
      <w:r w:rsidR="000D785E" w:rsidRPr="00354626">
        <w:rPr>
          <w:rFonts w:ascii="Century Gothic" w:hAnsi="Century Gothic"/>
        </w:rPr>
        <w:t>así</w:t>
      </w:r>
      <w:r w:rsidRPr="00354626">
        <w:rPr>
          <w:rFonts w:ascii="Century Gothic" w:hAnsi="Century Gothic"/>
        </w:rPr>
        <w:t xml:space="preserve">́ evitar o reducir los efectos que puedan generar los accidentes de tránsito en los servidores </w:t>
      </w:r>
      <w:r w:rsidR="004F1A06" w:rsidRPr="00354626">
        <w:rPr>
          <w:rFonts w:ascii="Century Gothic" w:hAnsi="Century Gothic"/>
        </w:rPr>
        <w:t>públicos</w:t>
      </w:r>
      <w:r w:rsidRPr="00354626">
        <w:rPr>
          <w:rFonts w:ascii="Century Gothic" w:hAnsi="Century Gothic"/>
        </w:rPr>
        <w:t xml:space="preserve">, los contratistas que apoyan la </w:t>
      </w:r>
      <w:r w:rsidR="004F1A06" w:rsidRPr="00354626">
        <w:rPr>
          <w:rFonts w:ascii="Century Gothic" w:hAnsi="Century Gothic"/>
        </w:rPr>
        <w:t>gestión</w:t>
      </w:r>
      <w:r w:rsidRPr="00354626">
        <w:rPr>
          <w:rFonts w:ascii="Century Gothic" w:hAnsi="Century Gothic"/>
        </w:rPr>
        <w:t xml:space="preserve"> y los beneficiarios de medidas de </w:t>
      </w:r>
      <w:r w:rsidR="004F1A06" w:rsidRPr="00354626">
        <w:rPr>
          <w:rFonts w:ascii="Century Gothic" w:hAnsi="Century Gothic"/>
        </w:rPr>
        <w:t>protección</w:t>
      </w:r>
      <w:r w:rsidRPr="00354626">
        <w:rPr>
          <w:rFonts w:ascii="Century Gothic" w:hAnsi="Century Gothic"/>
        </w:rPr>
        <w:t xml:space="preserve">. </w:t>
      </w:r>
    </w:p>
    <w:p w14:paraId="2AB5D6E0" w14:textId="0D53D020" w:rsidR="00A15ADC" w:rsidRPr="00354626" w:rsidRDefault="00A15ADC" w:rsidP="002D5246">
      <w:pPr>
        <w:jc w:val="both"/>
        <w:rPr>
          <w:rFonts w:ascii="Century Gothic" w:hAnsi="Century Gothic"/>
        </w:rPr>
      </w:pPr>
    </w:p>
    <w:p w14:paraId="63640702" w14:textId="77777777" w:rsidR="001014C1" w:rsidRPr="00354626" w:rsidRDefault="001014C1" w:rsidP="002D5246">
      <w:pPr>
        <w:jc w:val="both"/>
        <w:rPr>
          <w:rFonts w:ascii="Century Gothic" w:hAnsi="Century Gothic"/>
        </w:rPr>
      </w:pPr>
    </w:p>
    <w:p w14:paraId="1D0126F8" w14:textId="5843BB23" w:rsidR="00A15ADC" w:rsidRPr="00354626" w:rsidRDefault="00A15ADC" w:rsidP="00BD0C95">
      <w:pPr>
        <w:pStyle w:val="Ttulo1"/>
        <w:numPr>
          <w:ilvl w:val="0"/>
          <w:numId w:val="32"/>
        </w:numPr>
      </w:pPr>
      <w:bookmarkStart w:id="1" w:name="_Toc119964307"/>
      <w:r w:rsidRPr="00354626">
        <w:t>Alcance</w:t>
      </w:r>
      <w:bookmarkEnd w:id="1"/>
    </w:p>
    <w:p w14:paraId="5040B888" w14:textId="77777777" w:rsidR="00A15ADC" w:rsidRPr="00354626" w:rsidRDefault="00A15ADC" w:rsidP="002D5246">
      <w:pPr>
        <w:jc w:val="both"/>
        <w:rPr>
          <w:rFonts w:ascii="Century Gothic" w:hAnsi="Century Gothic"/>
          <w:b/>
          <w:bCs/>
          <w:sz w:val="20"/>
          <w:szCs w:val="20"/>
          <w:lang w:val="es-ES"/>
        </w:rPr>
      </w:pPr>
    </w:p>
    <w:p w14:paraId="5DD8B2BD" w14:textId="39705F63" w:rsidR="000D785E" w:rsidRPr="00354626" w:rsidRDefault="002D5246" w:rsidP="002D5246">
      <w:pPr>
        <w:jc w:val="both"/>
        <w:rPr>
          <w:rFonts w:ascii="Century Gothic" w:hAnsi="Century Gothic"/>
        </w:rPr>
      </w:pPr>
      <w:r w:rsidRPr="00354626">
        <w:rPr>
          <w:rFonts w:ascii="Century Gothic" w:hAnsi="Century Gothic"/>
        </w:rPr>
        <w:t>El alcance del presente documento aplica a tod</w:t>
      </w:r>
      <w:r w:rsidR="000D785E" w:rsidRPr="00354626">
        <w:rPr>
          <w:rFonts w:ascii="Century Gothic" w:hAnsi="Century Gothic"/>
        </w:rPr>
        <w:t>a la Entidad, todos los funcionarios, contratistas</w:t>
      </w:r>
      <w:r w:rsidR="002D7073" w:rsidRPr="00354626">
        <w:rPr>
          <w:rFonts w:ascii="Century Gothic" w:hAnsi="Century Gothic"/>
        </w:rPr>
        <w:t>,</w:t>
      </w:r>
      <w:r w:rsidR="000D785E" w:rsidRPr="00354626">
        <w:rPr>
          <w:rFonts w:ascii="Century Gothic" w:hAnsi="Century Gothic"/>
        </w:rPr>
        <w:t xml:space="preserve"> visitantes que conduzcan vehículos automotores y no automotores y que estén expuestos a los riesgos y peligros de tránsito vehicular en todas las sedes del </w:t>
      </w:r>
      <w:r w:rsidRPr="00354626">
        <w:rPr>
          <w:rFonts w:ascii="Century Gothic" w:hAnsi="Century Gothic"/>
        </w:rPr>
        <w:t xml:space="preserve">Instituto Distrital de </w:t>
      </w:r>
      <w:r w:rsidR="004F1A06" w:rsidRPr="00354626">
        <w:rPr>
          <w:rFonts w:ascii="Century Gothic" w:hAnsi="Century Gothic"/>
        </w:rPr>
        <w:t>Gestión</w:t>
      </w:r>
      <w:r w:rsidRPr="00354626">
        <w:rPr>
          <w:rFonts w:ascii="Century Gothic" w:hAnsi="Century Gothic"/>
        </w:rPr>
        <w:t xml:space="preserve"> de Riesgos y Cambio </w:t>
      </w:r>
      <w:r w:rsidR="004F1A06" w:rsidRPr="00354626">
        <w:rPr>
          <w:rFonts w:ascii="Century Gothic" w:hAnsi="Century Gothic"/>
        </w:rPr>
        <w:t>Climático</w:t>
      </w:r>
      <w:r w:rsidR="00D22DE9" w:rsidRPr="00354626">
        <w:rPr>
          <w:rFonts w:ascii="Century Gothic" w:hAnsi="Century Gothic"/>
        </w:rPr>
        <w:t>; Sede Principal (Bodega 7 y 11), Sede Fontibón Centro Distrital Logístico y de Reserva</w:t>
      </w:r>
      <w:r w:rsidR="007419AE" w:rsidRPr="007419AE">
        <w:rPr>
          <w:rFonts w:ascii="Century Gothic" w:hAnsi="Century Gothic"/>
        </w:rPr>
        <w:t xml:space="preserve"> </w:t>
      </w:r>
      <w:r w:rsidR="007419AE">
        <w:rPr>
          <w:rFonts w:ascii="Century Gothic" w:hAnsi="Century Gothic"/>
        </w:rPr>
        <w:t xml:space="preserve">- </w:t>
      </w:r>
      <w:r w:rsidR="007419AE" w:rsidRPr="00354626">
        <w:rPr>
          <w:rFonts w:ascii="Century Gothic" w:hAnsi="Century Gothic"/>
        </w:rPr>
        <w:t>CDLyR</w:t>
      </w:r>
      <w:r w:rsidR="00D22DE9" w:rsidRPr="00354626">
        <w:rPr>
          <w:rFonts w:ascii="Century Gothic" w:hAnsi="Century Gothic"/>
        </w:rPr>
        <w:t xml:space="preserve">, Sede Telecomunicaciones en el Centro de </w:t>
      </w:r>
      <w:r w:rsidR="00407066" w:rsidRPr="00354626">
        <w:rPr>
          <w:rFonts w:ascii="Century Gothic" w:hAnsi="Century Gothic"/>
        </w:rPr>
        <w:t>Comando, Control, Comunicaciones y Cómputo de Bogotá y/o cualquier otra sede temporal o fija que se pueda generar por necesidad de la Entidad</w:t>
      </w:r>
      <w:r w:rsidR="00573110" w:rsidRPr="00354626">
        <w:rPr>
          <w:rFonts w:ascii="Century Gothic" w:hAnsi="Century Gothic"/>
        </w:rPr>
        <w:t>.</w:t>
      </w:r>
    </w:p>
    <w:p w14:paraId="107DDA68" w14:textId="77777777" w:rsidR="000D785E" w:rsidRPr="00354626" w:rsidRDefault="000D785E" w:rsidP="002D5246">
      <w:pPr>
        <w:jc w:val="both"/>
        <w:rPr>
          <w:rFonts w:ascii="Century Gothic" w:hAnsi="Century Gothic"/>
        </w:rPr>
      </w:pPr>
    </w:p>
    <w:p w14:paraId="59B54038" w14:textId="39E8BF17" w:rsidR="00BF205C" w:rsidRPr="00354626" w:rsidRDefault="00BF205C" w:rsidP="002D5246">
      <w:pPr>
        <w:jc w:val="both"/>
        <w:rPr>
          <w:rFonts w:ascii="Century Gothic" w:hAnsi="Century Gothic"/>
        </w:rPr>
      </w:pPr>
      <w:r w:rsidRPr="00354626">
        <w:rPr>
          <w:rFonts w:ascii="Century Gothic" w:hAnsi="Century Gothic"/>
        </w:rPr>
        <w:t>Así mismo, se tiene presente todos los desplazamientos cotidianos y de misión de los funcionarios y contratistas que se realicen en nombre de la entidad y en cumplimiento de la misionalidad institucional.</w:t>
      </w:r>
    </w:p>
    <w:p w14:paraId="30F798DE" w14:textId="25B04960" w:rsidR="002D7073" w:rsidRPr="00354626" w:rsidRDefault="002D7073" w:rsidP="002D5246">
      <w:pPr>
        <w:jc w:val="both"/>
        <w:rPr>
          <w:rFonts w:ascii="Century Gothic" w:hAnsi="Century Gothic"/>
        </w:rPr>
      </w:pPr>
    </w:p>
    <w:p w14:paraId="12ED0743" w14:textId="26B9579A" w:rsidR="004B6E20" w:rsidRPr="00354626" w:rsidRDefault="002D7073" w:rsidP="001014C1">
      <w:pPr>
        <w:jc w:val="both"/>
        <w:rPr>
          <w:rFonts w:ascii="Century Gothic" w:hAnsi="Century Gothic"/>
        </w:rPr>
      </w:pPr>
      <w:r w:rsidRPr="00354626">
        <w:rPr>
          <w:rFonts w:ascii="Century Gothic" w:hAnsi="Century Gothic"/>
        </w:rPr>
        <w:t xml:space="preserve">De igual manera se contempla el contrato de Transporte </w:t>
      </w:r>
      <w:r w:rsidR="00DF6379" w:rsidRPr="00354626">
        <w:rPr>
          <w:rFonts w:ascii="Century Gothic" w:hAnsi="Century Gothic"/>
        </w:rPr>
        <w:t>para la adquisición del servicio de transporte terrestre automotor especial de pasajeros CCE-285-AMP-2020 o cualquier otro que se suscriba</w:t>
      </w:r>
      <w:r w:rsidR="00D22DE9" w:rsidRPr="00354626">
        <w:rPr>
          <w:rFonts w:ascii="Century Gothic" w:hAnsi="Century Gothic"/>
        </w:rPr>
        <w:t xml:space="preserve"> con relación al transporte de la Entidad.</w:t>
      </w:r>
    </w:p>
    <w:p w14:paraId="2E527E77" w14:textId="25AF2CC1" w:rsidR="001014C1" w:rsidRPr="00354626" w:rsidRDefault="001014C1" w:rsidP="002D5246">
      <w:pPr>
        <w:jc w:val="both"/>
        <w:rPr>
          <w:rFonts w:ascii="Century Gothic" w:hAnsi="Century Gothic"/>
        </w:rPr>
      </w:pPr>
    </w:p>
    <w:p w14:paraId="2AABF763" w14:textId="52AEA62E" w:rsidR="000C5599" w:rsidRPr="00354626" w:rsidRDefault="000C5599" w:rsidP="002D5246">
      <w:pPr>
        <w:jc w:val="both"/>
        <w:rPr>
          <w:rFonts w:ascii="Century Gothic" w:hAnsi="Century Gothic"/>
        </w:rPr>
      </w:pPr>
      <w:r w:rsidRPr="00354626">
        <w:rPr>
          <w:rFonts w:ascii="Century Gothic" w:hAnsi="Century Gothic"/>
        </w:rPr>
        <w:t>Por último y de acuerdo a la nueva norma, Resolución Número 40595 “Por la cual se adopta la metodología para el diseño, implementación y verificación de los Planes Estratégicos de Seguridad Vial y se dictan otras disposiciones” en el Anexo: Metodología para el diseño, implementación</w:t>
      </w:r>
      <w:r w:rsidR="00DA7836" w:rsidRPr="00354626">
        <w:rPr>
          <w:rFonts w:ascii="Century Gothic" w:hAnsi="Century Gothic"/>
        </w:rPr>
        <w:t xml:space="preserve"> y verificación de los Planes Estratégicos de Seguridad Vial y se dictan otras disposiciones; de acuerdo al Capítulo I, el </w:t>
      </w:r>
      <w:r w:rsidRPr="00354626">
        <w:rPr>
          <w:rFonts w:ascii="Century Gothic" w:hAnsi="Century Gothic"/>
        </w:rPr>
        <w:t xml:space="preserve">Instituto Distrital de Gestión de Riesgo y Cambio Climático </w:t>
      </w:r>
      <w:r w:rsidR="00DA7836" w:rsidRPr="00354626">
        <w:rPr>
          <w:rFonts w:ascii="Century Gothic" w:hAnsi="Century Gothic"/>
        </w:rPr>
        <w:t xml:space="preserve">se encuentra clasificado como: </w:t>
      </w:r>
    </w:p>
    <w:p w14:paraId="1ABEC7DB" w14:textId="2405D090" w:rsidR="00DA7836" w:rsidRPr="00354626" w:rsidRDefault="00DA7836" w:rsidP="002D5246">
      <w:pPr>
        <w:jc w:val="both"/>
        <w:rPr>
          <w:rFonts w:ascii="Century Gothic" w:hAnsi="Century Gothic"/>
        </w:rPr>
      </w:pPr>
    </w:p>
    <w:p w14:paraId="4C549D50" w14:textId="2162A213" w:rsidR="000C5599" w:rsidRPr="00354626" w:rsidRDefault="001F31D2">
      <w:pPr>
        <w:pStyle w:val="Prrafodelista"/>
        <w:numPr>
          <w:ilvl w:val="0"/>
          <w:numId w:val="34"/>
        </w:numPr>
        <w:rPr>
          <w:rFonts w:ascii="Century Gothic" w:hAnsi="Century Gothic"/>
        </w:rPr>
      </w:pPr>
      <w:r w:rsidRPr="00354626">
        <w:rPr>
          <w:rFonts w:ascii="Century Gothic" w:hAnsi="Century Gothic"/>
        </w:rPr>
        <w:t xml:space="preserve">De acuerdo a la </w:t>
      </w:r>
      <w:proofErr w:type="spellStart"/>
      <w:r w:rsidRPr="00354626">
        <w:rPr>
          <w:rFonts w:ascii="Century Gothic" w:hAnsi="Century Gothic"/>
          <w:b/>
          <w:bCs/>
        </w:rPr>
        <w:t>m</w:t>
      </w:r>
      <w:r w:rsidR="00DA7836" w:rsidRPr="00354626">
        <w:rPr>
          <w:rFonts w:ascii="Century Gothic" w:hAnsi="Century Gothic"/>
          <w:b/>
          <w:bCs/>
        </w:rPr>
        <w:t>isionalidad</w:t>
      </w:r>
      <w:proofErr w:type="spellEnd"/>
      <w:r w:rsidR="00DA7836" w:rsidRPr="00354626">
        <w:rPr>
          <w:rFonts w:ascii="Century Gothic" w:hAnsi="Century Gothic"/>
          <w:b/>
          <w:bCs/>
        </w:rPr>
        <w:t xml:space="preserve"> </w:t>
      </w:r>
      <w:r w:rsidR="00DA7836" w:rsidRPr="00354626">
        <w:rPr>
          <w:rFonts w:ascii="Century Gothic" w:hAnsi="Century Gothic"/>
        </w:rPr>
        <w:t>2: La de las empresas dedicadas a actividad diferente al transporte.</w:t>
      </w:r>
    </w:p>
    <w:p w14:paraId="11DC495D" w14:textId="77777777" w:rsidR="0094739C" w:rsidRPr="00354626" w:rsidRDefault="0094739C" w:rsidP="0094739C">
      <w:pPr>
        <w:rPr>
          <w:rFonts w:ascii="Century Gothic" w:hAnsi="Century Gothic"/>
        </w:rPr>
      </w:pPr>
    </w:p>
    <w:p w14:paraId="0194B143" w14:textId="3D132F48" w:rsidR="00DA7836" w:rsidRPr="00354626" w:rsidRDefault="00DA7836">
      <w:pPr>
        <w:pStyle w:val="Prrafodelista"/>
        <w:numPr>
          <w:ilvl w:val="0"/>
          <w:numId w:val="34"/>
        </w:numPr>
        <w:rPr>
          <w:rFonts w:ascii="Century Gothic" w:hAnsi="Century Gothic"/>
        </w:rPr>
      </w:pPr>
      <w:r w:rsidRPr="00354626">
        <w:rPr>
          <w:rFonts w:ascii="Century Gothic" w:hAnsi="Century Gothic"/>
        </w:rPr>
        <w:t xml:space="preserve">De acuerdo al </w:t>
      </w:r>
      <w:r w:rsidRPr="00354626">
        <w:rPr>
          <w:rFonts w:ascii="Century Gothic" w:hAnsi="Century Gothic"/>
          <w:b/>
          <w:bCs/>
        </w:rPr>
        <w:t>tamaño</w:t>
      </w:r>
      <w:r w:rsidRPr="00354626">
        <w:rPr>
          <w:rFonts w:ascii="Century Gothic" w:hAnsi="Century Gothic"/>
        </w:rPr>
        <w:t xml:space="preserve"> de la organización bajo los parámetros de: </w:t>
      </w:r>
    </w:p>
    <w:p w14:paraId="2409C47C" w14:textId="77777777" w:rsidR="0094739C" w:rsidRPr="00354626" w:rsidRDefault="0094739C" w:rsidP="0094739C">
      <w:pPr>
        <w:rPr>
          <w:rFonts w:ascii="Century Gothic" w:hAnsi="Century Gothic"/>
        </w:rPr>
      </w:pPr>
    </w:p>
    <w:p w14:paraId="53A7BE26" w14:textId="7417F355" w:rsidR="0094739C" w:rsidRPr="00354626" w:rsidRDefault="00DA7836">
      <w:pPr>
        <w:pStyle w:val="Prrafodelista"/>
        <w:numPr>
          <w:ilvl w:val="1"/>
          <w:numId w:val="34"/>
        </w:numPr>
        <w:rPr>
          <w:rFonts w:ascii="Century Gothic" w:hAnsi="Century Gothic"/>
          <w:b/>
          <w:bCs/>
        </w:rPr>
      </w:pPr>
      <w:r w:rsidRPr="00354626">
        <w:rPr>
          <w:rFonts w:ascii="Century Gothic" w:hAnsi="Century Gothic"/>
          <w:b/>
          <w:bCs/>
        </w:rPr>
        <w:t>Flota de vehículos automotores o no automotores</w:t>
      </w:r>
      <w:r w:rsidR="001F31D2" w:rsidRPr="00354626">
        <w:rPr>
          <w:rFonts w:ascii="Century Gothic" w:hAnsi="Century Gothic"/>
          <w:b/>
          <w:bCs/>
        </w:rPr>
        <w:t>:</w:t>
      </w:r>
    </w:p>
    <w:p w14:paraId="55DEE92E" w14:textId="061200B7" w:rsidR="0094739C" w:rsidRPr="00354626" w:rsidRDefault="0094739C" w:rsidP="0094739C">
      <w:pPr>
        <w:jc w:val="center"/>
        <w:rPr>
          <w:rFonts w:ascii="Century Gothic" w:hAnsi="Century Gothic"/>
        </w:rPr>
      </w:pPr>
      <w:r w:rsidRPr="00354626">
        <w:rPr>
          <w:rFonts w:ascii="Century Gothic" w:hAnsi="Century Gothic"/>
          <w:noProof/>
          <w:lang w:eastAsia="es-CO"/>
        </w:rPr>
        <w:drawing>
          <wp:inline distT="0" distB="0" distL="0" distR="0" wp14:anchorId="7BB21071" wp14:editId="792DC671">
            <wp:extent cx="4584700" cy="30226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4700" cy="3022600"/>
                    </a:xfrm>
                    <a:prstGeom prst="rect">
                      <a:avLst/>
                    </a:prstGeom>
                  </pic:spPr>
                </pic:pic>
              </a:graphicData>
            </a:graphic>
          </wp:inline>
        </w:drawing>
      </w:r>
    </w:p>
    <w:p w14:paraId="26DB2343" w14:textId="3FE48D8B" w:rsidR="0094739C" w:rsidRPr="00354626" w:rsidRDefault="0094739C" w:rsidP="0094739C">
      <w:pPr>
        <w:rPr>
          <w:rFonts w:ascii="Century Gothic" w:hAnsi="Century Gothic"/>
        </w:rPr>
      </w:pPr>
    </w:p>
    <w:p w14:paraId="3E16DCEC" w14:textId="77777777" w:rsidR="0094739C" w:rsidRPr="00354626" w:rsidRDefault="0094739C" w:rsidP="0094739C">
      <w:pPr>
        <w:rPr>
          <w:rFonts w:ascii="Century Gothic" w:hAnsi="Century Gothic"/>
        </w:rPr>
      </w:pPr>
    </w:p>
    <w:p w14:paraId="1B594263" w14:textId="32E9B040" w:rsidR="001F31D2" w:rsidRPr="00354626" w:rsidRDefault="001F31D2">
      <w:pPr>
        <w:pStyle w:val="Prrafodelista"/>
        <w:numPr>
          <w:ilvl w:val="1"/>
          <w:numId w:val="34"/>
        </w:numPr>
        <w:rPr>
          <w:rFonts w:ascii="Century Gothic" w:hAnsi="Century Gothic"/>
          <w:b/>
          <w:bCs/>
        </w:rPr>
      </w:pPr>
      <w:r w:rsidRPr="00354626">
        <w:rPr>
          <w:rFonts w:ascii="Century Gothic" w:hAnsi="Century Gothic"/>
          <w:b/>
          <w:bCs/>
        </w:rPr>
        <w:t>Conductores contratados o administrados por la organización.</w:t>
      </w:r>
    </w:p>
    <w:p w14:paraId="4C366185" w14:textId="77777777" w:rsidR="0094739C" w:rsidRPr="00354626" w:rsidRDefault="0094739C" w:rsidP="0094739C">
      <w:pPr>
        <w:jc w:val="center"/>
        <w:rPr>
          <w:rFonts w:ascii="Century Gothic" w:hAnsi="Century Gothic"/>
        </w:rPr>
      </w:pPr>
    </w:p>
    <w:p w14:paraId="4A1B6788" w14:textId="41CC0DB3" w:rsidR="001F31D2" w:rsidRPr="00354626" w:rsidRDefault="0094739C" w:rsidP="0094739C">
      <w:pPr>
        <w:jc w:val="center"/>
        <w:rPr>
          <w:rFonts w:ascii="Century Gothic" w:hAnsi="Century Gothic"/>
        </w:rPr>
      </w:pPr>
      <w:r w:rsidRPr="00354626">
        <w:rPr>
          <w:rFonts w:ascii="Century Gothic" w:hAnsi="Century Gothic"/>
          <w:noProof/>
          <w:lang w:eastAsia="es-CO"/>
        </w:rPr>
        <w:drawing>
          <wp:inline distT="0" distB="0" distL="0" distR="0" wp14:anchorId="08B9A476" wp14:editId="7A96657D">
            <wp:extent cx="4471219" cy="270706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93286" cy="2720425"/>
                    </a:xfrm>
                    <a:prstGeom prst="rect">
                      <a:avLst/>
                    </a:prstGeom>
                  </pic:spPr>
                </pic:pic>
              </a:graphicData>
            </a:graphic>
          </wp:inline>
        </w:drawing>
      </w:r>
    </w:p>
    <w:p w14:paraId="473615CB" w14:textId="76C06EEF" w:rsidR="001F31D2" w:rsidRPr="00354626" w:rsidRDefault="001F31D2" w:rsidP="001F31D2">
      <w:pPr>
        <w:rPr>
          <w:rFonts w:ascii="Century Gothic" w:hAnsi="Century Gothic"/>
        </w:rPr>
      </w:pPr>
    </w:p>
    <w:p w14:paraId="4F6CB0D9" w14:textId="17C94F93" w:rsidR="0094739C" w:rsidRPr="00354626" w:rsidRDefault="0094739C" w:rsidP="00071E80">
      <w:pPr>
        <w:jc w:val="both"/>
        <w:rPr>
          <w:rFonts w:ascii="Century Gothic" w:hAnsi="Century Gothic"/>
        </w:rPr>
      </w:pPr>
    </w:p>
    <w:p w14:paraId="20FE6C9B" w14:textId="03E28FFC" w:rsidR="0094739C" w:rsidRPr="00354626" w:rsidRDefault="0094739C" w:rsidP="00071E80">
      <w:pPr>
        <w:jc w:val="both"/>
        <w:rPr>
          <w:rFonts w:ascii="Century Gothic" w:hAnsi="Century Gothic"/>
        </w:rPr>
      </w:pPr>
      <w:r w:rsidRPr="00354626">
        <w:rPr>
          <w:rFonts w:ascii="Century Gothic" w:hAnsi="Century Gothic"/>
        </w:rPr>
        <w:t xml:space="preserve">De acuerdo a la cantidad </w:t>
      </w:r>
      <w:r w:rsidR="00071E80" w:rsidRPr="00354626">
        <w:rPr>
          <w:rFonts w:ascii="Century Gothic" w:hAnsi="Century Gothic"/>
        </w:rPr>
        <w:t xml:space="preserve">de vehículos (33) y conductores (31),  la Entidad se encuentra clasificada como Nivel Básico, como se puede evidenciar en la </w:t>
      </w:r>
      <w:r w:rsidR="007419AE">
        <w:rPr>
          <w:rFonts w:ascii="Century Gothic" w:hAnsi="Century Gothic"/>
        </w:rPr>
        <w:t xml:space="preserve">Imagen </w:t>
      </w:r>
      <w:r w:rsidR="00071E80" w:rsidRPr="00354626">
        <w:rPr>
          <w:rFonts w:ascii="Century Gothic" w:hAnsi="Century Gothic"/>
        </w:rPr>
        <w:t>1 de la norma mencionada anteriormente, así:</w:t>
      </w:r>
    </w:p>
    <w:p w14:paraId="65FFF1F5" w14:textId="2F405F7E" w:rsidR="001F31D2" w:rsidRPr="00354626" w:rsidRDefault="001F31D2" w:rsidP="001F31D2">
      <w:pPr>
        <w:rPr>
          <w:rFonts w:ascii="Century Gothic" w:hAnsi="Century Gothic"/>
        </w:rPr>
      </w:pPr>
      <w:r w:rsidRPr="00354626">
        <w:rPr>
          <w:rFonts w:ascii="Century Gothic" w:hAnsi="Century Gothic"/>
          <w:noProof/>
          <w:lang w:eastAsia="es-CO"/>
        </w:rPr>
        <w:drawing>
          <wp:inline distT="0" distB="0" distL="0" distR="0" wp14:anchorId="2767199A" wp14:editId="7A18C8F0">
            <wp:extent cx="5611873" cy="3406878"/>
            <wp:effectExtent l="0" t="0" r="190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960" b="4485"/>
                    <a:stretch/>
                  </pic:blipFill>
                  <pic:spPr bwMode="auto">
                    <a:xfrm>
                      <a:off x="0" y="0"/>
                      <a:ext cx="5612130" cy="3407034"/>
                    </a:xfrm>
                    <a:prstGeom prst="rect">
                      <a:avLst/>
                    </a:prstGeom>
                    <a:ln>
                      <a:noFill/>
                    </a:ln>
                    <a:extLst>
                      <a:ext uri="{53640926-AAD7-44D8-BBD7-CCE9431645EC}">
                        <a14:shadowObscured xmlns:a14="http://schemas.microsoft.com/office/drawing/2010/main"/>
                      </a:ext>
                    </a:extLst>
                  </pic:spPr>
                </pic:pic>
              </a:graphicData>
            </a:graphic>
          </wp:inline>
        </w:drawing>
      </w:r>
    </w:p>
    <w:p w14:paraId="35C552B0" w14:textId="7C90D17D" w:rsidR="001F31D2" w:rsidRPr="00354626" w:rsidRDefault="001F31D2" w:rsidP="0094739C">
      <w:pPr>
        <w:ind w:left="567" w:right="474"/>
        <w:jc w:val="center"/>
        <w:rPr>
          <w:rFonts w:ascii="Century Gothic" w:hAnsi="Century Gothic"/>
          <w:sz w:val="21"/>
          <w:szCs w:val="21"/>
        </w:rPr>
      </w:pPr>
      <w:r w:rsidRPr="00354626">
        <w:rPr>
          <w:rFonts w:ascii="Century Gothic" w:hAnsi="Century Gothic"/>
          <w:b/>
          <w:bCs/>
          <w:sz w:val="21"/>
          <w:szCs w:val="21"/>
        </w:rPr>
        <w:t>Imagen 1.</w:t>
      </w:r>
      <w:r w:rsidRPr="00354626">
        <w:rPr>
          <w:rFonts w:ascii="Century Gothic" w:hAnsi="Century Gothic"/>
          <w:sz w:val="21"/>
          <w:szCs w:val="21"/>
        </w:rPr>
        <w:t xml:space="preserve"> Resolución No. 20223040040595</w:t>
      </w:r>
      <w:r w:rsidR="0094739C" w:rsidRPr="00354626">
        <w:rPr>
          <w:rFonts w:ascii="Century Gothic" w:hAnsi="Century Gothic"/>
          <w:sz w:val="21"/>
          <w:szCs w:val="21"/>
        </w:rPr>
        <w:t xml:space="preserve"> de 2022. Tabla 1. Resumen grupos PESV en función de la misionalidad y tamaño de la organización.</w:t>
      </w:r>
    </w:p>
    <w:p w14:paraId="5EB7BE36" w14:textId="792FA98A" w:rsidR="00DF772D" w:rsidRPr="00354626" w:rsidRDefault="00DF772D" w:rsidP="002D5246">
      <w:pPr>
        <w:jc w:val="both"/>
        <w:rPr>
          <w:rFonts w:ascii="Century Gothic" w:hAnsi="Century Gothic"/>
        </w:rPr>
      </w:pPr>
    </w:p>
    <w:p w14:paraId="34881DD3" w14:textId="77777777" w:rsidR="00A17E9C" w:rsidRPr="00354626" w:rsidRDefault="00A17E9C" w:rsidP="002D5246">
      <w:pPr>
        <w:jc w:val="both"/>
        <w:rPr>
          <w:rFonts w:ascii="Century Gothic" w:hAnsi="Century Gothic"/>
        </w:rPr>
      </w:pPr>
    </w:p>
    <w:p w14:paraId="2709FF36" w14:textId="1C8C1EA3" w:rsidR="004B6E20" w:rsidRPr="00354626" w:rsidRDefault="004B6E20" w:rsidP="00BD0C95">
      <w:pPr>
        <w:pStyle w:val="Ttulo1"/>
        <w:numPr>
          <w:ilvl w:val="0"/>
          <w:numId w:val="32"/>
        </w:numPr>
      </w:pPr>
      <w:bookmarkStart w:id="2" w:name="_Toc119964308"/>
      <w:r w:rsidRPr="00354626">
        <w:t>Marco Legal y Reglamentario</w:t>
      </w:r>
      <w:r w:rsidR="00765365" w:rsidRPr="00354626">
        <w:t xml:space="preserve"> PESV</w:t>
      </w:r>
      <w:bookmarkEnd w:id="2"/>
    </w:p>
    <w:p w14:paraId="45908BC4" w14:textId="77777777" w:rsidR="004B6E20" w:rsidRPr="00354626" w:rsidRDefault="004B6E20" w:rsidP="004B6E20">
      <w:pPr>
        <w:jc w:val="both"/>
        <w:rPr>
          <w:rFonts w:ascii="Century Gothic" w:hAnsi="Century Gothic"/>
          <w:b/>
          <w:bCs/>
          <w:lang w:val="es-ES"/>
        </w:rPr>
      </w:pPr>
    </w:p>
    <w:p w14:paraId="09862CC2" w14:textId="34964C47" w:rsidR="00DF772D" w:rsidRPr="00354626" w:rsidRDefault="00FF0947" w:rsidP="00FF0947">
      <w:pPr>
        <w:jc w:val="both"/>
        <w:rPr>
          <w:rFonts w:ascii="Century Gothic" w:hAnsi="Century Gothic"/>
        </w:rPr>
      </w:pPr>
      <w:r w:rsidRPr="00354626">
        <w:rPr>
          <w:rFonts w:ascii="Century Gothic" w:hAnsi="Century Gothic"/>
        </w:rPr>
        <w:t xml:space="preserve">El marco legal y reglamentario del PESV incluye las normas que afectan de manera directa el Plan Estratégico de Seguridad Vial – PESV; las demás normas necesarios de manera secundaria se encuentran en la matriz Legal </w:t>
      </w:r>
      <w:r w:rsidR="00E30B83">
        <w:rPr>
          <w:rFonts w:ascii="Century Gothic" w:hAnsi="Century Gothic"/>
        </w:rPr>
        <w:t xml:space="preserve">TH-FT-29 </w:t>
      </w:r>
      <w:r w:rsidRPr="00354626">
        <w:rPr>
          <w:rFonts w:ascii="Century Gothic" w:hAnsi="Century Gothic"/>
        </w:rPr>
        <w:t>del Sistema de Gestión de Seguridad y Salud en el Trabajo – SGSST de la Entidad.</w:t>
      </w:r>
    </w:p>
    <w:p w14:paraId="08F20502" w14:textId="2FCD4F00" w:rsidR="00DF772D" w:rsidRPr="00354626" w:rsidRDefault="00DF772D" w:rsidP="00FF0947">
      <w:pPr>
        <w:jc w:val="both"/>
        <w:rPr>
          <w:rFonts w:ascii="Century Gothic" w:hAnsi="Century Gothic"/>
        </w:rPr>
      </w:pPr>
    </w:p>
    <w:p w14:paraId="725C766F" w14:textId="16B1ADE1" w:rsidR="00EE4EAE" w:rsidRPr="00354626" w:rsidRDefault="00EE4EAE">
      <w:pPr>
        <w:pStyle w:val="Prrafodelista"/>
        <w:numPr>
          <w:ilvl w:val="0"/>
          <w:numId w:val="33"/>
        </w:numPr>
        <w:rPr>
          <w:rFonts w:ascii="Century Gothic" w:hAnsi="Century Gothic"/>
        </w:rPr>
      </w:pPr>
      <w:r w:rsidRPr="00354626">
        <w:rPr>
          <w:rFonts w:ascii="Century Gothic" w:hAnsi="Century Gothic"/>
          <w:b/>
          <w:bCs/>
        </w:rPr>
        <w:t>Artículo 1 de la Ley 1503 de 2011,</w:t>
      </w:r>
      <w:r w:rsidRPr="00354626">
        <w:rPr>
          <w:rFonts w:ascii="Century Gothic" w:hAnsi="Century Gothic"/>
        </w:rPr>
        <w:t xml:space="preserve"> “Por la cual se promueve la formación de hábitos, comportamientos y conductas seguras en la vía y se dictan otras disposiciones”,</w:t>
      </w:r>
    </w:p>
    <w:p w14:paraId="1153FFC4" w14:textId="79920CEC" w:rsidR="00EE4EAE" w:rsidRPr="00354626" w:rsidRDefault="00EE4EAE" w:rsidP="00FF0947">
      <w:pPr>
        <w:jc w:val="both"/>
        <w:rPr>
          <w:rFonts w:ascii="Century Gothic" w:hAnsi="Century Gothic"/>
        </w:rPr>
      </w:pPr>
      <w:r w:rsidRPr="00354626">
        <w:rPr>
          <w:rFonts w:ascii="Century Gothic" w:hAnsi="Century Gothic"/>
        </w:rPr>
        <w:t>“Artículo 1. Objeto, La presente ley tiene por objeto</w:t>
      </w:r>
      <w:r w:rsidR="00FF0947" w:rsidRPr="00354626">
        <w:rPr>
          <w:rFonts w:ascii="Century Gothic" w:hAnsi="Century Gothic"/>
        </w:rPr>
        <w:t xml:space="preserve"> definir lineamientos generales en educación, responsabilidad social empresarial y acciones estatales y comunitarias para promover en las personas la formación de hábitos, comportamientos y conductas seguras en la vía y en consecuencia, la formación de criterios autónomos, solidarios y prudentes para la toma de decisiones en situaciones de desplazamiento o de uso de la vía </w:t>
      </w:r>
      <w:proofErr w:type="gramStart"/>
      <w:r w:rsidR="00FF0947" w:rsidRPr="00354626">
        <w:rPr>
          <w:rFonts w:ascii="Century Gothic" w:hAnsi="Century Gothic"/>
        </w:rPr>
        <w:t>pública(</w:t>
      </w:r>
      <w:proofErr w:type="gramEnd"/>
      <w:r w:rsidR="00FF0947" w:rsidRPr="00354626">
        <w:rPr>
          <w:rFonts w:ascii="Century Gothic" w:hAnsi="Century Gothic"/>
        </w:rPr>
        <w:t>…)</w:t>
      </w:r>
      <w:r w:rsidRPr="00354626">
        <w:rPr>
          <w:rFonts w:ascii="Century Gothic" w:hAnsi="Century Gothic"/>
        </w:rPr>
        <w:t>”</w:t>
      </w:r>
      <w:r w:rsidR="00FF0947" w:rsidRPr="00354626">
        <w:rPr>
          <w:rFonts w:ascii="Century Gothic" w:hAnsi="Century Gothic"/>
        </w:rPr>
        <w:t>.</w:t>
      </w:r>
    </w:p>
    <w:p w14:paraId="183D5B48" w14:textId="77777777" w:rsidR="00EE4EAE" w:rsidRPr="00354626" w:rsidRDefault="00EE4EAE" w:rsidP="00FF0947">
      <w:pPr>
        <w:jc w:val="both"/>
        <w:rPr>
          <w:rFonts w:ascii="Century Gothic" w:hAnsi="Century Gothic"/>
        </w:rPr>
      </w:pPr>
    </w:p>
    <w:p w14:paraId="0B330599" w14:textId="6F63547F" w:rsidR="00F46826" w:rsidRPr="00354626" w:rsidRDefault="00EE4EAE">
      <w:pPr>
        <w:pStyle w:val="Prrafodelista"/>
        <w:numPr>
          <w:ilvl w:val="0"/>
          <w:numId w:val="33"/>
        </w:numPr>
        <w:rPr>
          <w:rFonts w:ascii="Century Gothic" w:hAnsi="Century Gothic"/>
        </w:rPr>
      </w:pPr>
      <w:r w:rsidRPr="00354626">
        <w:rPr>
          <w:rFonts w:ascii="Century Gothic" w:hAnsi="Century Gothic"/>
          <w:b/>
          <w:bCs/>
        </w:rPr>
        <w:t>Artículo 12 de la Ley 1503 de 2011,</w:t>
      </w:r>
      <w:r w:rsidRPr="00354626">
        <w:rPr>
          <w:rFonts w:ascii="Century Gothic" w:hAnsi="Century Gothic"/>
        </w:rPr>
        <w:t xml:space="preserve"> modificado por el artículo 110 del Decreto Ley 2106 de 2019, “Por el cual se dictan normas para </w:t>
      </w:r>
      <w:r w:rsidRPr="004F01B8">
        <w:rPr>
          <w:rFonts w:ascii="Century Gothic" w:hAnsi="Century Gothic"/>
          <w:bCs/>
        </w:rPr>
        <w:t>simplificar, suprimir y reformar trámites, procesos y</w:t>
      </w:r>
      <w:r w:rsidR="004F01B8" w:rsidRPr="004F01B8">
        <w:rPr>
          <w:rFonts w:ascii="Century Gothic" w:hAnsi="Century Gothic"/>
          <w:bCs/>
        </w:rPr>
        <w:t xml:space="preserve"> </w:t>
      </w:r>
      <w:r w:rsidRPr="004F01B8">
        <w:rPr>
          <w:rFonts w:ascii="Century Gothic" w:hAnsi="Century Gothic"/>
          <w:bCs/>
        </w:rPr>
        <w:t>procedimientos innecesarios en la administración pública”,</w:t>
      </w:r>
      <w:r w:rsidRPr="00354626">
        <w:rPr>
          <w:rFonts w:ascii="Century Gothic" w:hAnsi="Century Gothic"/>
        </w:rPr>
        <w:t xml:space="preserve"> </w:t>
      </w:r>
    </w:p>
    <w:p w14:paraId="7F2F7CA5" w14:textId="77777777" w:rsidR="00F46826" w:rsidRPr="00354626" w:rsidRDefault="00F46826" w:rsidP="00F46826">
      <w:pPr>
        <w:rPr>
          <w:rFonts w:ascii="Century Gothic" w:hAnsi="Century Gothic"/>
        </w:rPr>
      </w:pPr>
    </w:p>
    <w:p w14:paraId="68E150D5" w14:textId="77777777" w:rsidR="00F46826" w:rsidRPr="00354626" w:rsidRDefault="00F46826" w:rsidP="00F46826">
      <w:pPr>
        <w:jc w:val="both"/>
        <w:rPr>
          <w:rFonts w:ascii="Century Gothic" w:hAnsi="Century Gothic"/>
        </w:rPr>
      </w:pPr>
      <w:r w:rsidRPr="00354626">
        <w:rPr>
          <w:rFonts w:ascii="Century Gothic" w:hAnsi="Century Gothic"/>
        </w:rPr>
        <w:t>“</w:t>
      </w:r>
      <w:r w:rsidRPr="00354626">
        <w:rPr>
          <w:rFonts w:ascii="Century Gothic" w:hAnsi="Century Gothic"/>
          <w:b/>
          <w:bCs/>
        </w:rPr>
        <w:t>ARTÍCULO</w:t>
      </w:r>
      <w:bookmarkStart w:id="3" w:name="12"/>
      <w:r w:rsidRPr="00354626">
        <w:rPr>
          <w:rFonts w:ascii="Century Gothic" w:hAnsi="Century Gothic"/>
          <w:b/>
          <w:bCs/>
        </w:rPr>
        <w:t> </w:t>
      </w:r>
      <w:bookmarkEnd w:id="3"/>
      <w:r w:rsidRPr="00354626">
        <w:rPr>
          <w:rFonts w:ascii="Century Gothic" w:hAnsi="Century Gothic"/>
          <w:b/>
          <w:bCs/>
        </w:rPr>
        <w:t> 12.</w:t>
      </w:r>
      <w:r w:rsidRPr="00354626">
        <w:rPr>
          <w:rFonts w:ascii="Century Gothic" w:hAnsi="Century Gothic"/>
        </w:rPr>
        <w:t> </w:t>
      </w:r>
      <w:r w:rsidRPr="00354626">
        <w:rPr>
          <w:rFonts w:ascii="Century Gothic" w:hAnsi="Century Gothic"/>
          <w:i/>
          <w:iCs/>
        </w:rPr>
        <w:t>Diseño, implementación y verificación del Plan Estratégico de Seguridad Vial.</w:t>
      </w:r>
      <w:r w:rsidRPr="00354626">
        <w:rPr>
          <w:rFonts w:ascii="Century Gothic" w:hAnsi="Century Gothic"/>
          <w:b/>
          <w:bCs/>
          <w:i/>
          <w:iCs/>
        </w:rPr>
        <w:t> </w:t>
      </w:r>
      <w:r w:rsidRPr="00354626">
        <w:rPr>
          <w:rFonts w:ascii="Century Gothic" w:hAnsi="Century Gothic"/>
        </w:rPr>
        <w:t>Toda entidad, organización o empresa del sector público o privado, que cuente con una flota de vehículos automotores o no automotores superior a diez (10) unidades, o que contrate o administre personal de conductores, deberá diseñar e implementar un Plan Estratégico de Seguridad Vial en función de su misionalidad y tamaño, de acuerdo con la metodología expedida por el Ministerio de Transporte y articularlo con su Sistema de Gestión de Seguridad y Salud en el Trabajo –SGSST.</w:t>
      </w:r>
    </w:p>
    <w:p w14:paraId="26E6DD03" w14:textId="77777777" w:rsidR="00F46826" w:rsidRPr="00354626" w:rsidRDefault="00F46826" w:rsidP="00F46826">
      <w:pPr>
        <w:jc w:val="both"/>
        <w:rPr>
          <w:rFonts w:ascii="Century Gothic" w:hAnsi="Century Gothic"/>
        </w:rPr>
      </w:pPr>
      <w:r w:rsidRPr="00354626">
        <w:rPr>
          <w:rFonts w:ascii="Century Gothic" w:hAnsi="Century Gothic"/>
        </w:rPr>
        <w:t> </w:t>
      </w:r>
    </w:p>
    <w:p w14:paraId="01B98992" w14:textId="77777777" w:rsidR="00F46826" w:rsidRPr="00354626" w:rsidRDefault="00F46826" w:rsidP="00F46826">
      <w:pPr>
        <w:jc w:val="both"/>
        <w:rPr>
          <w:rFonts w:ascii="Century Gothic" w:hAnsi="Century Gothic"/>
        </w:rPr>
      </w:pPr>
      <w:r w:rsidRPr="00354626">
        <w:rPr>
          <w:rFonts w:ascii="Century Gothic" w:hAnsi="Century Gothic"/>
        </w:rPr>
        <w:t>En ningún caso el Plan Estratégico de Seguridad Vial requerirá aval para su implementación.</w:t>
      </w:r>
    </w:p>
    <w:p w14:paraId="45DF5279" w14:textId="77777777" w:rsidR="00F46826" w:rsidRPr="00354626" w:rsidRDefault="00F46826" w:rsidP="00F46826">
      <w:pPr>
        <w:jc w:val="both"/>
        <w:rPr>
          <w:rFonts w:ascii="Century Gothic" w:hAnsi="Century Gothic"/>
        </w:rPr>
      </w:pPr>
      <w:r w:rsidRPr="00354626">
        <w:rPr>
          <w:rFonts w:ascii="Century Gothic" w:hAnsi="Century Gothic"/>
        </w:rPr>
        <w:t> </w:t>
      </w:r>
    </w:p>
    <w:p w14:paraId="236BBAC9" w14:textId="77777777" w:rsidR="00F46826" w:rsidRPr="00354626" w:rsidRDefault="00F46826" w:rsidP="00F46826">
      <w:pPr>
        <w:jc w:val="both"/>
        <w:rPr>
          <w:rFonts w:ascii="Century Gothic" w:hAnsi="Century Gothic"/>
        </w:rPr>
      </w:pPr>
      <w:r w:rsidRPr="00354626">
        <w:rPr>
          <w:rFonts w:ascii="Century Gothic" w:hAnsi="Century Gothic"/>
        </w:rPr>
        <w:t>Para tal efecto, deberá diseñar el Plan Estratégico de Seguridad Vial que contendrá como mínimo:</w:t>
      </w:r>
    </w:p>
    <w:p w14:paraId="76E97ECB" w14:textId="77777777" w:rsidR="00F46826" w:rsidRPr="00354626" w:rsidRDefault="00F46826" w:rsidP="00F46826">
      <w:pPr>
        <w:jc w:val="both"/>
        <w:rPr>
          <w:rFonts w:ascii="Century Gothic" w:hAnsi="Century Gothic"/>
        </w:rPr>
      </w:pPr>
      <w:r w:rsidRPr="00354626">
        <w:rPr>
          <w:rFonts w:ascii="Century Gothic" w:hAnsi="Century Gothic"/>
        </w:rPr>
        <w:t> </w:t>
      </w:r>
    </w:p>
    <w:p w14:paraId="2A92674A" w14:textId="3E32C5A9" w:rsidR="00F46826" w:rsidRPr="00354626" w:rsidRDefault="00F46826" w:rsidP="00F46826">
      <w:pPr>
        <w:jc w:val="both"/>
        <w:rPr>
          <w:rFonts w:ascii="Century Gothic" w:hAnsi="Century Gothic"/>
        </w:rPr>
      </w:pPr>
      <w:r w:rsidRPr="00354626">
        <w:rPr>
          <w:rFonts w:ascii="Century Gothic" w:hAnsi="Century Gothic"/>
        </w:rPr>
        <w:t>1. Diagnóstico y caracterización de los riesgos de seguridad vial de la empresa, asociados a la flota de vehículos o al personal de conductores.</w:t>
      </w:r>
    </w:p>
    <w:p w14:paraId="587F07A9" w14:textId="6EA7F8B3" w:rsidR="00F46826" w:rsidRPr="00354626" w:rsidRDefault="00F46826" w:rsidP="00F46826">
      <w:pPr>
        <w:jc w:val="both"/>
        <w:rPr>
          <w:rFonts w:ascii="Century Gothic" w:hAnsi="Century Gothic"/>
        </w:rPr>
      </w:pPr>
      <w:r w:rsidRPr="00354626">
        <w:rPr>
          <w:rFonts w:ascii="Century Gothic" w:hAnsi="Century Gothic"/>
        </w:rPr>
        <w:t>2. Capacitaciones en seguridad vial a los trabajadores de su entidad organización o empresa independientemente del cargo o rol que desempeñe.</w:t>
      </w:r>
    </w:p>
    <w:p w14:paraId="1FA0A670" w14:textId="4BF8FDB4" w:rsidR="00F46826" w:rsidRPr="00354626" w:rsidRDefault="00F46826" w:rsidP="00F46826">
      <w:pPr>
        <w:jc w:val="both"/>
        <w:rPr>
          <w:rFonts w:ascii="Century Gothic" w:hAnsi="Century Gothic"/>
        </w:rPr>
      </w:pPr>
      <w:r w:rsidRPr="00354626">
        <w:rPr>
          <w:rFonts w:ascii="Century Gothic" w:hAnsi="Century Gothic"/>
        </w:rPr>
        <w:t>3. Compromisos claros del nivel directivo de la entidad organización o empresa orientados al cumplimiento de las acciones y estrategias en seguridad vial.</w:t>
      </w:r>
    </w:p>
    <w:p w14:paraId="711DCF1B" w14:textId="77777777" w:rsidR="00F46826" w:rsidRPr="00354626" w:rsidRDefault="00F46826" w:rsidP="00F46826">
      <w:pPr>
        <w:jc w:val="both"/>
        <w:rPr>
          <w:rFonts w:ascii="Century Gothic" w:hAnsi="Century Gothic"/>
        </w:rPr>
      </w:pPr>
      <w:r w:rsidRPr="00354626">
        <w:rPr>
          <w:rFonts w:ascii="Century Gothic" w:hAnsi="Century Gothic"/>
        </w:rPr>
        <w:t>4. Actividades de inspección y mantenimiento periódico a los vehículos de la entidad organización o empresa incluidos los vehículos propios de los trabajadores puestos al servicio de la organización para el cumplimiento misional de su objeto o función.”</w:t>
      </w:r>
    </w:p>
    <w:p w14:paraId="6FFA2E63" w14:textId="77777777" w:rsidR="00F46826" w:rsidRPr="00354626" w:rsidRDefault="00F46826" w:rsidP="00C85344">
      <w:pPr>
        <w:jc w:val="both"/>
        <w:rPr>
          <w:rFonts w:ascii="Century Gothic" w:hAnsi="Century Gothic"/>
        </w:rPr>
      </w:pPr>
    </w:p>
    <w:p w14:paraId="3068ADE8" w14:textId="3AE47B18" w:rsidR="009233D1" w:rsidRPr="00354626" w:rsidRDefault="009233D1" w:rsidP="00C85344">
      <w:pPr>
        <w:jc w:val="both"/>
        <w:rPr>
          <w:rFonts w:ascii="Century Gothic" w:hAnsi="Century Gothic"/>
        </w:rPr>
      </w:pPr>
    </w:p>
    <w:p w14:paraId="6A530B14" w14:textId="56960B6D" w:rsidR="009233D1" w:rsidRPr="00354626" w:rsidRDefault="00F46826">
      <w:pPr>
        <w:pStyle w:val="Prrafodelista"/>
        <w:numPr>
          <w:ilvl w:val="0"/>
          <w:numId w:val="33"/>
        </w:numPr>
        <w:rPr>
          <w:rFonts w:ascii="Century Gothic" w:hAnsi="Century Gothic"/>
        </w:rPr>
      </w:pPr>
      <w:r w:rsidRPr="00354626">
        <w:rPr>
          <w:rFonts w:ascii="Century Gothic" w:hAnsi="Century Gothic"/>
          <w:b/>
          <w:bCs/>
        </w:rPr>
        <w:t>Ley 1702 de 2013</w:t>
      </w:r>
      <w:r w:rsidR="00C85344" w:rsidRPr="00354626">
        <w:rPr>
          <w:rFonts w:ascii="Century Gothic" w:hAnsi="Century Gothic"/>
        </w:rPr>
        <w:t>,</w:t>
      </w:r>
      <w:r w:rsidRPr="00354626">
        <w:rPr>
          <w:rFonts w:ascii="Century Gothic" w:hAnsi="Century Gothic"/>
        </w:rPr>
        <w:t xml:space="preserve"> “Por la cual se crea la Agencia Nacional de Seguridad Vial y se dictan otras disposiciones”,</w:t>
      </w:r>
    </w:p>
    <w:p w14:paraId="232FCD59" w14:textId="0F548CA9" w:rsidR="00F46826" w:rsidRPr="00354626" w:rsidRDefault="00F46826" w:rsidP="00C85344">
      <w:pPr>
        <w:jc w:val="both"/>
        <w:rPr>
          <w:rFonts w:ascii="Century Gothic" w:hAnsi="Century Gothic"/>
        </w:rPr>
      </w:pPr>
    </w:p>
    <w:p w14:paraId="51D0514A" w14:textId="528CC18A" w:rsidR="00C85344" w:rsidRPr="00354626" w:rsidRDefault="00C85344" w:rsidP="00C85344">
      <w:pPr>
        <w:jc w:val="both"/>
        <w:rPr>
          <w:rFonts w:ascii="Century Gothic" w:hAnsi="Century Gothic"/>
        </w:rPr>
      </w:pPr>
      <w:r w:rsidRPr="00354626">
        <w:rPr>
          <w:rFonts w:ascii="Century Gothic" w:hAnsi="Century Gothic"/>
          <w:b/>
          <w:bCs/>
        </w:rPr>
        <w:t>“Artículo 5°. </w:t>
      </w:r>
      <w:r w:rsidRPr="00354626">
        <w:rPr>
          <w:rFonts w:ascii="Century Gothic" w:hAnsi="Century Gothic"/>
          <w:b/>
          <w:bCs/>
          <w:i/>
          <w:iCs/>
        </w:rPr>
        <w:t>Definiciones</w:t>
      </w:r>
      <w:r w:rsidRPr="00354626">
        <w:rPr>
          <w:rFonts w:ascii="Century Gothic" w:hAnsi="Century Gothic"/>
          <w:b/>
          <w:bCs/>
        </w:rPr>
        <w:t>. </w:t>
      </w:r>
      <w:r w:rsidRPr="00354626">
        <w:rPr>
          <w:rFonts w:ascii="Century Gothic" w:hAnsi="Century Gothic"/>
        </w:rPr>
        <w:t>Para la aplicación de la presente ley se tendrán en cuenta las siguientes definiciones:</w:t>
      </w:r>
    </w:p>
    <w:p w14:paraId="2BECFA83" w14:textId="77777777" w:rsidR="00C85344" w:rsidRPr="00354626" w:rsidRDefault="00C85344" w:rsidP="00C85344">
      <w:pPr>
        <w:jc w:val="both"/>
        <w:rPr>
          <w:rFonts w:ascii="Century Gothic" w:hAnsi="Century Gothic"/>
        </w:rPr>
      </w:pPr>
    </w:p>
    <w:p w14:paraId="3FCB58ED" w14:textId="77777777" w:rsidR="00C85344" w:rsidRPr="00354626" w:rsidRDefault="00C85344" w:rsidP="00C85344">
      <w:pPr>
        <w:jc w:val="both"/>
        <w:rPr>
          <w:rFonts w:ascii="Century Gothic" w:hAnsi="Century Gothic"/>
        </w:rPr>
      </w:pPr>
      <w:r w:rsidRPr="00354626">
        <w:rPr>
          <w:rFonts w:ascii="Century Gothic" w:hAnsi="Century Gothic"/>
          <w:b/>
          <w:bCs/>
          <w:i/>
          <w:iCs/>
        </w:rPr>
        <w:t>Seguridad Vial. </w:t>
      </w:r>
      <w:r w:rsidRPr="00354626">
        <w:rPr>
          <w:rFonts w:ascii="Century Gothic" w:hAnsi="Century Gothic"/>
        </w:rPr>
        <w:t>Entiéndase por seguridad vial el conjunto de acciones y políticas dirigidas a prevenir, controlar y disminuir el riesgo de muerte o de lesión de las personas en sus desplazamientos ya sea en medios motorizados o no motorizados. Se trata de un enfoque multidisciplinario sobre medidas que intervienen en todos los factores que contribuyen a los accidentes de tráfico en la vía, desde el diseño de la vía y equipamiento vial, el mantenimiento de las infraestructuras viales, la regulación del tráfico, el diseño de vehículos y los elementos de protección activa y pasiva, la inspección vehicular, la formación de conductores y los reglamentos de conductores, la educación e información de los usuarios de las vías, la supervisión policial y las sanciones, la gestión institucional hasta la atención a las víctimas.</w:t>
      </w:r>
    </w:p>
    <w:p w14:paraId="2970A162" w14:textId="77777777" w:rsidR="00C85344" w:rsidRPr="00354626" w:rsidRDefault="00C85344" w:rsidP="00C85344">
      <w:pPr>
        <w:jc w:val="both"/>
        <w:rPr>
          <w:rFonts w:ascii="Century Gothic" w:hAnsi="Century Gothic"/>
          <w:b/>
          <w:bCs/>
          <w:i/>
          <w:iCs/>
        </w:rPr>
      </w:pPr>
    </w:p>
    <w:p w14:paraId="771F5C27" w14:textId="7CE99E73" w:rsidR="00C85344" w:rsidRPr="00354626" w:rsidRDefault="00C85344" w:rsidP="00C85344">
      <w:pPr>
        <w:jc w:val="both"/>
        <w:rPr>
          <w:rFonts w:ascii="Century Gothic" w:hAnsi="Century Gothic"/>
        </w:rPr>
      </w:pPr>
      <w:r w:rsidRPr="00354626">
        <w:rPr>
          <w:rFonts w:ascii="Century Gothic" w:hAnsi="Century Gothic"/>
          <w:b/>
          <w:bCs/>
          <w:i/>
          <w:iCs/>
        </w:rPr>
        <w:t>Plan Nacional de Seguridad Vial. </w:t>
      </w:r>
      <w:r w:rsidRPr="00354626">
        <w:rPr>
          <w:rFonts w:ascii="Century Gothic" w:hAnsi="Century Gothic"/>
        </w:rPr>
        <w:t>Se tratará de un plan, basado en el diagnóstico de la accidentalidad y del funcionamiento de los sistemas de seguridad vial del país. Determinará objetivos, acciones y calendarios, de forma que concluyan en una la acción multisectorial encaminada a reducir de víctimas por siniestros de tránsito. La Agencia Nacional de Seguridad Vial (ANSV) será el órgano responsable del proceso de elaboración, planificación, coordinación y seguimiento del Plan Nacional de Seguridad Vial, que seguirá vigente hasta que se apruebe la ley y se promulgue un nuevo Plan Nacional de Seguridad Vial.</w:t>
      </w:r>
    </w:p>
    <w:p w14:paraId="55EE9AB1" w14:textId="77777777" w:rsidR="00C85344" w:rsidRPr="00354626" w:rsidRDefault="00C85344" w:rsidP="00C85344">
      <w:pPr>
        <w:jc w:val="both"/>
        <w:rPr>
          <w:rFonts w:ascii="Century Gothic" w:hAnsi="Century Gothic"/>
          <w:b/>
          <w:bCs/>
          <w:i/>
          <w:iCs/>
        </w:rPr>
      </w:pPr>
    </w:p>
    <w:p w14:paraId="39A4DD2D" w14:textId="112E40F0" w:rsidR="00F46826" w:rsidRPr="00354626" w:rsidRDefault="00C85344" w:rsidP="00C85344">
      <w:pPr>
        <w:jc w:val="both"/>
        <w:rPr>
          <w:rFonts w:ascii="Century Gothic" w:hAnsi="Century Gothic"/>
        </w:rPr>
      </w:pPr>
      <w:r w:rsidRPr="00354626">
        <w:rPr>
          <w:rFonts w:ascii="Century Gothic" w:hAnsi="Century Gothic"/>
          <w:b/>
          <w:bCs/>
          <w:i/>
          <w:iCs/>
        </w:rPr>
        <w:t>Campañas de Prevención Vial. </w:t>
      </w:r>
      <w:r w:rsidRPr="00354626">
        <w:rPr>
          <w:rFonts w:ascii="Century Gothic" w:hAnsi="Century Gothic"/>
        </w:rPr>
        <w:t>Decididos intentos de informar, persuadir o motivar a las personas en procura de cambiar sus creencias y/o conductas para mejorar la seguridad vial en general o en un público grande específico y bien definido, típicamente en un plazo de tiempo determinado por medio de actividades de comunicación organizadas en las que participen canales específicos de medios de comunicación con el apoyo interpersonal y u otras acciones de apoyo como las actividades de las fuerzas policiales, educación, legislación, aumento del compromiso personal, gratificaciones, entre otros.”</w:t>
      </w:r>
    </w:p>
    <w:p w14:paraId="131ED46C" w14:textId="554144C4" w:rsidR="00DF772D" w:rsidRPr="00354626" w:rsidRDefault="00DF772D" w:rsidP="00C85344">
      <w:pPr>
        <w:jc w:val="both"/>
        <w:rPr>
          <w:rFonts w:ascii="Century Gothic" w:hAnsi="Century Gothic"/>
        </w:rPr>
      </w:pPr>
    </w:p>
    <w:p w14:paraId="43F7E9D2" w14:textId="5B9FC7C0" w:rsidR="00C85344" w:rsidRPr="00354626" w:rsidRDefault="00C85344">
      <w:pPr>
        <w:pStyle w:val="Prrafodelista"/>
        <w:numPr>
          <w:ilvl w:val="0"/>
          <w:numId w:val="33"/>
        </w:numPr>
        <w:rPr>
          <w:rFonts w:ascii="Century Gothic" w:hAnsi="Century Gothic"/>
        </w:rPr>
      </w:pPr>
      <w:r w:rsidRPr="00354626">
        <w:rPr>
          <w:rFonts w:ascii="Century Gothic" w:hAnsi="Century Gothic"/>
          <w:b/>
          <w:bCs/>
        </w:rPr>
        <w:t>Ley 2050 de 2020,</w:t>
      </w:r>
      <w:r w:rsidRPr="00354626">
        <w:rPr>
          <w:rFonts w:ascii="Century Gothic" w:hAnsi="Century Gothic"/>
        </w:rPr>
        <w:t xml:space="preserve"> “Por medio de la cual se modifica y adicional la Ley 1503 de 2011 y se dictan otras disposiciones en seguridad vial y tránsito”</w:t>
      </w:r>
    </w:p>
    <w:p w14:paraId="58AE5997" w14:textId="77777777" w:rsidR="003A00BA" w:rsidRPr="00354626" w:rsidRDefault="003A00BA" w:rsidP="003A00BA">
      <w:pPr>
        <w:jc w:val="both"/>
        <w:rPr>
          <w:rFonts w:ascii="Century Gothic" w:hAnsi="Century Gothic"/>
          <w:b/>
          <w:bCs/>
        </w:rPr>
      </w:pPr>
    </w:p>
    <w:p w14:paraId="6A9E5A7C" w14:textId="1A8CC18F" w:rsidR="003A00BA" w:rsidRPr="00354626" w:rsidRDefault="003A00BA" w:rsidP="003A00BA">
      <w:pPr>
        <w:jc w:val="both"/>
        <w:rPr>
          <w:rFonts w:ascii="Century Gothic" w:hAnsi="Century Gothic"/>
        </w:rPr>
      </w:pPr>
      <w:r w:rsidRPr="00354626">
        <w:rPr>
          <w:rFonts w:ascii="Century Gothic" w:hAnsi="Century Gothic"/>
          <w:b/>
          <w:bCs/>
        </w:rPr>
        <w:t>“Artículo 1°.</w:t>
      </w:r>
      <w:r w:rsidRPr="00354626">
        <w:rPr>
          <w:rFonts w:ascii="Century Gothic" w:hAnsi="Century Gothic"/>
        </w:rPr>
        <w:t> Verificación de los Planes Estratégicos de Seguridad Vial. La verificación de la implementación del Plan Estratégico de Seguridad Vial corresponderá a la Superintendencia de Transporte, los Organismos de Tránsito o el Ministerio de Trabajo, quienes podrán, cada una en el marco de sus competencias, supervisar la implementación de los Planes Estratégicos de Seguridad Vial (PESV). Las condiciones para efectuar la verificación serán establecidas en la Metodología que expida el Ministerio de Transporte en cumplimiento de lo establecido en el artículo 110 del Decreto -Ley 2106 de 2019 o la norma que la modifique, sustituya o derogue.”</w:t>
      </w:r>
    </w:p>
    <w:p w14:paraId="24EA4AF1" w14:textId="4B49B7AC" w:rsidR="003A00BA" w:rsidRPr="00354626" w:rsidRDefault="003A00BA" w:rsidP="003A00BA">
      <w:pPr>
        <w:jc w:val="both"/>
        <w:rPr>
          <w:rFonts w:ascii="Century Gothic" w:hAnsi="Century Gothic"/>
        </w:rPr>
      </w:pPr>
    </w:p>
    <w:p w14:paraId="66181D32" w14:textId="4BCC0B67" w:rsidR="003A00BA" w:rsidRPr="00354626" w:rsidRDefault="00404701">
      <w:pPr>
        <w:pStyle w:val="Prrafodelista"/>
        <w:numPr>
          <w:ilvl w:val="0"/>
          <w:numId w:val="33"/>
        </w:numPr>
        <w:rPr>
          <w:rFonts w:ascii="Century Gothic" w:hAnsi="Century Gothic"/>
        </w:rPr>
      </w:pPr>
      <w:r w:rsidRPr="00354626">
        <w:rPr>
          <w:rFonts w:ascii="Century Gothic" w:hAnsi="Century Gothic"/>
          <w:b/>
          <w:bCs/>
        </w:rPr>
        <w:t>Artículo 2.2.4.6.4 del Decreto 1072 de 2015 “</w:t>
      </w:r>
      <w:r w:rsidRPr="00354626">
        <w:rPr>
          <w:rFonts w:ascii="Century Gothic" w:hAnsi="Century Gothic"/>
        </w:rPr>
        <w:t>Por m</w:t>
      </w:r>
      <w:r w:rsidR="00997B1A" w:rsidRPr="00354626">
        <w:rPr>
          <w:rFonts w:ascii="Century Gothic" w:hAnsi="Century Gothic"/>
        </w:rPr>
        <w:t>edio del cual se expide el Decreto Único Reglamentario del Sector Trabajo</w:t>
      </w:r>
      <w:r w:rsidRPr="00354626">
        <w:rPr>
          <w:rFonts w:ascii="Century Gothic" w:hAnsi="Century Gothic"/>
        </w:rPr>
        <w:t>”</w:t>
      </w:r>
    </w:p>
    <w:p w14:paraId="25C565B4" w14:textId="20DB813C" w:rsidR="008955A2" w:rsidRPr="00354626" w:rsidRDefault="008955A2" w:rsidP="003A00BA">
      <w:pPr>
        <w:jc w:val="both"/>
        <w:rPr>
          <w:rFonts w:ascii="Century Gothic" w:hAnsi="Century Gothic"/>
        </w:rPr>
      </w:pPr>
    </w:p>
    <w:p w14:paraId="7DEA87CD" w14:textId="72A40ADC" w:rsidR="008955A2" w:rsidRPr="00354626" w:rsidRDefault="00404701" w:rsidP="008955A2">
      <w:pPr>
        <w:jc w:val="both"/>
        <w:rPr>
          <w:rFonts w:ascii="Century Gothic" w:hAnsi="Century Gothic"/>
        </w:rPr>
      </w:pPr>
      <w:r w:rsidRPr="00354626">
        <w:rPr>
          <w:rFonts w:ascii="Century Gothic" w:hAnsi="Century Gothic"/>
          <w:b/>
          <w:bCs/>
        </w:rPr>
        <w:t>“</w:t>
      </w:r>
      <w:r w:rsidR="008955A2" w:rsidRPr="00354626">
        <w:rPr>
          <w:rFonts w:ascii="Century Gothic" w:hAnsi="Century Gothic"/>
          <w:b/>
          <w:bCs/>
        </w:rPr>
        <w:t>Artículo 2.2.4.6.4. Sistema de gestión de la seguridad y salud en el trabajo (SG-SST).</w:t>
      </w:r>
      <w:r w:rsidR="008955A2" w:rsidRPr="00354626">
        <w:rPr>
          <w:rFonts w:ascii="Century Gothic" w:hAnsi="Century Gothic"/>
        </w:rPr>
        <w:t xml:space="preserve"> El Sistema de Gestión de la Seguridad y Salud en el Trabajo (SG-SST) consiste en el desarrollo de un proceso lógico y por etapas, basado en la mejora continua y que incluye la política, la organización, la planificación, la aplicación, la evaluación, la auditoria y las acciones de mejora con el objetivo de anticipar, reconocer, evaluar y controlar los riesgos que puedan afectar la seguridad y la salud en el trabajo. </w:t>
      </w:r>
    </w:p>
    <w:p w14:paraId="702D8542" w14:textId="77777777" w:rsidR="008955A2" w:rsidRPr="00354626" w:rsidRDefault="008955A2" w:rsidP="008955A2">
      <w:pPr>
        <w:jc w:val="both"/>
        <w:rPr>
          <w:rFonts w:ascii="Century Gothic" w:hAnsi="Century Gothic"/>
        </w:rPr>
      </w:pPr>
    </w:p>
    <w:p w14:paraId="2968BD3C" w14:textId="1D5E32A2" w:rsidR="008955A2" w:rsidRPr="00354626" w:rsidRDefault="008955A2" w:rsidP="008955A2">
      <w:pPr>
        <w:jc w:val="both"/>
        <w:rPr>
          <w:rFonts w:ascii="Century Gothic" w:hAnsi="Century Gothic"/>
        </w:rPr>
      </w:pPr>
      <w:r w:rsidRPr="00354626">
        <w:rPr>
          <w:rFonts w:ascii="Century Gothic" w:hAnsi="Century Gothic"/>
        </w:rPr>
        <w:t xml:space="preserve">El SG-SST debe ser liderado e implementado por el empleador o contratante, con la participación de los trabajadores y/o contratistas, garantizando a través de dicho sistema, la aplicación de las medidas de Seguridad y Salud en el Trabajo, el mejoramiento del comportamiento de los trabajadores, las condiciones y el medio ambiente laboral, y el control eficaz de los peligros y riesgos en el lugar de trabajo. </w:t>
      </w:r>
    </w:p>
    <w:p w14:paraId="41C93BDB" w14:textId="77777777" w:rsidR="008955A2" w:rsidRPr="00354626" w:rsidRDefault="008955A2" w:rsidP="008955A2">
      <w:pPr>
        <w:jc w:val="both"/>
        <w:rPr>
          <w:rFonts w:ascii="Century Gothic" w:hAnsi="Century Gothic"/>
        </w:rPr>
      </w:pPr>
    </w:p>
    <w:p w14:paraId="323060B8" w14:textId="600A1394" w:rsidR="008955A2" w:rsidRPr="00354626" w:rsidRDefault="008955A2" w:rsidP="008955A2">
      <w:pPr>
        <w:jc w:val="both"/>
        <w:rPr>
          <w:rFonts w:ascii="Century Gothic" w:hAnsi="Century Gothic"/>
        </w:rPr>
      </w:pPr>
      <w:r w:rsidRPr="00354626">
        <w:rPr>
          <w:rFonts w:ascii="Century Gothic" w:hAnsi="Century Gothic"/>
        </w:rPr>
        <w:t xml:space="preserve">Para el efecto, el empleador o contratante debe abordar la prevención de los accidentes y las enfermedades laborales y también la protección y promoción de la salud de los trabajadores y/o contratistas, a través de la implementación, mantenimiento y mejora continua de un sistema de gestión cuyos principios estén basados en el ciclo PHVA (Planificar, Hacer, Verificar y Actuar). </w:t>
      </w:r>
    </w:p>
    <w:p w14:paraId="7D9DF87E" w14:textId="77777777" w:rsidR="008955A2" w:rsidRPr="00354626" w:rsidRDefault="008955A2" w:rsidP="008955A2">
      <w:pPr>
        <w:jc w:val="both"/>
        <w:rPr>
          <w:rFonts w:ascii="Century Gothic" w:hAnsi="Century Gothic"/>
        </w:rPr>
      </w:pPr>
    </w:p>
    <w:p w14:paraId="04FB35FC" w14:textId="29A058E2" w:rsidR="008955A2" w:rsidRPr="00354626" w:rsidRDefault="008955A2" w:rsidP="008955A2">
      <w:pPr>
        <w:jc w:val="both"/>
        <w:rPr>
          <w:rFonts w:ascii="Century Gothic" w:hAnsi="Century Gothic"/>
        </w:rPr>
      </w:pPr>
      <w:r w:rsidRPr="00354626">
        <w:rPr>
          <w:rFonts w:ascii="Century Gothic" w:hAnsi="Century Gothic"/>
          <w:b/>
          <w:bCs/>
        </w:rPr>
        <w:t>PARÁGRAFO 1.</w:t>
      </w:r>
      <w:r w:rsidRPr="00354626">
        <w:rPr>
          <w:rFonts w:ascii="Century Gothic" w:hAnsi="Century Gothic"/>
        </w:rPr>
        <w:t xml:space="preserve"> El Sistema de Gestión de la Seguridad y Salud en el Trabajo (SG-SST) debe adaptarse al tamaño y características de la empresa; igualmente, puede ser compatible con los otros sistemas de gestión de la empresa y estar integrado en ellos. </w:t>
      </w:r>
    </w:p>
    <w:p w14:paraId="78F0ED4A" w14:textId="77777777" w:rsidR="008955A2" w:rsidRPr="00354626" w:rsidRDefault="008955A2" w:rsidP="008955A2">
      <w:pPr>
        <w:jc w:val="both"/>
        <w:rPr>
          <w:rFonts w:ascii="Century Gothic" w:hAnsi="Century Gothic"/>
        </w:rPr>
      </w:pPr>
    </w:p>
    <w:p w14:paraId="3452AE6F" w14:textId="45E72FD3" w:rsidR="008955A2" w:rsidRPr="00354626" w:rsidRDefault="008955A2" w:rsidP="008955A2">
      <w:pPr>
        <w:jc w:val="both"/>
        <w:rPr>
          <w:rFonts w:ascii="Century Gothic" w:hAnsi="Century Gothic"/>
        </w:rPr>
      </w:pPr>
      <w:r w:rsidRPr="00354626">
        <w:rPr>
          <w:rFonts w:ascii="Century Gothic" w:hAnsi="Century Gothic"/>
          <w:b/>
          <w:bCs/>
        </w:rPr>
        <w:t>PARÁGRAFO 2.</w:t>
      </w:r>
      <w:r w:rsidRPr="00354626">
        <w:rPr>
          <w:rFonts w:ascii="Century Gothic" w:hAnsi="Century Gothic"/>
        </w:rPr>
        <w:t xml:space="preserve"> Dentro de los parámetros de selección y evaluación de proveedores y contratistas, el contratante p</w:t>
      </w:r>
      <w:r w:rsidR="00404701" w:rsidRPr="00354626">
        <w:rPr>
          <w:rFonts w:ascii="Century Gothic" w:hAnsi="Century Gothic"/>
        </w:rPr>
        <w:t>odrá</w:t>
      </w:r>
      <w:r w:rsidRPr="00354626">
        <w:rPr>
          <w:rFonts w:ascii="Century Gothic" w:hAnsi="Century Gothic"/>
        </w:rPr>
        <w:t xml:space="preserve"> incluir criterios que le permitan conocer que la empresa a contratar cuente con el Sistema de </w:t>
      </w:r>
      <w:r w:rsidR="00404701" w:rsidRPr="00354626">
        <w:rPr>
          <w:rFonts w:ascii="Century Gothic" w:hAnsi="Century Gothic"/>
        </w:rPr>
        <w:t>Gestión</w:t>
      </w:r>
      <w:r w:rsidRPr="00354626">
        <w:rPr>
          <w:rFonts w:ascii="Century Gothic" w:hAnsi="Century Gothic"/>
        </w:rPr>
        <w:t xml:space="preserve"> de la Seguridad y Salud en el Trabajo (SG- SST).</w:t>
      </w:r>
      <w:r w:rsidR="00404701" w:rsidRPr="00354626">
        <w:rPr>
          <w:rFonts w:ascii="Century Gothic" w:hAnsi="Century Gothic"/>
        </w:rPr>
        <w:t>”</w:t>
      </w:r>
    </w:p>
    <w:p w14:paraId="1FF9A248" w14:textId="77777777" w:rsidR="008955A2" w:rsidRPr="00354626" w:rsidRDefault="008955A2" w:rsidP="003A00BA">
      <w:pPr>
        <w:jc w:val="both"/>
        <w:rPr>
          <w:rFonts w:ascii="Century Gothic" w:hAnsi="Century Gothic"/>
        </w:rPr>
      </w:pPr>
    </w:p>
    <w:p w14:paraId="2F102F9F" w14:textId="7F16DA6F" w:rsidR="00DF772D" w:rsidRPr="00354626" w:rsidRDefault="00997B1A">
      <w:pPr>
        <w:pStyle w:val="Prrafodelista"/>
        <w:numPr>
          <w:ilvl w:val="0"/>
          <w:numId w:val="33"/>
        </w:numPr>
        <w:rPr>
          <w:rFonts w:ascii="Century Gothic" w:hAnsi="Century Gothic"/>
        </w:rPr>
      </w:pPr>
      <w:r w:rsidRPr="00354626">
        <w:rPr>
          <w:rFonts w:ascii="Century Gothic" w:hAnsi="Century Gothic"/>
          <w:b/>
          <w:bCs/>
        </w:rPr>
        <w:t>Literal a) del artículo 2.3.2.1 del Decreto 1079 de 2015</w:t>
      </w:r>
      <w:r w:rsidRPr="00354626">
        <w:rPr>
          <w:rFonts w:ascii="Century Gothic" w:hAnsi="Century Gothic"/>
        </w:rPr>
        <w:t xml:space="preserve"> “Por medio del cual se expide el Decreto Único Reglamentario del Sector Transporte”, modificado por el artículo 1 del </w:t>
      </w:r>
      <w:r w:rsidRPr="00354626">
        <w:rPr>
          <w:rFonts w:ascii="Century Gothic" w:hAnsi="Century Gothic"/>
          <w:b/>
          <w:bCs/>
        </w:rPr>
        <w:t>Decreto 1252 de 2021</w:t>
      </w:r>
      <w:r w:rsidRPr="00354626">
        <w:rPr>
          <w:rFonts w:ascii="Century Gothic" w:hAnsi="Century Gothic"/>
        </w:rPr>
        <w:t>,</w:t>
      </w:r>
    </w:p>
    <w:p w14:paraId="2AC6CDC9" w14:textId="0EBE3873" w:rsidR="007226FF" w:rsidRPr="00354626" w:rsidRDefault="007226FF" w:rsidP="007226FF">
      <w:pPr>
        <w:jc w:val="both"/>
        <w:rPr>
          <w:rFonts w:ascii="Century Gothic" w:hAnsi="Century Gothic"/>
        </w:rPr>
      </w:pPr>
    </w:p>
    <w:p w14:paraId="3288459B" w14:textId="6C01C6F0" w:rsidR="007226FF" w:rsidRPr="00354626" w:rsidRDefault="007226FF" w:rsidP="007226FF">
      <w:pPr>
        <w:jc w:val="both"/>
        <w:rPr>
          <w:rFonts w:ascii="Century Gothic" w:hAnsi="Century Gothic"/>
        </w:rPr>
      </w:pPr>
      <w:r w:rsidRPr="00354626">
        <w:rPr>
          <w:rFonts w:ascii="Century Gothic" w:hAnsi="Century Gothic"/>
        </w:rPr>
        <w:t>a) Plan Estratégico de Seguridad Vial: Herramienta de gestión que contiene las acciones, mecanismos, estrategias y medidas de planificación, implementación, seguimiento y mejora que deben adoptar las diferentes entidades, organizaciones o empresas del sector público o privado de conformidad con el artículo 110 del Decreto Ley 2106 de 2019, encaminadas a generar hábitos, comportamientos y conductas seguras en las vías para prevenir riesgos, reducir la accidentalidad vial y disminuir sus efectos nocivos.”</w:t>
      </w:r>
    </w:p>
    <w:p w14:paraId="1B39CAA5" w14:textId="131FCD52" w:rsidR="007226FF" w:rsidRPr="00354626" w:rsidRDefault="007226FF" w:rsidP="007226FF">
      <w:pPr>
        <w:jc w:val="both"/>
        <w:rPr>
          <w:rFonts w:ascii="Century Gothic" w:hAnsi="Century Gothic"/>
        </w:rPr>
      </w:pPr>
    </w:p>
    <w:p w14:paraId="4614912A" w14:textId="2F891633" w:rsidR="007226FF" w:rsidRPr="00354626" w:rsidRDefault="00104854">
      <w:pPr>
        <w:pStyle w:val="Prrafodelista"/>
        <w:numPr>
          <w:ilvl w:val="0"/>
          <w:numId w:val="33"/>
        </w:numPr>
        <w:rPr>
          <w:rFonts w:ascii="Century Gothic" w:hAnsi="Century Gothic"/>
        </w:rPr>
      </w:pPr>
      <w:r w:rsidRPr="00354626">
        <w:rPr>
          <w:rFonts w:ascii="Century Gothic" w:hAnsi="Century Gothic"/>
          <w:b/>
          <w:bCs/>
        </w:rPr>
        <w:t>Resolución 40595 de 12-07-2022</w:t>
      </w:r>
      <w:r w:rsidRPr="00354626">
        <w:rPr>
          <w:rFonts w:ascii="Century Gothic" w:hAnsi="Century Gothic"/>
        </w:rPr>
        <w:t xml:space="preserve"> “Por la cual se adopta la metodología para el diseño</w:t>
      </w:r>
      <w:r w:rsidR="004D16E1" w:rsidRPr="00354626">
        <w:rPr>
          <w:rFonts w:ascii="Century Gothic" w:hAnsi="Century Gothic"/>
        </w:rPr>
        <w:t xml:space="preserve">, implementación y verificación </w:t>
      </w:r>
      <w:r w:rsidR="0024526D" w:rsidRPr="00354626">
        <w:rPr>
          <w:rFonts w:ascii="Century Gothic" w:hAnsi="Century Gothic"/>
        </w:rPr>
        <w:t>de los Planes Estratégicos</w:t>
      </w:r>
      <w:r w:rsidR="004D16E1" w:rsidRPr="00354626">
        <w:rPr>
          <w:rFonts w:ascii="Century Gothic" w:hAnsi="Century Gothic"/>
        </w:rPr>
        <w:t xml:space="preserve"> </w:t>
      </w:r>
      <w:r w:rsidR="00FA5F86" w:rsidRPr="00354626">
        <w:rPr>
          <w:rFonts w:ascii="Century Gothic" w:hAnsi="Century Gothic"/>
        </w:rPr>
        <w:t>de Seguridad Vial y se dictan otras disposiciones</w:t>
      </w:r>
      <w:r w:rsidRPr="00354626">
        <w:rPr>
          <w:rFonts w:ascii="Century Gothic" w:hAnsi="Century Gothic"/>
        </w:rPr>
        <w:t>”</w:t>
      </w:r>
    </w:p>
    <w:p w14:paraId="74A101F5" w14:textId="77777777" w:rsidR="00A17E9C" w:rsidRPr="00354626" w:rsidRDefault="00A17E9C">
      <w:pPr>
        <w:spacing w:after="160" w:line="259" w:lineRule="auto"/>
        <w:rPr>
          <w:rFonts w:ascii="Century Gothic" w:hAnsi="Century Gothic"/>
        </w:rPr>
      </w:pPr>
    </w:p>
    <w:p w14:paraId="3A6AB081" w14:textId="751982F0" w:rsidR="00765365" w:rsidRPr="00354626" w:rsidRDefault="00765365" w:rsidP="00BD0C95">
      <w:pPr>
        <w:pStyle w:val="Ttulo1"/>
        <w:numPr>
          <w:ilvl w:val="0"/>
          <w:numId w:val="32"/>
        </w:numPr>
      </w:pPr>
      <w:bookmarkStart w:id="4" w:name="_Toc119964309"/>
      <w:r w:rsidRPr="00354626">
        <w:t>Siglas del Plan Estratégico de Seguridad Vial</w:t>
      </w:r>
      <w:bookmarkEnd w:id="4"/>
    </w:p>
    <w:p w14:paraId="2F46A6B8" w14:textId="77777777" w:rsidR="00765365" w:rsidRPr="00354626" w:rsidRDefault="00765365" w:rsidP="00857B43">
      <w:pPr>
        <w:rPr>
          <w:rFonts w:ascii="Century Gothic" w:hAnsi="Century Gothic"/>
        </w:rPr>
      </w:pPr>
    </w:p>
    <w:p w14:paraId="16698557" w14:textId="7F9F4773" w:rsidR="00765365" w:rsidRPr="00354626" w:rsidRDefault="002D742B" w:rsidP="00857B43">
      <w:pPr>
        <w:rPr>
          <w:rFonts w:ascii="Century Gothic" w:hAnsi="Century Gothic"/>
        </w:rPr>
      </w:pPr>
      <w:r w:rsidRPr="00354626">
        <w:rPr>
          <w:rFonts w:ascii="Century Gothic" w:hAnsi="Century Gothic"/>
          <w:b/>
          <w:bCs/>
        </w:rPr>
        <w:t>COPASST</w:t>
      </w:r>
      <w:r w:rsidR="00450AD4" w:rsidRPr="00354626">
        <w:rPr>
          <w:rFonts w:ascii="Century Gothic" w:hAnsi="Century Gothic"/>
          <w:b/>
          <w:bCs/>
        </w:rPr>
        <w:t>:</w:t>
      </w:r>
      <w:r w:rsidR="00450AD4" w:rsidRPr="00354626">
        <w:rPr>
          <w:rFonts w:ascii="Century Gothic" w:hAnsi="Century Gothic"/>
        </w:rPr>
        <w:t xml:space="preserve"> Comité Paritario de Seguridad y Salud en el Trab</w:t>
      </w:r>
      <w:r w:rsidR="00857B43" w:rsidRPr="00354626">
        <w:rPr>
          <w:rFonts w:ascii="Century Gothic" w:hAnsi="Century Gothic"/>
        </w:rPr>
        <w:t>a</w:t>
      </w:r>
      <w:r w:rsidR="00450AD4" w:rsidRPr="00354626">
        <w:rPr>
          <w:rFonts w:ascii="Century Gothic" w:hAnsi="Century Gothic"/>
        </w:rPr>
        <w:t>j</w:t>
      </w:r>
      <w:r w:rsidR="00857B43" w:rsidRPr="00354626">
        <w:rPr>
          <w:rFonts w:ascii="Century Gothic" w:hAnsi="Century Gothic"/>
        </w:rPr>
        <w:t>o.</w:t>
      </w:r>
    </w:p>
    <w:p w14:paraId="1C850FD3" w14:textId="67AD1497" w:rsidR="00857B43" w:rsidRPr="00354626" w:rsidRDefault="00857B43" w:rsidP="00857B43">
      <w:pPr>
        <w:rPr>
          <w:rFonts w:ascii="Century Gothic" w:hAnsi="Century Gothic"/>
        </w:rPr>
      </w:pPr>
      <w:r w:rsidRPr="00354626">
        <w:rPr>
          <w:rFonts w:ascii="Century Gothic" w:hAnsi="Century Gothic"/>
          <w:b/>
          <w:bCs/>
        </w:rPr>
        <w:t>CSV:</w:t>
      </w:r>
      <w:r w:rsidRPr="00354626">
        <w:rPr>
          <w:rFonts w:ascii="Century Gothic" w:hAnsi="Century Gothic"/>
        </w:rPr>
        <w:t xml:space="preserve"> Comité de Seguridad Vial.</w:t>
      </w:r>
    </w:p>
    <w:p w14:paraId="75FBD3E5" w14:textId="59297013" w:rsidR="00857B43" w:rsidRPr="00354626" w:rsidRDefault="00857B43" w:rsidP="00857B43">
      <w:pPr>
        <w:rPr>
          <w:rFonts w:ascii="Century Gothic" w:hAnsi="Century Gothic"/>
        </w:rPr>
      </w:pPr>
      <w:r w:rsidRPr="00354626">
        <w:rPr>
          <w:rFonts w:ascii="Century Gothic" w:hAnsi="Century Gothic"/>
          <w:b/>
          <w:bCs/>
        </w:rPr>
        <w:t>PESV:</w:t>
      </w:r>
      <w:r w:rsidRPr="00354626">
        <w:rPr>
          <w:rFonts w:ascii="Century Gothic" w:hAnsi="Century Gothic"/>
        </w:rPr>
        <w:t xml:space="preserve"> Plan Estratégico de Seguridad Vial.</w:t>
      </w:r>
    </w:p>
    <w:p w14:paraId="25BD7A45" w14:textId="0A9D2E04" w:rsidR="00857B43" w:rsidRPr="00354626" w:rsidRDefault="00857B43" w:rsidP="00857B43">
      <w:pPr>
        <w:rPr>
          <w:rFonts w:ascii="Century Gothic" w:hAnsi="Century Gothic"/>
        </w:rPr>
      </w:pPr>
      <w:r w:rsidRPr="00354626">
        <w:rPr>
          <w:rFonts w:ascii="Century Gothic" w:hAnsi="Century Gothic"/>
          <w:b/>
          <w:bCs/>
        </w:rPr>
        <w:t>PNSV:</w:t>
      </w:r>
      <w:r w:rsidRPr="00354626">
        <w:rPr>
          <w:rFonts w:ascii="Century Gothic" w:hAnsi="Century Gothic"/>
        </w:rPr>
        <w:t xml:space="preserve"> Plan Nacional de Seguridad Vial.</w:t>
      </w:r>
    </w:p>
    <w:p w14:paraId="4AFB03D4" w14:textId="41123D34" w:rsidR="00857B43" w:rsidRDefault="00857B43" w:rsidP="00857B43">
      <w:pPr>
        <w:rPr>
          <w:rFonts w:ascii="Century Gothic" w:hAnsi="Century Gothic"/>
        </w:rPr>
      </w:pPr>
      <w:r w:rsidRPr="00354626">
        <w:rPr>
          <w:rFonts w:ascii="Century Gothic" w:hAnsi="Century Gothic"/>
          <w:b/>
          <w:bCs/>
        </w:rPr>
        <w:t>SGSSS:</w:t>
      </w:r>
      <w:r w:rsidRPr="00354626">
        <w:rPr>
          <w:rFonts w:ascii="Century Gothic" w:hAnsi="Century Gothic"/>
        </w:rPr>
        <w:t xml:space="preserve"> Sistema de Gestión de Seguridad y Salud en el Trabajo.</w:t>
      </w:r>
    </w:p>
    <w:p w14:paraId="73C2C855" w14:textId="51F69DA1" w:rsidR="00F5077F" w:rsidRPr="00354626" w:rsidRDefault="00F5077F" w:rsidP="00857B43">
      <w:pPr>
        <w:rPr>
          <w:rFonts w:ascii="Century Gothic" w:hAnsi="Century Gothic"/>
        </w:rPr>
      </w:pPr>
      <w:r w:rsidRPr="00F5077F">
        <w:rPr>
          <w:rFonts w:ascii="Century Gothic" w:hAnsi="Century Gothic"/>
          <w:b/>
          <w:bCs/>
        </w:rPr>
        <w:t>ARL:</w:t>
      </w:r>
      <w:r>
        <w:rPr>
          <w:rFonts w:ascii="Century Gothic" w:hAnsi="Century Gothic"/>
        </w:rPr>
        <w:t xml:space="preserve"> Administradora de Riesgos Laborales.</w:t>
      </w:r>
    </w:p>
    <w:p w14:paraId="022B7A2A" w14:textId="378DD4AE" w:rsidR="00765365" w:rsidRDefault="00765365" w:rsidP="00857B43">
      <w:pPr>
        <w:rPr>
          <w:rFonts w:ascii="Century Gothic" w:hAnsi="Century Gothic"/>
        </w:rPr>
      </w:pPr>
    </w:p>
    <w:p w14:paraId="5724E237" w14:textId="77777777" w:rsidR="00525B19" w:rsidRPr="00354626" w:rsidRDefault="00525B19" w:rsidP="00857B43">
      <w:pPr>
        <w:rPr>
          <w:rFonts w:ascii="Century Gothic" w:hAnsi="Century Gothic"/>
        </w:rPr>
      </w:pPr>
    </w:p>
    <w:p w14:paraId="58FA542E" w14:textId="4A709219" w:rsidR="00765365" w:rsidRPr="00354626" w:rsidRDefault="00765365" w:rsidP="00BD0C95">
      <w:pPr>
        <w:pStyle w:val="Ttulo1"/>
        <w:numPr>
          <w:ilvl w:val="0"/>
          <w:numId w:val="32"/>
        </w:numPr>
      </w:pPr>
      <w:bookmarkStart w:id="5" w:name="_Toc119964310"/>
      <w:r w:rsidRPr="00354626">
        <w:t>Definiciones</w:t>
      </w:r>
      <w:bookmarkEnd w:id="5"/>
      <w:r w:rsidRPr="00354626">
        <w:t xml:space="preserve"> </w:t>
      </w:r>
    </w:p>
    <w:p w14:paraId="5B8A07CB" w14:textId="77777777" w:rsidR="00450AD4" w:rsidRPr="00354626" w:rsidRDefault="00450AD4">
      <w:pPr>
        <w:spacing w:after="160" w:line="259" w:lineRule="auto"/>
        <w:rPr>
          <w:rFonts w:ascii="Century Gothic" w:hAnsi="Century Gothic"/>
        </w:rPr>
      </w:pPr>
    </w:p>
    <w:p w14:paraId="4B547BE6" w14:textId="6F33F6BE" w:rsidR="00F5077F" w:rsidRPr="00525B19" w:rsidRDefault="00450AD4" w:rsidP="00F5077F">
      <w:pPr>
        <w:pStyle w:val="Prrafodelista"/>
        <w:numPr>
          <w:ilvl w:val="0"/>
          <w:numId w:val="3"/>
        </w:numPr>
        <w:spacing w:after="200" w:line="276" w:lineRule="auto"/>
        <w:rPr>
          <w:rFonts w:ascii="Century Gothic" w:hAnsi="Century Gothic" w:cs="Arial"/>
          <w:bCs/>
          <w:szCs w:val="22"/>
        </w:rPr>
      </w:pPr>
      <w:r w:rsidRPr="00354626">
        <w:rPr>
          <w:rFonts w:ascii="Century Gothic" w:hAnsi="Century Gothic" w:cs="Arial"/>
          <w:b/>
          <w:bCs/>
          <w:szCs w:val="22"/>
        </w:rPr>
        <w:t>ARL</w:t>
      </w:r>
      <w:r w:rsidRPr="00354626">
        <w:rPr>
          <w:rFonts w:ascii="Century Gothic" w:hAnsi="Century Gothic" w:cs="Arial"/>
          <w:bCs/>
          <w:szCs w:val="22"/>
        </w:rPr>
        <w:t>: Administradora de Riesgos Laborales</w:t>
      </w:r>
      <w:r w:rsidR="00F5077F">
        <w:rPr>
          <w:rFonts w:ascii="Century Gothic" w:hAnsi="Century Gothic" w:cs="Arial"/>
          <w:bCs/>
          <w:szCs w:val="22"/>
        </w:rPr>
        <w:t>: Es el conjunto de entidades públicas o privadas, normas</w:t>
      </w:r>
      <w:r w:rsidR="00525B19">
        <w:rPr>
          <w:rFonts w:ascii="Century Gothic" w:hAnsi="Century Gothic" w:cs="Arial"/>
          <w:bCs/>
          <w:szCs w:val="22"/>
        </w:rPr>
        <w:t xml:space="preserve"> y procedimientos, destinados a prevenir, proteger y atender a los trabajadores de los efectos de las enfermedades y los accidentes que puedan ocurrirles con causa u ocasión del trabajo que desarrollan.</w:t>
      </w:r>
      <w:r w:rsidR="00F5077F">
        <w:rPr>
          <w:rFonts w:ascii="Century Gothic" w:hAnsi="Century Gothic" w:cs="Arial"/>
          <w:bCs/>
          <w:szCs w:val="22"/>
        </w:rPr>
        <w:t xml:space="preserve"> </w:t>
      </w:r>
    </w:p>
    <w:p w14:paraId="65C09ADE" w14:textId="77777777" w:rsidR="00450AD4" w:rsidRPr="00354626" w:rsidRDefault="00450AD4" w:rsidP="00450AD4">
      <w:pPr>
        <w:pStyle w:val="Prrafodelista"/>
        <w:numPr>
          <w:ilvl w:val="0"/>
          <w:numId w:val="3"/>
        </w:numPr>
        <w:spacing w:after="200" w:line="276" w:lineRule="auto"/>
        <w:rPr>
          <w:rFonts w:ascii="Century Gothic" w:hAnsi="Century Gothic" w:cs="Arial"/>
          <w:b/>
          <w:bCs/>
          <w:szCs w:val="22"/>
        </w:rPr>
      </w:pPr>
      <w:r w:rsidRPr="00354626">
        <w:rPr>
          <w:rFonts w:ascii="Century Gothic" w:hAnsi="Century Gothic" w:cs="Arial"/>
          <w:b/>
          <w:bCs/>
          <w:szCs w:val="22"/>
        </w:rPr>
        <w:t xml:space="preserve">Accidente de tránsito: </w:t>
      </w:r>
      <w:r w:rsidRPr="00354626">
        <w:rPr>
          <w:rFonts w:ascii="Century Gothic" w:hAnsi="Century Gothic" w:cs="Arial"/>
          <w:szCs w:val="22"/>
        </w:rPr>
        <w:t xml:space="preserve">Evento generalmente involuntario, generado al menos por un vehículo en movimiento, que causa daños a personas y bienes involucrados en él e igualmente afecta la normal circulación de los vehículos que se movilizan por la vía o vías comprendidas en el lugar o dentro de la zona de influencia del hecho. </w:t>
      </w:r>
    </w:p>
    <w:p w14:paraId="2902338E" w14:textId="77777777" w:rsidR="00450AD4" w:rsidRPr="00354626" w:rsidRDefault="00450AD4" w:rsidP="00450AD4">
      <w:pPr>
        <w:pStyle w:val="Prrafodelista"/>
        <w:numPr>
          <w:ilvl w:val="0"/>
          <w:numId w:val="3"/>
        </w:numPr>
        <w:spacing w:before="100" w:beforeAutospacing="1" w:after="100" w:afterAutospacing="1" w:line="240" w:lineRule="auto"/>
        <w:rPr>
          <w:rFonts w:ascii="Century Gothic" w:hAnsi="Century Gothic" w:cs="Arial"/>
          <w:b/>
          <w:bCs/>
          <w:szCs w:val="22"/>
        </w:rPr>
      </w:pPr>
      <w:r w:rsidRPr="00354626">
        <w:rPr>
          <w:rFonts w:ascii="Century Gothic" w:hAnsi="Century Gothic" w:cs="Arial"/>
          <w:b/>
          <w:bCs/>
          <w:szCs w:val="22"/>
        </w:rPr>
        <w:t xml:space="preserve">Adelantamiento: </w:t>
      </w:r>
      <w:r w:rsidRPr="00354626">
        <w:rPr>
          <w:rFonts w:ascii="Century Gothic" w:hAnsi="Century Gothic" w:cs="Arial"/>
          <w:szCs w:val="22"/>
        </w:rPr>
        <w:t>Maniobra mediante la cual un vehículo se pone delante de otro vehículo que lo antecede en el mismo carril de una calzada.</w:t>
      </w:r>
      <w:r w:rsidRPr="00354626">
        <w:rPr>
          <w:rFonts w:ascii="Century Gothic" w:hAnsi="Century Gothic" w:cs="Arial"/>
          <w:b/>
          <w:bCs/>
          <w:szCs w:val="22"/>
        </w:rPr>
        <w:t xml:space="preserve"> </w:t>
      </w:r>
    </w:p>
    <w:p w14:paraId="5480A08E" w14:textId="77777777" w:rsidR="00450AD4" w:rsidRPr="00354626" w:rsidRDefault="00450AD4" w:rsidP="00450AD4">
      <w:pPr>
        <w:pStyle w:val="Prrafodelista"/>
        <w:numPr>
          <w:ilvl w:val="0"/>
          <w:numId w:val="3"/>
        </w:numPr>
        <w:spacing w:before="100" w:beforeAutospacing="1" w:after="100" w:afterAutospacing="1" w:line="240" w:lineRule="auto"/>
        <w:rPr>
          <w:rFonts w:ascii="Century Gothic" w:hAnsi="Century Gothic" w:cs="Arial"/>
          <w:b/>
          <w:bCs/>
          <w:szCs w:val="22"/>
        </w:rPr>
      </w:pPr>
      <w:r w:rsidRPr="00354626">
        <w:rPr>
          <w:rFonts w:ascii="Century Gothic" w:hAnsi="Century Gothic" w:cs="Arial"/>
          <w:b/>
          <w:bCs/>
          <w:szCs w:val="22"/>
        </w:rPr>
        <w:t xml:space="preserve">Alcoholemia: </w:t>
      </w:r>
      <w:r w:rsidRPr="00354626">
        <w:rPr>
          <w:rFonts w:ascii="Century Gothic" w:hAnsi="Century Gothic" w:cs="Arial"/>
          <w:szCs w:val="22"/>
        </w:rPr>
        <w:t>Cantidad de alcohol que tiene una persona en determinado momento en su sangre.</w:t>
      </w:r>
      <w:r w:rsidRPr="00354626">
        <w:rPr>
          <w:rFonts w:ascii="Century Gothic" w:hAnsi="Century Gothic" w:cs="Arial"/>
          <w:b/>
          <w:bCs/>
          <w:szCs w:val="22"/>
        </w:rPr>
        <w:t xml:space="preserve"> </w:t>
      </w:r>
    </w:p>
    <w:p w14:paraId="659C5CD9" w14:textId="77777777" w:rsidR="00450AD4" w:rsidRPr="00354626" w:rsidRDefault="00450AD4" w:rsidP="00450AD4">
      <w:pPr>
        <w:pStyle w:val="Prrafodelista"/>
        <w:numPr>
          <w:ilvl w:val="0"/>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b/>
          <w:bCs/>
          <w:szCs w:val="22"/>
        </w:rPr>
        <w:t xml:space="preserve">Alcoholimetría: </w:t>
      </w:r>
      <w:r w:rsidRPr="00354626">
        <w:rPr>
          <w:rFonts w:ascii="Century Gothic" w:hAnsi="Century Gothic" w:cs="Arial"/>
          <w:szCs w:val="22"/>
        </w:rPr>
        <w:t xml:space="preserve">Examen o prueba de laboratorio, o por medio técnico que determina el nivel de alcohol etílico en la sangre. </w:t>
      </w:r>
    </w:p>
    <w:p w14:paraId="3AA2D4F0" w14:textId="77777777" w:rsidR="00450AD4" w:rsidRPr="00354626" w:rsidRDefault="00450AD4" w:rsidP="00450AD4">
      <w:pPr>
        <w:pStyle w:val="Prrafodelista"/>
        <w:numPr>
          <w:ilvl w:val="0"/>
          <w:numId w:val="3"/>
        </w:numPr>
        <w:spacing w:before="100" w:beforeAutospacing="1" w:after="100" w:afterAutospacing="1" w:line="240" w:lineRule="auto"/>
        <w:rPr>
          <w:rFonts w:ascii="Century Gothic" w:hAnsi="Century Gothic" w:cs="Arial"/>
          <w:b/>
          <w:bCs/>
          <w:szCs w:val="22"/>
        </w:rPr>
      </w:pPr>
      <w:r w:rsidRPr="00354626">
        <w:rPr>
          <w:rFonts w:ascii="Century Gothic" w:hAnsi="Century Gothic" w:cs="Arial"/>
          <w:b/>
          <w:bCs/>
          <w:szCs w:val="22"/>
        </w:rPr>
        <w:t xml:space="preserve">Capacidad de pasajeros: </w:t>
      </w:r>
      <w:r w:rsidRPr="00354626">
        <w:rPr>
          <w:rFonts w:ascii="Century Gothic" w:hAnsi="Century Gothic" w:cs="Arial"/>
          <w:szCs w:val="22"/>
        </w:rPr>
        <w:t>Es el número de personas autorizado para ser transportados en un vehículo.</w:t>
      </w:r>
      <w:r w:rsidRPr="00354626">
        <w:rPr>
          <w:rFonts w:ascii="Century Gothic" w:hAnsi="Century Gothic" w:cs="Arial"/>
          <w:b/>
          <w:bCs/>
          <w:szCs w:val="22"/>
        </w:rPr>
        <w:t xml:space="preserve"> </w:t>
      </w:r>
    </w:p>
    <w:p w14:paraId="13CFC871" w14:textId="77777777" w:rsidR="00450AD4" w:rsidRPr="00354626" w:rsidRDefault="00450AD4" w:rsidP="00450AD4">
      <w:pPr>
        <w:pStyle w:val="Prrafodelista"/>
        <w:numPr>
          <w:ilvl w:val="0"/>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b/>
          <w:bCs/>
          <w:szCs w:val="22"/>
        </w:rPr>
        <w:t xml:space="preserve">Carretera: </w:t>
      </w:r>
      <w:r w:rsidRPr="00354626">
        <w:rPr>
          <w:rFonts w:ascii="Century Gothic" w:hAnsi="Century Gothic" w:cs="Arial"/>
          <w:szCs w:val="22"/>
        </w:rPr>
        <w:t xml:space="preserve">Vía cuya finalidad es permitir la circulación de vehículos, con niveles adecuados de seguridad y comodidad. </w:t>
      </w:r>
    </w:p>
    <w:p w14:paraId="254954F2" w14:textId="77777777" w:rsidR="00450AD4" w:rsidRPr="00354626" w:rsidRDefault="00450AD4" w:rsidP="00450AD4">
      <w:pPr>
        <w:pStyle w:val="Prrafodelista"/>
        <w:numPr>
          <w:ilvl w:val="0"/>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b/>
          <w:bCs/>
          <w:szCs w:val="22"/>
        </w:rPr>
        <w:t xml:space="preserve">Carril: </w:t>
      </w:r>
      <w:r w:rsidRPr="00354626">
        <w:rPr>
          <w:rFonts w:ascii="Century Gothic" w:hAnsi="Century Gothic" w:cs="Arial"/>
          <w:szCs w:val="22"/>
        </w:rPr>
        <w:t xml:space="preserve">Parte de la calzada destinada al tránsito de una sola fila de vehículos. </w:t>
      </w:r>
    </w:p>
    <w:p w14:paraId="094C7CBE" w14:textId="77777777" w:rsidR="00450AD4" w:rsidRPr="00354626" w:rsidRDefault="00450AD4" w:rsidP="00450AD4">
      <w:pPr>
        <w:pStyle w:val="Prrafodelista"/>
        <w:numPr>
          <w:ilvl w:val="0"/>
          <w:numId w:val="3"/>
        </w:numPr>
        <w:spacing w:before="100" w:beforeAutospacing="1" w:after="100" w:afterAutospacing="1" w:line="240" w:lineRule="auto"/>
        <w:rPr>
          <w:rFonts w:ascii="Century Gothic" w:hAnsi="Century Gothic" w:cs="Arial"/>
          <w:b/>
          <w:bCs/>
          <w:szCs w:val="22"/>
        </w:rPr>
      </w:pPr>
      <w:r w:rsidRPr="00354626">
        <w:rPr>
          <w:rFonts w:ascii="Century Gothic" w:hAnsi="Century Gothic" w:cs="Arial"/>
          <w:b/>
          <w:bCs/>
          <w:szCs w:val="22"/>
        </w:rPr>
        <w:t xml:space="preserve">Cinturón de seguridad: </w:t>
      </w:r>
      <w:r w:rsidRPr="00354626">
        <w:rPr>
          <w:rFonts w:ascii="Century Gothic" w:hAnsi="Century Gothic" w:cs="Arial"/>
          <w:szCs w:val="22"/>
        </w:rPr>
        <w:t>Conjunto de tiras, provisto de hebilla de cierre, dispositivos de ajuste y de unión, cuyo fin es sujetar a los ocupantes al asiento del vehículo, para prevenir que se golpeen cuando suceda una aceleración, desaceleración súbita o volcamiento.</w:t>
      </w:r>
      <w:r w:rsidRPr="00354626">
        <w:rPr>
          <w:rFonts w:ascii="Century Gothic" w:hAnsi="Century Gothic" w:cs="Arial"/>
          <w:b/>
          <w:bCs/>
          <w:szCs w:val="22"/>
        </w:rPr>
        <w:t xml:space="preserve"> </w:t>
      </w:r>
    </w:p>
    <w:p w14:paraId="565A3AAC" w14:textId="77777777" w:rsidR="00450AD4" w:rsidRPr="00354626" w:rsidRDefault="00450AD4" w:rsidP="00450AD4">
      <w:pPr>
        <w:pStyle w:val="Prrafodelista"/>
        <w:numPr>
          <w:ilvl w:val="0"/>
          <w:numId w:val="3"/>
        </w:numPr>
        <w:spacing w:before="100" w:beforeAutospacing="1" w:after="100" w:afterAutospacing="1" w:line="240" w:lineRule="auto"/>
        <w:rPr>
          <w:rFonts w:ascii="Century Gothic" w:hAnsi="Century Gothic" w:cs="Arial"/>
          <w:b/>
          <w:bCs/>
          <w:szCs w:val="22"/>
        </w:rPr>
      </w:pPr>
      <w:r w:rsidRPr="00354626">
        <w:rPr>
          <w:rFonts w:ascii="Century Gothic" w:hAnsi="Century Gothic" w:cs="Arial"/>
          <w:b/>
          <w:bCs/>
          <w:szCs w:val="22"/>
        </w:rPr>
        <w:t xml:space="preserve">Comparendo: </w:t>
      </w:r>
      <w:r w:rsidRPr="00354626">
        <w:rPr>
          <w:rFonts w:ascii="Century Gothic" w:hAnsi="Century Gothic" w:cs="Arial"/>
          <w:szCs w:val="22"/>
        </w:rPr>
        <w:t>Orden formal de notificación para que el presunto contraventor o implicado se presente ante la autoridad de tránsito por la comisión de una infracción.</w:t>
      </w:r>
      <w:r w:rsidRPr="00354626">
        <w:rPr>
          <w:rFonts w:ascii="Century Gothic" w:hAnsi="Century Gothic" w:cs="Arial"/>
          <w:b/>
          <w:bCs/>
          <w:szCs w:val="22"/>
        </w:rPr>
        <w:t xml:space="preserve"> </w:t>
      </w:r>
    </w:p>
    <w:p w14:paraId="5E89B46B" w14:textId="77777777" w:rsidR="00450AD4" w:rsidRPr="00354626" w:rsidRDefault="00450AD4" w:rsidP="00450AD4">
      <w:pPr>
        <w:pStyle w:val="Prrafodelista"/>
        <w:numPr>
          <w:ilvl w:val="0"/>
          <w:numId w:val="3"/>
        </w:numPr>
        <w:spacing w:before="100" w:beforeAutospacing="1" w:after="100" w:afterAutospacing="1" w:line="240" w:lineRule="auto"/>
        <w:rPr>
          <w:rFonts w:ascii="Century Gothic" w:hAnsi="Century Gothic" w:cs="Arial"/>
          <w:b/>
          <w:bCs/>
          <w:szCs w:val="22"/>
        </w:rPr>
      </w:pPr>
      <w:r w:rsidRPr="00354626">
        <w:rPr>
          <w:rFonts w:ascii="Century Gothic" w:hAnsi="Century Gothic" w:cs="Arial"/>
          <w:b/>
          <w:bCs/>
          <w:szCs w:val="22"/>
        </w:rPr>
        <w:t xml:space="preserve">Conductor: </w:t>
      </w:r>
      <w:r w:rsidRPr="00354626">
        <w:rPr>
          <w:rFonts w:ascii="Century Gothic" w:hAnsi="Century Gothic" w:cs="Arial"/>
          <w:szCs w:val="22"/>
        </w:rPr>
        <w:t>Es la persona habilitada y capacitada técnica y teóricamente para operar un vehículo.</w:t>
      </w:r>
      <w:r w:rsidRPr="00354626">
        <w:rPr>
          <w:rFonts w:ascii="Century Gothic" w:hAnsi="Century Gothic" w:cs="Arial"/>
          <w:b/>
          <w:bCs/>
          <w:szCs w:val="22"/>
        </w:rPr>
        <w:t xml:space="preserve"> </w:t>
      </w:r>
    </w:p>
    <w:p w14:paraId="63DB6834" w14:textId="77777777" w:rsidR="00450AD4" w:rsidRPr="00354626" w:rsidRDefault="00450AD4" w:rsidP="00450AD4">
      <w:pPr>
        <w:pStyle w:val="Prrafodelista"/>
        <w:numPr>
          <w:ilvl w:val="0"/>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b/>
          <w:bCs/>
          <w:szCs w:val="22"/>
        </w:rPr>
        <w:t xml:space="preserve">Categorías de la Licencia de Conducción de vehículos automotores de servicio particular: </w:t>
      </w:r>
      <w:r w:rsidRPr="00354626">
        <w:rPr>
          <w:rFonts w:ascii="Century Gothic" w:hAnsi="Century Gothic" w:cs="Arial"/>
          <w:szCs w:val="22"/>
        </w:rPr>
        <w:t xml:space="preserve">Las licencias de conducción de los vehículos de servicio particular tendrán las siguientes categorías, subdivididas por nomenclatura: </w:t>
      </w:r>
    </w:p>
    <w:p w14:paraId="73396BFA" w14:textId="77777777" w:rsidR="00450AD4" w:rsidRPr="00354626" w:rsidRDefault="00450AD4" w:rsidP="00450AD4">
      <w:pPr>
        <w:pStyle w:val="Prrafodelista"/>
        <w:numPr>
          <w:ilvl w:val="1"/>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b/>
          <w:bCs/>
        </w:rPr>
        <w:t xml:space="preserve">A1 </w:t>
      </w:r>
      <w:r w:rsidRPr="00354626">
        <w:rPr>
          <w:rFonts w:ascii="Century Gothic" w:hAnsi="Century Gothic" w:cs="Arial"/>
        </w:rPr>
        <w:t>Para la conducción de motocicletas con cilindrada hasta de 125 c.c.</w:t>
      </w:r>
    </w:p>
    <w:p w14:paraId="7CF054E5" w14:textId="77777777" w:rsidR="00450AD4" w:rsidRPr="00354626" w:rsidRDefault="00450AD4" w:rsidP="00450AD4">
      <w:pPr>
        <w:pStyle w:val="Prrafodelista"/>
        <w:numPr>
          <w:ilvl w:val="1"/>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b/>
          <w:bCs/>
        </w:rPr>
        <w:t xml:space="preserve">A2 </w:t>
      </w:r>
      <w:r w:rsidRPr="00354626">
        <w:rPr>
          <w:rFonts w:ascii="Century Gothic" w:hAnsi="Century Gothic" w:cs="Arial"/>
        </w:rPr>
        <w:t>Para la conducción de motocicletas, motociclos y moto triciclos con cilindrada mayor a 125 c.c.</w:t>
      </w:r>
    </w:p>
    <w:p w14:paraId="2AF5D7CB" w14:textId="77777777" w:rsidR="00450AD4" w:rsidRPr="00354626" w:rsidRDefault="00450AD4" w:rsidP="00450AD4">
      <w:pPr>
        <w:pStyle w:val="Prrafodelista"/>
        <w:numPr>
          <w:ilvl w:val="1"/>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b/>
          <w:bCs/>
        </w:rPr>
        <w:t>B1</w:t>
      </w:r>
      <w:r w:rsidRPr="00354626">
        <w:rPr>
          <w:rFonts w:ascii="Century Gothic" w:hAnsi="Century Gothic" w:cs="Arial"/>
        </w:rPr>
        <w:t xml:space="preserve"> Para la conducción de automóviles, motocarros, cuatrimotor, camperos, camionetas y microbuses. </w:t>
      </w:r>
      <w:r w:rsidRPr="00354626">
        <w:rPr>
          <w:rFonts w:ascii="Century Gothic" w:hAnsi="Century Gothic" w:cs="Arial"/>
          <w:b/>
          <w:bCs/>
        </w:rPr>
        <w:t xml:space="preserve">• </w:t>
      </w:r>
    </w:p>
    <w:p w14:paraId="3464514D" w14:textId="77777777" w:rsidR="00450AD4" w:rsidRPr="00354626" w:rsidRDefault="00450AD4" w:rsidP="00450AD4">
      <w:pPr>
        <w:pStyle w:val="Prrafodelista"/>
        <w:numPr>
          <w:ilvl w:val="1"/>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b/>
          <w:bCs/>
        </w:rPr>
        <w:t xml:space="preserve">B2 </w:t>
      </w:r>
      <w:r w:rsidRPr="00354626">
        <w:rPr>
          <w:rFonts w:ascii="Century Gothic" w:hAnsi="Century Gothic" w:cs="Arial"/>
        </w:rPr>
        <w:t>Para la conducción de camiones rígidos, busetas y buses.</w:t>
      </w:r>
    </w:p>
    <w:p w14:paraId="078FC68D" w14:textId="77777777" w:rsidR="00450AD4" w:rsidRPr="00354626" w:rsidRDefault="00450AD4" w:rsidP="00450AD4">
      <w:pPr>
        <w:pStyle w:val="Prrafodelista"/>
        <w:numPr>
          <w:ilvl w:val="1"/>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b/>
          <w:bCs/>
        </w:rPr>
        <w:t xml:space="preserve">B3 </w:t>
      </w:r>
      <w:r w:rsidRPr="00354626">
        <w:rPr>
          <w:rFonts w:ascii="Century Gothic" w:hAnsi="Century Gothic" w:cs="Arial"/>
        </w:rPr>
        <w:t>Para la conducción de vehículos articulados.</w:t>
      </w:r>
      <w:r w:rsidRPr="00354626">
        <w:rPr>
          <w:rFonts w:ascii="Century Gothic" w:hAnsi="Century Gothic" w:cs="Arial"/>
          <w:b/>
          <w:bCs/>
        </w:rPr>
        <w:t xml:space="preserve"> </w:t>
      </w:r>
    </w:p>
    <w:p w14:paraId="31C0BEF4" w14:textId="77777777" w:rsidR="00450AD4" w:rsidRPr="00354626" w:rsidRDefault="00450AD4" w:rsidP="00450AD4">
      <w:pPr>
        <w:pStyle w:val="Prrafodelista"/>
        <w:numPr>
          <w:ilvl w:val="0"/>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b/>
          <w:bCs/>
          <w:szCs w:val="22"/>
        </w:rPr>
        <w:t>Categorías de las Licencias de Conducción de vehículos automotores de servicio público</w:t>
      </w:r>
      <w:r w:rsidRPr="00354626">
        <w:rPr>
          <w:rFonts w:ascii="Century Gothic" w:hAnsi="Century Gothic" w:cs="Arial"/>
          <w:szCs w:val="22"/>
        </w:rPr>
        <w:t xml:space="preserve">: Las Licencias de Conducción de los vehículos de servicio público tendrán las siguientes categorías, dentro de una nomenclatura única: </w:t>
      </w:r>
    </w:p>
    <w:p w14:paraId="4A6A652A" w14:textId="77777777" w:rsidR="00450AD4" w:rsidRPr="00354626" w:rsidRDefault="00450AD4" w:rsidP="00450AD4">
      <w:pPr>
        <w:pStyle w:val="Prrafodelista"/>
        <w:numPr>
          <w:ilvl w:val="1"/>
          <w:numId w:val="3"/>
        </w:numPr>
        <w:spacing w:before="100" w:beforeAutospacing="1" w:after="100" w:afterAutospacing="1" w:line="240" w:lineRule="auto"/>
        <w:rPr>
          <w:rFonts w:ascii="Century Gothic" w:hAnsi="Century Gothic" w:cs="Arial"/>
          <w:b/>
          <w:bCs/>
          <w:szCs w:val="22"/>
        </w:rPr>
      </w:pPr>
      <w:r w:rsidRPr="00354626">
        <w:rPr>
          <w:rFonts w:ascii="Century Gothic" w:hAnsi="Century Gothic" w:cs="Arial"/>
          <w:b/>
          <w:bCs/>
          <w:szCs w:val="22"/>
        </w:rPr>
        <w:t xml:space="preserve">C1 </w:t>
      </w:r>
      <w:r w:rsidRPr="00354626">
        <w:rPr>
          <w:rFonts w:ascii="Century Gothic" w:hAnsi="Century Gothic" w:cs="Arial"/>
          <w:szCs w:val="22"/>
        </w:rPr>
        <w:t>Para la conducción de automóviles, camperos, camionetas y microbuses.</w:t>
      </w:r>
      <w:r w:rsidRPr="00354626">
        <w:rPr>
          <w:rFonts w:ascii="Century Gothic" w:hAnsi="Century Gothic" w:cs="Arial"/>
          <w:b/>
          <w:bCs/>
          <w:szCs w:val="22"/>
        </w:rPr>
        <w:t xml:space="preserve"> </w:t>
      </w:r>
    </w:p>
    <w:p w14:paraId="6EB7E3E2" w14:textId="77777777" w:rsidR="00450AD4" w:rsidRPr="00354626" w:rsidRDefault="00450AD4" w:rsidP="00450AD4">
      <w:pPr>
        <w:pStyle w:val="Prrafodelista"/>
        <w:numPr>
          <w:ilvl w:val="1"/>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b/>
          <w:bCs/>
          <w:szCs w:val="22"/>
        </w:rPr>
        <w:t xml:space="preserve">C2 </w:t>
      </w:r>
      <w:r w:rsidRPr="00354626">
        <w:rPr>
          <w:rFonts w:ascii="Century Gothic" w:hAnsi="Century Gothic" w:cs="Arial"/>
          <w:szCs w:val="22"/>
        </w:rPr>
        <w:t>Para la conducción de camiones rígidos, busetas y buses.</w:t>
      </w:r>
    </w:p>
    <w:p w14:paraId="1FAE36F6" w14:textId="77777777" w:rsidR="00450AD4" w:rsidRPr="00354626" w:rsidRDefault="00450AD4" w:rsidP="00450AD4">
      <w:pPr>
        <w:pStyle w:val="Prrafodelista"/>
        <w:numPr>
          <w:ilvl w:val="1"/>
          <w:numId w:val="3"/>
        </w:numPr>
        <w:spacing w:before="100" w:beforeAutospacing="1" w:after="100" w:afterAutospacing="1" w:line="240" w:lineRule="auto"/>
        <w:rPr>
          <w:rFonts w:ascii="Century Gothic" w:hAnsi="Century Gothic" w:cs="Arial"/>
          <w:b/>
          <w:bCs/>
          <w:szCs w:val="22"/>
        </w:rPr>
      </w:pPr>
      <w:r w:rsidRPr="00354626">
        <w:rPr>
          <w:rFonts w:ascii="Century Gothic" w:hAnsi="Century Gothic" w:cs="Arial"/>
          <w:b/>
          <w:bCs/>
          <w:szCs w:val="22"/>
        </w:rPr>
        <w:t xml:space="preserve">C3 </w:t>
      </w:r>
      <w:r w:rsidRPr="00354626">
        <w:rPr>
          <w:rFonts w:ascii="Century Gothic" w:hAnsi="Century Gothic" w:cs="Arial"/>
          <w:szCs w:val="22"/>
        </w:rPr>
        <w:t>Para la conducción de vehículos articulado.</w:t>
      </w:r>
      <w:r w:rsidRPr="00354626">
        <w:rPr>
          <w:rFonts w:ascii="Century Gothic" w:hAnsi="Century Gothic" w:cs="Arial"/>
          <w:b/>
          <w:bCs/>
          <w:szCs w:val="22"/>
        </w:rPr>
        <w:t xml:space="preserve"> </w:t>
      </w:r>
    </w:p>
    <w:p w14:paraId="797F3788" w14:textId="77777777" w:rsidR="00450AD4" w:rsidRPr="00354626" w:rsidRDefault="00450AD4" w:rsidP="00450AD4">
      <w:pPr>
        <w:pStyle w:val="Prrafodelista"/>
        <w:numPr>
          <w:ilvl w:val="0"/>
          <w:numId w:val="3"/>
        </w:numPr>
        <w:spacing w:line="240" w:lineRule="auto"/>
        <w:rPr>
          <w:rFonts w:ascii="Century Gothic" w:hAnsi="Century Gothic" w:cs="Arial"/>
          <w:szCs w:val="22"/>
        </w:rPr>
      </w:pPr>
      <w:r w:rsidRPr="00354626">
        <w:rPr>
          <w:rFonts w:ascii="Century Gothic" w:hAnsi="Century Gothic" w:cs="Arial"/>
          <w:b/>
          <w:bCs/>
          <w:szCs w:val="22"/>
        </w:rPr>
        <w:t>Conductor:</w:t>
      </w:r>
      <w:r w:rsidRPr="00354626">
        <w:rPr>
          <w:rFonts w:ascii="Century Gothic" w:hAnsi="Century Gothic" w:cs="Arial"/>
          <w:bCs/>
          <w:szCs w:val="22"/>
        </w:rPr>
        <w:t xml:space="preserve"> Es la persona habilitada y capacitada técnica y teóricamente para operar un vehículo.</w:t>
      </w:r>
    </w:p>
    <w:p w14:paraId="20825724" w14:textId="77777777" w:rsidR="00450AD4" w:rsidRPr="00354626" w:rsidRDefault="00450AD4" w:rsidP="00450AD4">
      <w:pPr>
        <w:pStyle w:val="Prrafodelista"/>
        <w:numPr>
          <w:ilvl w:val="0"/>
          <w:numId w:val="3"/>
        </w:numPr>
        <w:spacing w:line="240" w:lineRule="auto"/>
        <w:rPr>
          <w:rFonts w:ascii="Century Gothic" w:hAnsi="Century Gothic" w:cs="Arial"/>
          <w:bCs/>
          <w:szCs w:val="22"/>
        </w:rPr>
      </w:pPr>
      <w:r w:rsidRPr="00354626">
        <w:rPr>
          <w:rFonts w:ascii="Century Gothic" w:hAnsi="Century Gothic" w:cs="Arial"/>
          <w:b/>
          <w:bCs/>
          <w:szCs w:val="22"/>
        </w:rPr>
        <w:t>Seguridad vial</w:t>
      </w:r>
      <w:r w:rsidRPr="00354626">
        <w:rPr>
          <w:rFonts w:ascii="Century Gothic" w:hAnsi="Century Gothic" w:cs="Arial"/>
          <w:bCs/>
          <w:szCs w:val="22"/>
        </w:rPr>
        <w:t>.: Se refiere al conjunto de acciones, mecanismos, estrategias y medidas orientadas a la prevención de accidentes de tránsito, o a anular o disminuir los efectos de los mismos, con el objetivo de proteger la vida de los usuarios de las vías.</w:t>
      </w:r>
    </w:p>
    <w:p w14:paraId="4355C7EF" w14:textId="77777777" w:rsidR="00450AD4" w:rsidRPr="00354626" w:rsidRDefault="00450AD4" w:rsidP="00450AD4">
      <w:pPr>
        <w:pStyle w:val="Prrafodelista"/>
        <w:numPr>
          <w:ilvl w:val="0"/>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b/>
          <w:bCs/>
          <w:szCs w:val="22"/>
        </w:rPr>
        <w:t>Embriaguez:</w:t>
      </w:r>
      <w:r w:rsidRPr="00354626">
        <w:rPr>
          <w:rFonts w:ascii="Century Gothic" w:hAnsi="Century Gothic" w:cs="Arial"/>
          <w:szCs w:val="22"/>
        </w:rPr>
        <w:t xml:space="preserve"> Estado de alteración transitoria de las condiciones físicas y mentales, causada por </w:t>
      </w:r>
      <w:r w:rsidRPr="00354626">
        <w:rPr>
          <w:rFonts w:ascii="Century Gothic" w:hAnsi="Century Gothic" w:cs="Arial"/>
        </w:rPr>
        <w:t xml:space="preserve">intoxicación aguda que no permite una adecuada realización de actividades de riesgo. </w:t>
      </w:r>
    </w:p>
    <w:p w14:paraId="4CE3FD15" w14:textId="77777777" w:rsidR="00450AD4" w:rsidRPr="00354626" w:rsidRDefault="00450AD4" w:rsidP="00450AD4">
      <w:pPr>
        <w:pStyle w:val="Prrafodelista"/>
        <w:numPr>
          <w:ilvl w:val="0"/>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b/>
          <w:bCs/>
          <w:szCs w:val="22"/>
        </w:rPr>
        <w:t>Equipo de prevención y seguridad (Equipo de Carretera):</w:t>
      </w:r>
      <w:r w:rsidRPr="00354626">
        <w:rPr>
          <w:rFonts w:ascii="Century Gothic" w:hAnsi="Century Gothic" w:cs="Arial"/>
          <w:szCs w:val="22"/>
        </w:rPr>
        <w:t xml:space="preserve"> Conjunto de elementos necesarios para la atención inicial de emergencia que debe poseer un vehículo, este está́ compuesto por: </w:t>
      </w:r>
    </w:p>
    <w:p w14:paraId="6170DFA0" w14:textId="77777777" w:rsidR="00450AD4" w:rsidRPr="00354626" w:rsidRDefault="00450AD4" w:rsidP="00450AD4">
      <w:pPr>
        <w:pStyle w:val="Prrafodelista"/>
        <w:numPr>
          <w:ilvl w:val="1"/>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szCs w:val="22"/>
        </w:rPr>
        <w:t>Un gato con capacidad para elevar el vehículo.</w:t>
      </w:r>
    </w:p>
    <w:p w14:paraId="423FE487" w14:textId="77777777" w:rsidR="00450AD4" w:rsidRPr="00354626" w:rsidRDefault="00450AD4" w:rsidP="00450AD4">
      <w:pPr>
        <w:pStyle w:val="Prrafodelista"/>
        <w:numPr>
          <w:ilvl w:val="1"/>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szCs w:val="22"/>
        </w:rPr>
        <w:t>Una cruceta.</w:t>
      </w:r>
    </w:p>
    <w:p w14:paraId="282EDBFF" w14:textId="77777777" w:rsidR="00450AD4" w:rsidRPr="00354626" w:rsidRDefault="00450AD4" w:rsidP="00450AD4">
      <w:pPr>
        <w:pStyle w:val="Prrafodelista"/>
        <w:numPr>
          <w:ilvl w:val="1"/>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szCs w:val="22"/>
        </w:rPr>
        <w:t xml:space="preserve">Dos señales de carretera en forma de </w:t>
      </w:r>
      <w:proofErr w:type="spellStart"/>
      <w:r w:rsidRPr="00354626">
        <w:rPr>
          <w:rFonts w:ascii="Century Gothic" w:hAnsi="Century Gothic" w:cs="Arial"/>
          <w:szCs w:val="22"/>
        </w:rPr>
        <w:t>triangulo</w:t>
      </w:r>
      <w:proofErr w:type="spellEnd"/>
      <w:r w:rsidRPr="00354626">
        <w:rPr>
          <w:rFonts w:ascii="Century Gothic" w:hAnsi="Century Gothic" w:cs="Arial"/>
          <w:szCs w:val="22"/>
        </w:rPr>
        <w:t xml:space="preserve"> en material refractivo y provistas de soportes para ser colocadas en forma vertical o lámparas de señal de luz amarilla intermitentes o de destello.</w:t>
      </w:r>
    </w:p>
    <w:p w14:paraId="28BA8E05" w14:textId="77777777" w:rsidR="00450AD4" w:rsidRPr="00354626" w:rsidRDefault="00450AD4" w:rsidP="00450AD4">
      <w:pPr>
        <w:pStyle w:val="Prrafodelista"/>
        <w:numPr>
          <w:ilvl w:val="1"/>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szCs w:val="22"/>
        </w:rPr>
        <w:t>Un botiquín de primeros auxilios.</w:t>
      </w:r>
    </w:p>
    <w:p w14:paraId="17E71B21" w14:textId="77777777" w:rsidR="00450AD4" w:rsidRPr="00354626" w:rsidRDefault="00450AD4" w:rsidP="00450AD4">
      <w:pPr>
        <w:pStyle w:val="Prrafodelista"/>
        <w:numPr>
          <w:ilvl w:val="1"/>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szCs w:val="22"/>
        </w:rPr>
        <w:t>Un extintor multipropósito de mínimo 10 libras.</w:t>
      </w:r>
    </w:p>
    <w:p w14:paraId="18087524" w14:textId="77777777" w:rsidR="00450AD4" w:rsidRPr="00354626" w:rsidRDefault="00450AD4" w:rsidP="00450AD4">
      <w:pPr>
        <w:pStyle w:val="Prrafodelista"/>
        <w:numPr>
          <w:ilvl w:val="1"/>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szCs w:val="22"/>
        </w:rPr>
        <w:t>Dos tacos para bloquear el vehículo.</w:t>
      </w:r>
    </w:p>
    <w:p w14:paraId="1782A9BE" w14:textId="77777777" w:rsidR="00450AD4" w:rsidRPr="00354626" w:rsidRDefault="00450AD4" w:rsidP="00450AD4">
      <w:pPr>
        <w:pStyle w:val="Prrafodelista"/>
        <w:numPr>
          <w:ilvl w:val="1"/>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szCs w:val="22"/>
        </w:rPr>
        <w:t>Caja de herramienta básica que como mínimo deberá́ contener: Alicate, destornilladores, llave de expansión y llaves fijas.</w:t>
      </w:r>
    </w:p>
    <w:p w14:paraId="0AB69254" w14:textId="77777777" w:rsidR="00450AD4" w:rsidRPr="00354626" w:rsidRDefault="00450AD4" w:rsidP="00450AD4">
      <w:pPr>
        <w:pStyle w:val="Prrafodelista"/>
        <w:numPr>
          <w:ilvl w:val="1"/>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szCs w:val="22"/>
        </w:rPr>
        <w:t>Llanta de repuesto.</w:t>
      </w:r>
    </w:p>
    <w:p w14:paraId="19184BC1" w14:textId="77777777" w:rsidR="00450AD4" w:rsidRPr="00354626" w:rsidRDefault="00450AD4" w:rsidP="00450AD4">
      <w:pPr>
        <w:pStyle w:val="Prrafodelista"/>
        <w:numPr>
          <w:ilvl w:val="1"/>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szCs w:val="22"/>
        </w:rPr>
        <w:t xml:space="preserve">Linterna. </w:t>
      </w:r>
    </w:p>
    <w:p w14:paraId="541ED72C" w14:textId="77777777" w:rsidR="00450AD4" w:rsidRPr="00354626" w:rsidRDefault="00450AD4" w:rsidP="00450AD4">
      <w:pPr>
        <w:pStyle w:val="Prrafodelista"/>
        <w:numPr>
          <w:ilvl w:val="0"/>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b/>
          <w:bCs/>
          <w:szCs w:val="22"/>
        </w:rPr>
        <w:t>Infracción:</w:t>
      </w:r>
      <w:r w:rsidRPr="00354626">
        <w:rPr>
          <w:rFonts w:ascii="Century Gothic" w:hAnsi="Century Gothic" w:cs="Arial"/>
          <w:szCs w:val="22"/>
        </w:rPr>
        <w:t xml:space="preserve"> Trasgresión o violación de una norma de tránsito. Habrá́ dos tipos de infracciones: simple y compleja. Será simple cuando se trate de violación a la mera norma. Será compleja si se produce un daño material. </w:t>
      </w:r>
    </w:p>
    <w:p w14:paraId="3E318555" w14:textId="77777777" w:rsidR="00450AD4" w:rsidRPr="00354626" w:rsidRDefault="00450AD4" w:rsidP="00450AD4">
      <w:pPr>
        <w:pStyle w:val="Prrafodelista"/>
        <w:numPr>
          <w:ilvl w:val="0"/>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b/>
          <w:bCs/>
          <w:szCs w:val="22"/>
        </w:rPr>
        <w:t>Inspección:</w:t>
      </w:r>
      <w:r w:rsidRPr="00354626">
        <w:rPr>
          <w:rFonts w:ascii="Century Gothic" w:hAnsi="Century Gothic" w:cs="Arial"/>
          <w:szCs w:val="22"/>
        </w:rPr>
        <w:t xml:space="preserve"> Es un instrumento que busca la prevención de riesgos en el puesto de trabajo, previniendo posibles Enfermedades Profesionales y Accidentes de Trabajo identificando Condiciones Inseguras. </w:t>
      </w:r>
    </w:p>
    <w:p w14:paraId="0CD4D943" w14:textId="77777777" w:rsidR="00450AD4" w:rsidRPr="00354626" w:rsidRDefault="00450AD4" w:rsidP="00450AD4">
      <w:pPr>
        <w:pStyle w:val="Prrafodelista"/>
        <w:numPr>
          <w:ilvl w:val="0"/>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b/>
          <w:bCs/>
          <w:szCs w:val="22"/>
        </w:rPr>
        <w:t>Licencia de conducción:</w:t>
      </w:r>
      <w:r w:rsidRPr="00354626">
        <w:rPr>
          <w:rFonts w:ascii="Century Gothic" w:hAnsi="Century Gothic" w:cs="Arial"/>
          <w:szCs w:val="22"/>
        </w:rPr>
        <w:t xml:space="preserve"> Documento público de carácter personal e intransferible expedido por autoridad competente, el cual autoriza a una persona para la conducción de vehículos con validez en todo el territorio nacional. </w:t>
      </w:r>
    </w:p>
    <w:p w14:paraId="5C9F8879" w14:textId="77777777" w:rsidR="00450AD4" w:rsidRPr="00354626" w:rsidRDefault="00450AD4" w:rsidP="00450AD4">
      <w:pPr>
        <w:pStyle w:val="Prrafodelista"/>
        <w:numPr>
          <w:ilvl w:val="0"/>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b/>
          <w:bCs/>
          <w:szCs w:val="22"/>
        </w:rPr>
        <w:t xml:space="preserve">Licencia de tránsito: </w:t>
      </w:r>
      <w:r w:rsidRPr="00354626">
        <w:rPr>
          <w:rFonts w:ascii="Century Gothic" w:hAnsi="Century Gothic" w:cs="Arial"/>
          <w:szCs w:val="22"/>
        </w:rPr>
        <w:t xml:space="preserve">Es el documento público que identifica un vehículo automotor, acredita su propiedad e identifica a su propietario y autoriza a dicho vehículo para circular por las vías públicas y por las privadas abiertas al público. </w:t>
      </w:r>
    </w:p>
    <w:p w14:paraId="6F437F71" w14:textId="31C31F36" w:rsidR="00450AD4" w:rsidRPr="00354626" w:rsidRDefault="00450AD4" w:rsidP="00450AD4">
      <w:pPr>
        <w:pStyle w:val="Prrafodelista"/>
        <w:numPr>
          <w:ilvl w:val="0"/>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b/>
          <w:bCs/>
          <w:szCs w:val="22"/>
        </w:rPr>
        <w:t xml:space="preserve">Plan </w:t>
      </w:r>
      <w:r w:rsidR="00035B4F" w:rsidRPr="00354626">
        <w:rPr>
          <w:rFonts w:ascii="Century Gothic" w:hAnsi="Century Gothic" w:cs="Arial"/>
          <w:b/>
          <w:bCs/>
          <w:szCs w:val="22"/>
        </w:rPr>
        <w:t>E</w:t>
      </w:r>
      <w:r w:rsidRPr="00354626">
        <w:rPr>
          <w:rFonts w:ascii="Century Gothic" w:hAnsi="Century Gothic" w:cs="Arial"/>
          <w:b/>
          <w:bCs/>
          <w:szCs w:val="22"/>
        </w:rPr>
        <w:t xml:space="preserve">stratégico de </w:t>
      </w:r>
      <w:r w:rsidR="00035B4F" w:rsidRPr="00354626">
        <w:rPr>
          <w:rFonts w:ascii="Century Gothic" w:hAnsi="Century Gothic" w:cs="Arial"/>
          <w:b/>
          <w:bCs/>
          <w:szCs w:val="22"/>
        </w:rPr>
        <w:t>S</w:t>
      </w:r>
      <w:r w:rsidRPr="00354626">
        <w:rPr>
          <w:rFonts w:ascii="Century Gothic" w:hAnsi="Century Gothic" w:cs="Arial"/>
          <w:b/>
          <w:bCs/>
          <w:szCs w:val="22"/>
        </w:rPr>
        <w:t xml:space="preserve">eguridad </w:t>
      </w:r>
      <w:r w:rsidR="00035B4F" w:rsidRPr="00354626">
        <w:rPr>
          <w:rFonts w:ascii="Century Gothic" w:hAnsi="Century Gothic" w:cs="Arial"/>
          <w:b/>
          <w:bCs/>
          <w:szCs w:val="22"/>
        </w:rPr>
        <w:t>V</w:t>
      </w:r>
      <w:r w:rsidRPr="00354626">
        <w:rPr>
          <w:rFonts w:ascii="Century Gothic" w:hAnsi="Century Gothic" w:cs="Arial"/>
          <w:b/>
          <w:bCs/>
          <w:szCs w:val="22"/>
        </w:rPr>
        <w:t>ial</w:t>
      </w:r>
      <w:r w:rsidR="00035B4F" w:rsidRPr="00354626">
        <w:rPr>
          <w:rFonts w:ascii="Century Gothic" w:hAnsi="Century Gothic" w:cs="Arial"/>
          <w:b/>
          <w:bCs/>
          <w:szCs w:val="22"/>
        </w:rPr>
        <w:t xml:space="preserve"> - PESV</w:t>
      </w:r>
      <w:r w:rsidRPr="00354626">
        <w:rPr>
          <w:rFonts w:ascii="Century Gothic" w:hAnsi="Century Gothic" w:cs="Arial"/>
          <w:b/>
          <w:bCs/>
          <w:szCs w:val="22"/>
        </w:rPr>
        <w:t>:</w:t>
      </w:r>
      <w:r w:rsidRPr="00354626">
        <w:rPr>
          <w:rFonts w:ascii="Century Gothic" w:hAnsi="Century Gothic" w:cs="Arial"/>
          <w:szCs w:val="22"/>
        </w:rPr>
        <w:t xml:space="preserve"> Es el instrumento de planificación que consignado en un documento contiene las acciones, mecanismos, estrategias y medidas que deberán adoptar las diferentes entidades, organizaciones o empresas del sector público y privado existentes en Colombia. Dichas acciones están encaminadas a alcanzar la seguridad vial como algo inherente al ser humano y así́ reducir la accidentalidad vial de los integrantes de las organizaciones mencionadas y de no ser posible evitar, o disminuir los efectos que puedan generar los accidentes de tránsito. </w:t>
      </w:r>
    </w:p>
    <w:p w14:paraId="0B7D0B10" w14:textId="77777777" w:rsidR="00450AD4" w:rsidRPr="00354626" w:rsidRDefault="00450AD4" w:rsidP="00450AD4">
      <w:pPr>
        <w:pStyle w:val="Prrafodelista"/>
        <w:numPr>
          <w:ilvl w:val="0"/>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b/>
          <w:bCs/>
          <w:szCs w:val="22"/>
        </w:rPr>
        <w:t>Perdidas:</w:t>
      </w:r>
      <w:r w:rsidRPr="00354626">
        <w:rPr>
          <w:rFonts w:ascii="Century Gothic" w:hAnsi="Century Gothic" w:cs="Arial"/>
          <w:szCs w:val="22"/>
        </w:rPr>
        <w:t xml:space="preserve"> Toda lesión personal o daño ocasionado a la propiedad, al ambiente o al proceso.</w:t>
      </w:r>
    </w:p>
    <w:p w14:paraId="571E25C6" w14:textId="77777777" w:rsidR="00450AD4" w:rsidRPr="00354626" w:rsidRDefault="00450AD4" w:rsidP="00450AD4">
      <w:pPr>
        <w:pStyle w:val="Prrafodelista"/>
        <w:numPr>
          <w:ilvl w:val="0"/>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b/>
          <w:bCs/>
          <w:szCs w:val="22"/>
        </w:rPr>
        <w:t>Peligro:</w:t>
      </w:r>
      <w:r w:rsidRPr="00354626">
        <w:rPr>
          <w:rFonts w:ascii="Century Gothic" w:hAnsi="Century Gothic" w:cs="Arial"/>
          <w:szCs w:val="22"/>
        </w:rPr>
        <w:t xml:space="preserve"> Fuente o situación con el potencial de daño en términos de lesiones o enfermedades, </w:t>
      </w:r>
      <w:r w:rsidRPr="00354626">
        <w:rPr>
          <w:rFonts w:ascii="Century Gothic" w:hAnsi="Century Gothic" w:cs="Arial"/>
        </w:rPr>
        <w:t xml:space="preserve">daño a la propiedad, daño al ambiente de trabajo o la combinación de ellos. </w:t>
      </w:r>
    </w:p>
    <w:p w14:paraId="3A9C0947" w14:textId="77777777" w:rsidR="00450AD4" w:rsidRPr="00354626" w:rsidRDefault="00450AD4" w:rsidP="00450AD4">
      <w:pPr>
        <w:pStyle w:val="Prrafodelista"/>
        <w:numPr>
          <w:ilvl w:val="0"/>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b/>
          <w:bCs/>
          <w:szCs w:val="22"/>
        </w:rPr>
        <w:t>Seguridad vial:</w:t>
      </w:r>
      <w:r w:rsidRPr="00354626">
        <w:rPr>
          <w:rFonts w:ascii="Century Gothic" w:hAnsi="Century Gothic" w:cs="Arial"/>
          <w:szCs w:val="22"/>
        </w:rPr>
        <w:t xml:space="preserve"> Se refiere al conjunto de acciones, mecanismos, estrategias y medidas orientadas a la prevención de accidentes de tránsito, o a anular o disminuir los efectos de los mismos, con el objetivo de proteger la vida de los usuarios de las vías. </w:t>
      </w:r>
    </w:p>
    <w:p w14:paraId="0F1CB54C" w14:textId="77777777" w:rsidR="00450AD4" w:rsidRPr="00354626" w:rsidRDefault="00450AD4" w:rsidP="00450AD4">
      <w:pPr>
        <w:pStyle w:val="Prrafodelista"/>
        <w:numPr>
          <w:ilvl w:val="0"/>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b/>
          <w:bCs/>
          <w:szCs w:val="22"/>
        </w:rPr>
        <w:t>La seguridad activa</w:t>
      </w:r>
      <w:r w:rsidRPr="00354626">
        <w:rPr>
          <w:rFonts w:ascii="Century Gothic" w:hAnsi="Century Gothic" w:cs="Arial"/>
          <w:szCs w:val="22"/>
        </w:rPr>
        <w:t xml:space="preserve"> es el conjunto de todos los elementos que sirven para dar una mayor estabilidad al vehículo en marcha y reducir al mínimo el riesgo de accidente, es decir, se trata de elementos eficaces para evitar accidentes </w:t>
      </w:r>
    </w:p>
    <w:p w14:paraId="5B63E98B" w14:textId="77777777" w:rsidR="00450AD4" w:rsidRPr="00354626" w:rsidRDefault="00450AD4" w:rsidP="00450AD4">
      <w:pPr>
        <w:pStyle w:val="Prrafodelista"/>
        <w:numPr>
          <w:ilvl w:val="0"/>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b/>
          <w:bCs/>
          <w:szCs w:val="22"/>
        </w:rPr>
        <w:t>Seguridad pasiva:</w:t>
      </w:r>
      <w:r w:rsidRPr="00354626">
        <w:rPr>
          <w:rFonts w:ascii="Century Gothic" w:hAnsi="Century Gothic" w:cs="Arial"/>
          <w:szCs w:val="22"/>
        </w:rPr>
        <w:t xml:space="preserve"> Son los elementos del vehículo automotor que reducen los daños que se pueden producir cuando un accidente de tránsito es inevitable y ayudan a minimizar los posibles daños a los ocupantes del vehículo. </w:t>
      </w:r>
    </w:p>
    <w:p w14:paraId="23035788" w14:textId="77777777" w:rsidR="00450AD4" w:rsidRPr="00354626" w:rsidRDefault="00450AD4" w:rsidP="00450AD4">
      <w:pPr>
        <w:pStyle w:val="Prrafodelista"/>
        <w:numPr>
          <w:ilvl w:val="0"/>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b/>
          <w:bCs/>
          <w:szCs w:val="22"/>
        </w:rPr>
        <w:t>Señal de tránsito:</w:t>
      </w:r>
      <w:r w:rsidRPr="00354626">
        <w:rPr>
          <w:rFonts w:ascii="Century Gothic" w:hAnsi="Century Gothic" w:cs="Arial"/>
          <w:szCs w:val="22"/>
        </w:rPr>
        <w:t xml:space="preserve"> Dispositivo físico o marca especial. Preventiva y reglamentaria e informativa, que indica la forma correcta como deben transitar los usuarios de las vías. </w:t>
      </w:r>
    </w:p>
    <w:p w14:paraId="5241D4AC" w14:textId="77777777" w:rsidR="00450AD4" w:rsidRPr="00354626" w:rsidRDefault="00450AD4" w:rsidP="005605F0">
      <w:pPr>
        <w:pStyle w:val="Prrafodelista"/>
        <w:numPr>
          <w:ilvl w:val="0"/>
          <w:numId w:val="3"/>
        </w:numPr>
        <w:rPr>
          <w:rFonts w:ascii="Century Gothic" w:hAnsi="Century Gothic" w:cs="Arial"/>
          <w:b/>
          <w:lang w:val="es-ES"/>
        </w:rPr>
      </w:pPr>
      <w:r w:rsidRPr="00354626">
        <w:rPr>
          <w:rFonts w:ascii="Century Gothic" w:hAnsi="Century Gothic" w:cs="Arial"/>
          <w:b/>
          <w:bCs/>
        </w:rPr>
        <w:t>SOAT:</w:t>
      </w:r>
      <w:r w:rsidRPr="00354626">
        <w:rPr>
          <w:rFonts w:ascii="Century Gothic" w:hAnsi="Century Gothic" w:cs="Arial"/>
          <w:bCs/>
        </w:rPr>
        <w:t xml:space="preserve"> Seguro Obligatorio de Accidentes de Tránsito - SOAT, el cual ampara los daños corporales que se causen a las personas en accidentes de tránsito e indemniza a los beneficiarios o las víctimas por muerte o incapacidad médica según el caso.</w:t>
      </w:r>
    </w:p>
    <w:p w14:paraId="62A81AB0" w14:textId="1CF64751" w:rsidR="00035B4F" w:rsidRPr="00C13005" w:rsidRDefault="00450AD4" w:rsidP="00C13005">
      <w:pPr>
        <w:pStyle w:val="Prrafodelista"/>
        <w:numPr>
          <w:ilvl w:val="0"/>
          <w:numId w:val="3"/>
        </w:numPr>
        <w:spacing w:before="100" w:beforeAutospacing="1" w:after="100" w:afterAutospacing="1" w:line="240" w:lineRule="auto"/>
        <w:rPr>
          <w:rFonts w:ascii="Century Gothic" w:hAnsi="Century Gothic" w:cs="Arial"/>
          <w:szCs w:val="22"/>
        </w:rPr>
      </w:pPr>
      <w:r w:rsidRPr="00354626">
        <w:rPr>
          <w:rFonts w:ascii="Century Gothic" w:hAnsi="Century Gothic" w:cs="Arial"/>
          <w:b/>
          <w:bCs/>
          <w:szCs w:val="22"/>
        </w:rPr>
        <w:t>Transporte:</w:t>
      </w:r>
      <w:r w:rsidRPr="00354626">
        <w:rPr>
          <w:rFonts w:ascii="Century Gothic" w:hAnsi="Century Gothic" w:cs="Arial"/>
          <w:szCs w:val="22"/>
        </w:rPr>
        <w:t xml:space="preserve"> Es el traslado de personas, animales o cosas de un punto a otro a través de un medio físico. </w:t>
      </w:r>
    </w:p>
    <w:p w14:paraId="71D9F03D" w14:textId="6E13032B" w:rsidR="00035B4F" w:rsidRPr="00354626" w:rsidRDefault="005605F0" w:rsidP="00BD0C95">
      <w:pPr>
        <w:pStyle w:val="Ttulo1"/>
        <w:numPr>
          <w:ilvl w:val="0"/>
          <w:numId w:val="32"/>
        </w:numPr>
      </w:pPr>
      <w:bookmarkStart w:id="6" w:name="_Toc119964311"/>
      <w:r w:rsidRPr="00354626">
        <w:t>Pasos del Plan Estratégico de Seguridad Vial</w:t>
      </w:r>
      <w:bookmarkEnd w:id="6"/>
    </w:p>
    <w:p w14:paraId="7558EF2C" w14:textId="6A6D7C15" w:rsidR="00035B4F" w:rsidRPr="00354626" w:rsidRDefault="00035B4F" w:rsidP="005605F0">
      <w:pPr>
        <w:spacing w:after="160" w:line="259" w:lineRule="auto"/>
        <w:jc w:val="both"/>
        <w:rPr>
          <w:rFonts w:ascii="Century Gothic" w:hAnsi="Century Gothic"/>
        </w:rPr>
      </w:pPr>
    </w:p>
    <w:p w14:paraId="053E2E63" w14:textId="3A6616C9" w:rsidR="005605F0" w:rsidRPr="00354626" w:rsidRDefault="005605F0" w:rsidP="007665A6">
      <w:pPr>
        <w:spacing w:after="160" w:line="259" w:lineRule="auto"/>
        <w:jc w:val="both"/>
        <w:rPr>
          <w:rFonts w:ascii="Century Gothic" w:hAnsi="Century Gothic"/>
        </w:rPr>
      </w:pPr>
      <w:r w:rsidRPr="00354626">
        <w:rPr>
          <w:rFonts w:ascii="Century Gothic" w:hAnsi="Century Gothic"/>
        </w:rPr>
        <w:t>De acuerdo a la clasificación del PESV, la Entidad se encuentra en el Nivel Básico, debiendo realizar 18 pasos</w:t>
      </w:r>
      <w:r w:rsidR="00ED4C13" w:rsidRPr="00354626">
        <w:rPr>
          <w:rFonts w:ascii="Century Gothic" w:hAnsi="Century Gothic"/>
        </w:rPr>
        <w:t>, desarrollados a continuación:</w:t>
      </w:r>
    </w:p>
    <w:p w14:paraId="7984E865" w14:textId="7AD4608D" w:rsidR="00ED4C13" w:rsidRPr="00354626" w:rsidRDefault="00ED4C13" w:rsidP="007665A6">
      <w:pPr>
        <w:spacing w:after="160" w:line="259" w:lineRule="auto"/>
        <w:jc w:val="both"/>
        <w:rPr>
          <w:rFonts w:ascii="Century Gothic" w:hAnsi="Century Gothic"/>
        </w:rPr>
      </w:pPr>
    </w:p>
    <w:p w14:paraId="63A34217" w14:textId="47FF29A6" w:rsidR="00C5679E" w:rsidRPr="00354626" w:rsidRDefault="00F9181A" w:rsidP="00BD0C95">
      <w:pPr>
        <w:pStyle w:val="Ttulo1"/>
      </w:pPr>
      <w:bookmarkStart w:id="7" w:name="_Toc119964312"/>
      <w:r w:rsidRPr="00354626">
        <w:t>Paso</w:t>
      </w:r>
      <w:r w:rsidR="00C5679E" w:rsidRPr="00354626">
        <w:t xml:space="preserve"> 1. Líder del diseño e implementación del PESV.</w:t>
      </w:r>
      <w:bookmarkEnd w:id="7"/>
    </w:p>
    <w:p w14:paraId="22EDB207" w14:textId="729557EC" w:rsidR="00C5679E" w:rsidRPr="00BF5798" w:rsidRDefault="00C5679E" w:rsidP="007665A6">
      <w:pPr>
        <w:jc w:val="both"/>
        <w:rPr>
          <w:rFonts w:ascii="Century Gothic" w:hAnsi="Century Gothic"/>
          <w:lang w:val="es-ES" w:eastAsia="es-CO"/>
        </w:rPr>
      </w:pPr>
    </w:p>
    <w:p w14:paraId="493057F4" w14:textId="5C886E14" w:rsidR="007665A6" w:rsidRPr="00BF5798" w:rsidRDefault="007665A6" w:rsidP="007665A6">
      <w:pPr>
        <w:jc w:val="both"/>
        <w:rPr>
          <w:rFonts w:ascii="Century Gothic" w:hAnsi="Century Gothic"/>
        </w:rPr>
      </w:pPr>
      <w:r w:rsidRPr="00BF5798">
        <w:rPr>
          <w:rFonts w:ascii="Century Gothic" w:hAnsi="Century Gothic"/>
        </w:rPr>
        <w:t>Como responsable del PESV</w:t>
      </w:r>
      <w:r w:rsidR="00DE103B" w:rsidRPr="00BF5798">
        <w:rPr>
          <w:rFonts w:ascii="Century Gothic" w:hAnsi="Century Gothic"/>
        </w:rPr>
        <w:t xml:space="preserve"> del </w:t>
      </w:r>
      <w:r w:rsidR="00DE103B" w:rsidRPr="00BF5798">
        <w:rPr>
          <w:rFonts w:ascii="Century Gothic" w:hAnsi="Century Gothic"/>
          <w:b/>
          <w:bCs/>
        </w:rPr>
        <w:t>IDIGER</w:t>
      </w:r>
      <w:r w:rsidRPr="00BF5798">
        <w:rPr>
          <w:rFonts w:ascii="Century Gothic" w:hAnsi="Century Gothic"/>
        </w:rPr>
        <w:t xml:space="preserve"> se establece a la Subdirectora Corporativa, por ser la Subdirección </w:t>
      </w:r>
      <w:r w:rsidR="00B231CF" w:rsidRPr="00BF5798">
        <w:rPr>
          <w:rFonts w:ascii="Century Gothic" w:hAnsi="Century Gothic"/>
        </w:rPr>
        <w:t xml:space="preserve">con posibilidad de toma de decisiones </w:t>
      </w:r>
      <w:r w:rsidRPr="00BF5798">
        <w:rPr>
          <w:rFonts w:ascii="Century Gothic" w:hAnsi="Century Gothic"/>
        </w:rPr>
        <w:t xml:space="preserve">donde se encuentran la mayoría de las áreas que ejecutan y desarrollan las actividades del PESV. </w:t>
      </w:r>
    </w:p>
    <w:p w14:paraId="24F402E3" w14:textId="401F7829" w:rsidR="00DE103B" w:rsidRPr="00BF5798" w:rsidRDefault="00DE103B" w:rsidP="007665A6">
      <w:pPr>
        <w:jc w:val="both"/>
        <w:rPr>
          <w:rFonts w:ascii="Century Gothic" w:hAnsi="Century Gothic"/>
        </w:rPr>
      </w:pPr>
    </w:p>
    <w:p w14:paraId="1251917E" w14:textId="21AF1BCC" w:rsidR="00DE103B" w:rsidRPr="00BF5798" w:rsidRDefault="00DE103B" w:rsidP="007665A6">
      <w:pPr>
        <w:jc w:val="both"/>
        <w:rPr>
          <w:rFonts w:ascii="Century Gothic" w:hAnsi="Century Gothic"/>
        </w:rPr>
      </w:pPr>
      <w:r w:rsidRPr="00BF5798">
        <w:rPr>
          <w:rFonts w:ascii="Century Gothic" w:hAnsi="Century Gothic"/>
        </w:rPr>
        <w:t xml:space="preserve">De igual manera, el responsable </w:t>
      </w:r>
      <w:r w:rsidR="00B231CF" w:rsidRPr="00BF5798">
        <w:rPr>
          <w:rFonts w:ascii="Century Gothic" w:hAnsi="Century Gothic"/>
        </w:rPr>
        <w:t xml:space="preserve">del PESV </w:t>
      </w:r>
      <w:r w:rsidRPr="00BF5798">
        <w:rPr>
          <w:rFonts w:ascii="Century Gothic" w:hAnsi="Century Gothic"/>
        </w:rPr>
        <w:t>cuenta con un equipo de trabajo interdisciplinar para el desarrollo y ejecución de las actividades del PESV, los cuales se muestran a continuación:</w:t>
      </w:r>
    </w:p>
    <w:p w14:paraId="3A7909DD" w14:textId="36925F07" w:rsidR="00DE103B" w:rsidRPr="00BF5798" w:rsidRDefault="00DE103B" w:rsidP="007665A6">
      <w:pPr>
        <w:jc w:val="both"/>
        <w:rPr>
          <w:rFonts w:ascii="Century Gothic" w:hAnsi="Century Gothic"/>
        </w:rPr>
      </w:pPr>
    </w:p>
    <w:p w14:paraId="285458D3" w14:textId="3EC15220" w:rsidR="00BF5798" w:rsidRPr="00BF5798" w:rsidRDefault="00BF5798" w:rsidP="007665A6">
      <w:pPr>
        <w:jc w:val="both"/>
        <w:rPr>
          <w:rFonts w:ascii="Century Gothic" w:hAnsi="Century Gothic"/>
        </w:rPr>
      </w:pPr>
      <w:r w:rsidRPr="00BF5798">
        <w:rPr>
          <w:rFonts w:ascii="Century Gothic" w:hAnsi="Century Gothic"/>
          <w:noProof/>
          <w:lang w:eastAsia="es-CO"/>
        </w:rPr>
        <w:drawing>
          <wp:inline distT="0" distB="0" distL="0" distR="0" wp14:anchorId="197871F0" wp14:editId="1834CD91">
            <wp:extent cx="5612130" cy="5475605"/>
            <wp:effectExtent l="0" t="0" r="127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5475605"/>
                    </a:xfrm>
                    <a:prstGeom prst="rect">
                      <a:avLst/>
                    </a:prstGeom>
                  </pic:spPr>
                </pic:pic>
              </a:graphicData>
            </a:graphic>
          </wp:inline>
        </w:drawing>
      </w:r>
    </w:p>
    <w:p w14:paraId="45735223" w14:textId="77777777" w:rsidR="00DE103B" w:rsidRPr="00BF5798" w:rsidRDefault="00DE103B" w:rsidP="007665A6">
      <w:pPr>
        <w:jc w:val="both"/>
        <w:rPr>
          <w:rFonts w:ascii="Century Gothic" w:hAnsi="Century Gothic"/>
        </w:rPr>
      </w:pPr>
    </w:p>
    <w:p w14:paraId="665AFFE7" w14:textId="77777777" w:rsidR="007665A6" w:rsidRPr="00BF5798" w:rsidRDefault="007665A6" w:rsidP="007665A6">
      <w:pPr>
        <w:jc w:val="both"/>
        <w:rPr>
          <w:rFonts w:ascii="Century Gothic" w:hAnsi="Century Gothic"/>
          <w:lang w:eastAsia="es-CO"/>
        </w:rPr>
      </w:pPr>
    </w:p>
    <w:p w14:paraId="44031F8B" w14:textId="1E13671A" w:rsidR="00BF5798" w:rsidRPr="00BF5798" w:rsidRDefault="00BF5798" w:rsidP="00BD0C95">
      <w:pPr>
        <w:pStyle w:val="Ttulo1"/>
        <w:numPr>
          <w:ilvl w:val="0"/>
          <w:numId w:val="36"/>
        </w:numPr>
      </w:pPr>
      <w:bookmarkStart w:id="8" w:name="_Toc119964313"/>
      <w:r w:rsidRPr="00BF5798">
        <w:t>Roles y responsabilidades del equipo de trabajo del PESV del IDIGER.</w:t>
      </w:r>
      <w:bookmarkEnd w:id="8"/>
    </w:p>
    <w:p w14:paraId="72A81F7F" w14:textId="259EFDB6" w:rsidR="00BF5798" w:rsidRPr="00BF5798" w:rsidRDefault="00BF5798" w:rsidP="0077002E">
      <w:pPr>
        <w:jc w:val="both"/>
        <w:rPr>
          <w:rFonts w:ascii="Century Gothic" w:hAnsi="Century Gothic"/>
        </w:rPr>
      </w:pPr>
    </w:p>
    <w:p w14:paraId="73228763" w14:textId="77777777" w:rsidR="00EB5941" w:rsidRDefault="00BF5798" w:rsidP="0077002E">
      <w:pPr>
        <w:jc w:val="both"/>
        <w:rPr>
          <w:rFonts w:ascii="Century Gothic" w:hAnsi="Century Gothic"/>
        </w:rPr>
      </w:pPr>
      <w:r w:rsidRPr="00BF5798">
        <w:rPr>
          <w:rFonts w:ascii="Century Gothic" w:hAnsi="Century Gothic"/>
        </w:rPr>
        <w:t xml:space="preserve">A continuación se describen los roles y responsabilidades </w:t>
      </w:r>
      <w:r>
        <w:rPr>
          <w:rFonts w:ascii="Century Gothic" w:hAnsi="Century Gothic"/>
        </w:rPr>
        <w:t>del e</w:t>
      </w:r>
      <w:r w:rsidR="00EB5941">
        <w:rPr>
          <w:rFonts w:ascii="Century Gothic" w:hAnsi="Century Gothic"/>
        </w:rPr>
        <w:t xml:space="preserve">quipo de trabajo que interviene en el diseño, implementación y verificación del PESV del IDIGER, así: </w:t>
      </w:r>
    </w:p>
    <w:p w14:paraId="301A5EA2" w14:textId="77777777" w:rsidR="00EB5941" w:rsidRDefault="00EB5941" w:rsidP="0077002E">
      <w:pPr>
        <w:jc w:val="both"/>
        <w:rPr>
          <w:rFonts w:ascii="Century Gothic" w:hAnsi="Century Gothic"/>
        </w:rPr>
      </w:pPr>
    </w:p>
    <w:p w14:paraId="6381A357" w14:textId="458176F7" w:rsidR="00BF5798" w:rsidRDefault="00BF5798" w:rsidP="00BD0C95">
      <w:pPr>
        <w:pStyle w:val="Ttulo1"/>
        <w:numPr>
          <w:ilvl w:val="1"/>
          <w:numId w:val="36"/>
        </w:numPr>
      </w:pPr>
      <w:bookmarkStart w:id="9" w:name="_Toc119964314"/>
      <w:r w:rsidRPr="00EB5941">
        <w:t>Responsable del PESV.</w:t>
      </w:r>
      <w:bookmarkEnd w:id="9"/>
    </w:p>
    <w:p w14:paraId="36BCC888" w14:textId="1CBAF986" w:rsidR="00EB5941" w:rsidRDefault="00EB5941" w:rsidP="0077002E">
      <w:pPr>
        <w:jc w:val="both"/>
        <w:rPr>
          <w:rFonts w:ascii="Century Gothic" w:hAnsi="Century Gothic"/>
          <w:b/>
          <w:bCs/>
        </w:rPr>
      </w:pPr>
    </w:p>
    <w:p w14:paraId="347927C0" w14:textId="1C9A73DD" w:rsidR="0077002E" w:rsidRPr="0077002E" w:rsidRDefault="0077002E" w:rsidP="0077002E">
      <w:pPr>
        <w:pStyle w:val="Prrafodelista"/>
        <w:numPr>
          <w:ilvl w:val="1"/>
          <w:numId w:val="5"/>
        </w:numPr>
        <w:ind w:left="426"/>
        <w:rPr>
          <w:rFonts w:ascii="Century Gothic" w:hAnsi="Century Gothic"/>
        </w:rPr>
      </w:pPr>
      <w:r w:rsidRPr="00AF37D3">
        <w:rPr>
          <w:rFonts w:ascii="Century Gothic" w:hAnsi="Century Gothic"/>
        </w:rPr>
        <w:t>Liderar el proceso de actualización del PESV como mínimo una vez al año o de acuerdo a cambios significativos durante el proceso.</w:t>
      </w:r>
    </w:p>
    <w:p w14:paraId="26F6B071" w14:textId="264B695D" w:rsidR="0077002E" w:rsidRPr="00AF37D3" w:rsidRDefault="0077002E" w:rsidP="0077002E">
      <w:pPr>
        <w:pStyle w:val="Prrafodelista"/>
        <w:numPr>
          <w:ilvl w:val="1"/>
          <w:numId w:val="5"/>
        </w:numPr>
        <w:ind w:left="426"/>
        <w:rPr>
          <w:rFonts w:ascii="Century Gothic" w:hAnsi="Century Gothic"/>
        </w:rPr>
      </w:pPr>
      <w:r w:rsidRPr="00AF37D3">
        <w:rPr>
          <w:rFonts w:ascii="Century Gothic" w:hAnsi="Century Gothic"/>
        </w:rPr>
        <w:t xml:space="preserve">Involucrar un representante de cada área de la organización, según sea </w:t>
      </w:r>
      <w:r w:rsidR="00545D9E">
        <w:rPr>
          <w:rFonts w:ascii="Century Gothic" w:hAnsi="Century Gothic"/>
        </w:rPr>
        <w:t>p</w:t>
      </w:r>
      <w:r w:rsidRPr="00AF37D3">
        <w:rPr>
          <w:rFonts w:ascii="Century Gothic" w:hAnsi="Century Gothic"/>
        </w:rPr>
        <w:t xml:space="preserve">ertinente y que se entiende, participe en la creación y difusión de los objetivos de la seguridad vial. </w:t>
      </w:r>
    </w:p>
    <w:p w14:paraId="60DBA1A9" w14:textId="77777777" w:rsidR="0077002E" w:rsidRPr="00AF37D3" w:rsidRDefault="0077002E" w:rsidP="0077002E">
      <w:pPr>
        <w:pStyle w:val="Prrafodelista"/>
        <w:numPr>
          <w:ilvl w:val="1"/>
          <w:numId w:val="5"/>
        </w:numPr>
        <w:ind w:left="426"/>
        <w:rPr>
          <w:rFonts w:ascii="Century Gothic" w:hAnsi="Century Gothic"/>
        </w:rPr>
      </w:pPr>
      <w:r w:rsidRPr="00AF37D3">
        <w:rPr>
          <w:rFonts w:ascii="Century Gothic" w:hAnsi="Century Gothic"/>
        </w:rPr>
        <w:t xml:space="preserve">Definir los roles y funciones de cada integrante de la organización, a efectos de cumplir los objetivos trazados en el Plan Estratégico de Seguridad Vial. </w:t>
      </w:r>
    </w:p>
    <w:p w14:paraId="64D5BC97" w14:textId="77777777" w:rsidR="0077002E" w:rsidRPr="00AF37D3" w:rsidRDefault="0077002E" w:rsidP="0077002E">
      <w:pPr>
        <w:pStyle w:val="Prrafodelista"/>
        <w:numPr>
          <w:ilvl w:val="1"/>
          <w:numId w:val="5"/>
        </w:numPr>
        <w:ind w:left="426"/>
        <w:rPr>
          <w:rFonts w:ascii="Century Gothic" w:hAnsi="Century Gothic"/>
        </w:rPr>
      </w:pPr>
      <w:r w:rsidRPr="00AF37D3">
        <w:rPr>
          <w:rFonts w:ascii="Century Gothic" w:hAnsi="Century Gothic"/>
        </w:rPr>
        <w:t xml:space="preserve">Designar un presupuesto necesario para la implantación de las diferentes medidas que se vayan a adoptar. </w:t>
      </w:r>
    </w:p>
    <w:p w14:paraId="76B0D1C8" w14:textId="77777777" w:rsidR="0077002E" w:rsidRPr="00AF37D3" w:rsidRDefault="0077002E" w:rsidP="0077002E">
      <w:pPr>
        <w:pStyle w:val="Prrafodelista"/>
        <w:numPr>
          <w:ilvl w:val="1"/>
          <w:numId w:val="5"/>
        </w:numPr>
        <w:ind w:left="426"/>
        <w:rPr>
          <w:rFonts w:ascii="Century Gothic" w:hAnsi="Century Gothic"/>
        </w:rPr>
      </w:pPr>
      <w:r w:rsidRPr="00AF37D3">
        <w:rPr>
          <w:rFonts w:ascii="Century Gothic" w:hAnsi="Century Gothic"/>
        </w:rPr>
        <w:t>Garantizar a los grupos de trabajo el tiempo que precisen para sus reuniones.</w:t>
      </w:r>
    </w:p>
    <w:p w14:paraId="786CD931" w14:textId="77777777" w:rsidR="0077002E" w:rsidRPr="00AF37D3" w:rsidRDefault="0077002E" w:rsidP="0077002E">
      <w:pPr>
        <w:pStyle w:val="Prrafodelista"/>
        <w:numPr>
          <w:ilvl w:val="1"/>
          <w:numId w:val="5"/>
        </w:numPr>
        <w:ind w:left="426"/>
        <w:rPr>
          <w:rFonts w:ascii="Century Gothic" w:hAnsi="Century Gothic"/>
        </w:rPr>
      </w:pPr>
      <w:r w:rsidRPr="00AF37D3">
        <w:rPr>
          <w:rFonts w:ascii="Century Gothic" w:hAnsi="Century Gothic"/>
        </w:rPr>
        <w:t xml:space="preserve">Adoptar las decisiones oportunas que hagan posible que se lleven a buen término las medidas que se propongan. </w:t>
      </w:r>
    </w:p>
    <w:p w14:paraId="02D5309B" w14:textId="7A8E9B77" w:rsidR="0077002E" w:rsidRDefault="0077002E" w:rsidP="0077002E">
      <w:pPr>
        <w:pStyle w:val="Prrafodelista"/>
        <w:numPr>
          <w:ilvl w:val="1"/>
          <w:numId w:val="5"/>
        </w:numPr>
        <w:ind w:left="426"/>
        <w:rPr>
          <w:rFonts w:ascii="Century Gothic" w:hAnsi="Century Gothic"/>
        </w:rPr>
      </w:pPr>
      <w:r w:rsidRPr="00AF37D3">
        <w:rPr>
          <w:rFonts w:ascii="Century Gothic" w:hAnsi="Century Gothic"/>
        </w:rPr>
        <w:t>Garantizar que el personal que labora o ejecuta sus obligaciones contractuales en cada área cumpla con lo establecido en el Plan Estratégico de Seguridad Vial y los documentos relacionados aplicables.</w:t>
      </w:r>
    </w:p>
    <w:p w14:paraId="4BEF2E2C" w14:textId="7796779D" w:rsidR="0077002E" w:rsidRDefault="0077002E" w:rsidP="0077002E">
      <w:pPr>
        <w:pStyle w:val="Prrafodelista"/>
        <w:numPr>
          <w:ilvl w:val="1"/>
          <w:numId w:val="5"/>
        </w:numPr>
        <w:ind w:left="426"/>
        <w:rPr>
          <w:rFonts w:ascii="Century Gothic" w:hAnsi="Century Gothic"/>
        </w:rPr>
      </w:pPr>
      <w:r>
        <w:rPr>
          <w:rFonts w:ascii="Century Gothic" w:hAnsi="Century Gothic"/>
        </w:rPr>
        <w:t>Pasar a aprobación el PESV y su implementación frente al Comité de Gestión y Desempeño de la Entidad.</w:t>
      </w:r>
    </w:p>
    <w:p w14:paraId="6277C5D5" w14:textId="21C2DEF3" w:rsidR="004C1E88" w:rsidRPr="00AF37D3" w:rsidRDefault="004C1E88" w:rsidP="0077002E">
      <w:pPr>
        <w:pStyle w:val="Prrafodelista"/>
        <w:numPr>
          <w:ilvl w:val="1"/>
          <w:numId w:val="5"/>
        </w:numPr>
        <w:ind w:left="426"/>
        <w:rPr>
          <w:rFonts w:ascii="Century Gothic" w:hAnsi="Century Gothic"/>
        </w:rPr>
      </w:pPr>
      <w:r>
        <w:rPr>
          <w:rFonts w:ascii="Century Gothic" w:hAnsi="Century Gothic"/>
        </w:rPr>
        <w:t xml:space="preserve">Realizar seguimiento al PESV al menos una vez por </w:t>
      </w:r>
      <w:r w:rsidR="00545D9E">
        <w:rPr>
          <w:rFonts w:ascii="Century Gothic" w:hAnsi="Century Gothic"/>
        </w:rPr>
        <w:t xml:space="preserve">semestre </w:t>
      </w:r>
      <w:r>
        <w:rPr>
          <w:rFonts w:ascii="Century Gothic" w:hAnsi="Century Gothic"/>
        </w:rPr>
        <w:t>y documentar el seguimiento, análisis y evaluación de los resultados de la siniestralidad vial e indicadores y reporte de autogestión del PESV.</w:t>
      </w:r>
    </w:p>
    <w:p w14:paraId="4C033969" w14:textId="6C5BA9C4" w:rsidR="00EB5941" w:rsidRDefault="00EB5941" w:rsidP="00EB5941">
      <w:pPr>
        <w:rPr>
          <w:rFonts w:ascii="Century Gothic" w:hAnsi="Century Gothic"/>
          <w:b/>
          <w:bCs/>
        </w:rPr>
      </w:pPr>
    </w:p>
    <w:p w14:paraId="138CC528" w14:textId="7C2BD261" w:rsidR="0077002E" w:rsidRDefault="0077002E" w:rsidP="00BD0C95">
      <w:pPr>
        <w:pStyle w:val="Ttulo1"/>
        <w:numPr>
          <w:ilvl w:val="1"/>
          <w:numId w:val="36"/>
        </w:numPr>
      </w:pPr>
      <w:bookmarkStart w:id="10" w:name="_Toc119964315"/>
      <w:r>
        <w:t>Encargado de Implementación del PESV</w:t>
      </w:r>
      <w:bookmarkEnd w:id="10"/>
    </w:p>
    <w:p w14:paraId="61A8CA6D" w14:textId="1E9AA573" w:rsidR="0077002E" w:rsidRDefault="0077002E" w:rsidP="0077002E">
      <w:pPr>
        <w:rPr>
          <w:rFonts w:ascii="Century Gothic" w:hAnsi="Century Gothic"/>
          <w:b/>
          <w:bCs/>
        </w:rPr>
      </w:pPr>
    </w:p>
    <w:p w14:paraId="292A21AA" w14:textId="27979174" w:rsidR="0077002E" w:rsidRPr="0077002E" w:rsidRDefault="002B2C7B">
      <w:pPr>
        <w:pStyle w:val="Prrafodelista"/>
        <w:numPr>
          <w:ilvl w:val="0"/>
          <w:numId w:val="37"/>
        </w:numPr>
        <w:ind w:left="426"/>
        <w:rPr>
          <w:rFonts w:ascii="Century Gothic" w:hAnsi="Century Gothic"/>
        </w:rPr>
      </w:pPr>
      <w:r>
        <w:rPr>
          <w:rFonts w:ascii="Century Gothic" w:hAnsi="Century Gothic"/>
        </w:rPr>
        <w:t>Apoyar</w:t>
      </w:r>
      <w:r w:rsidR="0077002E" w:rsidRPr="00AF37D3">
        <w:rPr>
          <w:rFonts w:ascii="Century Gothic" w:hAnsi="Century Gothic"/>
        </w:rPr>
        <w:t xml:space="preserve"> el proceso de actualización del PESV como mínimo una vez al año o de acuerdo a cambios significativos durante el proceso.</w:t>
      </w:r>
    </w:p>
    <w:p w14:paraId="505A4415" w14:textId="1AA41AF5" w:rsidR="0077002E" w:rsidRPr="00AF37D3" w:rsidRDefault="002B2C7B">
      <w:pPr>
        <w:pStyle w:val="Prrafodelista"/>
        <w:numPr>
          <w:ilvl w:val="0"/>
          <w:numId w:val="37"/>
        </w:numPr>
        <w:ind w:left="426"/>
        <w:rPr>
          <w:rFonts w:ascii="Century Gothic" w:hAnsi="Century Gothic"/>
        </w:rPr>
      </w:pPr>
      <w:r>
        <w:rPr>
          <w:rFonts w:ascii="Century Gothic" w:hAnsi="Century Gothic"/>
        </w:rPr>
        <w:t>Convocar y difundir a cada</w:t>
      </w:r>
      <w:r w:rsidR="0077002E" w:rsidRPr="00AF37D3">
        <w:rPr>
          <w:rFonts w:ascii="Century Gothic" w:hAnsi="Century Gothic"/>
        </w:rPr>
        <w:t xml:space="preserve"> representante de </w:t>
      </w:r>
      <w:r>
        <w:rPr>
          <w:rFonts w:ascii="Century Gothic" w:hAnsi="Century Gothic"/>
        </w:rPr>
        <w:t>las áreas de la entidad</w:t>
      </w:r>
      <w:r w:rsidR="0077002E" w:rsidRPr="00AF37D3">
        <w:rPr>
          <w:rFonts w:ascii="Century Gothic" w:hAnsi="Century Gothic"/>
        </w:rPr>
        <w:t>, según sea Pertinente y que se entiende, participe en la creación y difusión de los objetivos</w:t>
      </w:r>
      <w:r>
        <w:rPr>
          <w:rFonts w:ascii="Century Gothic" w:hAnsi="Century Gothic"/>
        </w:rPr>
        <w:t xml:space="preserve"> y actividades</w:t>
      </w:r>
      <w:r w:rsidR="0077002E" w:rsidRPr="00AF37D3">
        <w:rPr>
          <w:rFonts w:ascii="Century Gothic" w:hAnsi="Century Gothic"/>
        </w:rPr>
        <w:t xml:space="preserve"> de la seguridad vial. </w:t>
      </w:r>
    </w:p>
    <w:p w14:paraId="31F2C4DA" w14:textId="69604DAF" w:rsidR="0077002E" w:rsidRPr="00AF37D3" w:rsidRDefault="002B2C7B">
      <w:pPr>
        <w:pStyle w:val="Prrafodelista"/>
        <w:numPr>
          <w:ilvl w:val="0"/>
          <w:numId w:val="37"/>
        </w:numPr>
        <w:ind w:left="426"/>
        <w:rPr>
          <w:rFonts w:ascii="Century Gothic" w:hAnsi="Century Gothic"/>
        </w:rPr>
      </w:pPr>
      <w:r>
        <w:rPr>
          <w:rFonts w:ascii="Century Gothic" w:hAnsi="Century Gothic"/>
        </w:rPr>
        <w:t xml:space="preserve">Socializar los </w:t>
      </w:r>
      <w:r w:rsidR="0077002E" w:rsidRPr="00AF37D3">
        <w:rPr>
          <w:rFonts w:ascii="Century Gothic" w:hAnsi="Century Gothic"/>
        </w:rPr>
        <w:t xml:space="preserve">roles y funciones de cada integrante de la organización, a efectos de cumplir los objetivos trazados en el Plan Estratégico de Seguridad Vial. </w:t>
      </w:r>
    </w:p>
    <w:p w14:paraId="6A3B04B9" w14:textId="2D2FAEFF" w:rsidR="0077002E" w:rsidRPr="002B2C7B" w:rsidRDefault="002B2C7B">
      <w:pPr>
        <w:pStyle w:val="Prrafodelista"/>
        <w:numPr>
          <w:ilvl w:val="0"/>
          <w:numId w:val="37"/>
        </w:numPr>
        <w:ind w:left="426"/>
        <w:rPr>
          <w:rFonts w:ascii="Century Gothic" w:hAnsi="Century Gothic"/>
        </w:rPr>
      </w:pPr>
      <w:r>
        <w:rPr>
          <w:rFonts w:ascii="Century Gothic" w:hAnsi="Century Gothic"/>
        </w:rPr>
        <w:t xml:space="preserve">Ejecutar el presupuesto designado </w:t>
      </w:r>
      <w:r w:rsidR="0077002E" w:rsidRPr="00AF37D3">
        <w:rPr>
          <w:rFonts w:ascii="Century Gothic" w:hAnsi="Century Gothic"/>
        </w:rPr>
        <w:t>para la implantación de</w:t>
      </w:r>
      <w:r>
        <w:rPr>
          <w:rFonts w:ascii="Century Gothic" w:hAnsi="Century Gothic"/>
        </w:rPr>
        <w:t>l PESV</w:t>
      </w:r>
      <w:r w:rsidR="0077002E" w:rsidRPr="002B2C7B">
        <w:rPr>
          <w:rFonts w:ascii="Century Gothic" w:hAnsi="Century Gothic"/>
        </w:rPr>
        <w:t>.</w:t>
      </w:r>
    </w:p>
    <w:p w14:paraId="75312BFC" w14:textId="77777777" w:rsidR="0077002E" w:rsidRPr="00AF37D3" w:rsidRDefault="0077002E">
      <w:pPr>
        <w:pStyle w:val="Prrafodelista"/>
        <w:numPr>
          <w:ilvl w:val="0"/>
          <w:numId w:val="37"/>
        </w:numPr>
        <w:ind w:left="426"/>
        <w:rPr>
          <w:rFonts w:ascii="Century Gothic" w:hAnsi="Century Gothic"/>
        </w:rPr>
      </w:pPr>
      <w:r w:rsidRPr="00AF37D3">
        <w:rPr>
          <w:rFonts w:ascii="Century Gothic" w:hAnsi="Century Gothic"/>
        </w:rPr>
        <w:t xml:space="preserve">Adoptar las decisiones oportunas que hagan posible que se lleven a buen término las medidas que se propongan. </w:t>
      </w:r>
    </w:p>
    <w:p w14:paraId="1ABE7EF4" w14:textId="77777777" w:rsidR="001A6AA1" w:rsidRDefault="0077002E">
      <w:pPr>
        <w:pStyle w:val="Prrafodelista"/>
        <w:numPr>
          <w:ilvl w:val="0"/>
          <w:numId w:val="37"/>
        </w:numPr>
        <w:ind w:left="426"/>
        <w:rPr>
          <w:rFonts w:ascii="Century Gothic" w:hAnsi="Century Gothic"/>
        </w:rPr>
      </w:pPr>
      <w:r w:rsidRPr="00AF37D3">
        <w:rPr>
          <w:rFonts w:ascii="Century Gothic" w:hAnsi="Century Gothic"/>
        </w:rPr>
        <w:t xml:space="preserve">Garantizar </w:t>
      </w:r>
      <w:r w:rsidR="002B2C7B">
        <w:rPr>
          <w:rFonts w:ascii="Century Gothic" w:hAnsi="Century Gothic"/>
        </w:rPr>
        <w:t xml:space="preserve">y hacer seguimiento a </w:t>
      </w:r>
      <w:r w:rsidRPr="00AF37D3">
        <w:rPr>
          <w:rFonts w:ascii="Century Gothic" w:hAnsi="Century Gothic"/>
        </w:rPr>
        <w:t>que el personal que labora o ejecuta sus obligaciones contractuales en cada área cumpla con lo establecido en el Plan Estratégico de Seguridad Vial y los documentos relacionados aplicables.</w:t>
      </w:r>
    </w:p>
    <w:p w14:paraId="37F81F34" w14:textId="77777777" w:rsidR="001A6AA1" w:rsidRPr="001A6AA1" w:rsidRDefault="002B2C7B">
      <w:pPr>
        <w:pStyle w:val="Prrafodelista"/>
        <w:numPr>
          <w:ilvl w:val="0"/>
          <w:numId w:val="37"/>
        </w:numPr>
        <w:ind w:left="426"/>
        <w:rPr>
          <w:rFonts w:ascii="Century Gothic" w:hAnsi="Century Gothic"/>
        </w:rPr>
      </w:pPr>
      <w:r w:rsidRPr="001A6AA1">
        <w:rPr>
          <w:rFonts w:ascii="Century Gothic" w:hAnsi="Century Gothic" w:cs="Arial"/>
        </w:rPr>
        <w:t>Garantizar que los proveedores y contratistas den cumplimiento a las directrices del PESV aplicables.</w:t>
      </w:r>
      <w:r w:rsidR="001A6AA1" w:rsidRPr="001A6AA1">
        <w:rPr>
          <w:rFonts w:ascii="Century Gothic" w:hAnsi="Century Gothic" w:cs="Arial"/>
        </w:rPr>
        <w:t xml:space="preserve"> </w:t>
      </w:r>
    </w:p>
    <w:p w14:paraId="7E3805F0" w14:textId="77777777" w:rsidR="001A6AA1" w:rsidRPr="001A6AA1" w:rsidRDefault="001A6AA1">
      <w:pPr>
        <w:pStyle w:val="Prrafodelista"/>
        <w:numPr>
          <w:ilvl w:val="0"/>
          <w:numId w:val="37"/>
        </w:numPr>
        <w:ind w:left="426"/>
        <w:rPr>
          <w:rFonts w:ascii="Century Gothic" w:hAnsi="Century Gothic"/>
        </w:rPr>
      </w:pPr>
      <w:r w:rsidRPr="001A6AA1">
        <w:rPr>
          <w:rFonts w:ascii="Century Gothic" w:hAnsi="Century Gothic" w:cs="Arial"/>
        </w:rPr>
        <w:t>Efectuar verificación a los planes de acción de la organización tendientes a la minimización de los riesgos viales.</w:t>
      </w:r>
    </w:p>
    <w:p w14:paraId="28AA2922" w14:textId="1119A7EF" w:rsidR="001A6AA1" w:rsidRPr="006A09AD" w:rsidRDefault="001A6AA1">
      <w:pPr>
        <w:pStyle w:val="Prrafodelista"/>
        <w:numPr>
          <w:ilvl w:val="0"/>
          <w:numId w:val="37"/>
        </w:numPr>
        <w:ind w:left="426"/>
        <w:rPr>
          <w:rFonts w:ascii="Century Gothic" w:hAnsi="Century Gothic"/>
        </w:rPr>
      </w:pPr>
      <w:r w:rsidRPr="001A6AA1">
        <w:rPr>
          <w:rFonts w:ascii="Century Gothic" w:hAnsi="Century Gothic" w:cs="Arial"/>
        </w:rPr>
        <w:t>Identificar la normatividad legal aplicable a la organización respecto a asuntos viales.</w:t>
      </w:r>
    </w:p>
    <w:p w14:paraId="204C3B4A" w14:textId="4CAB69E1" w:rsidR="006A09AD" w:rsidRPr="001A6AA1" w:rsidRDefault="006A09AD">
      <w:pPr>
        <w:pStyle w:val="Prrafodelista"/>
        <w:numPr>
          <w:ilvl w:val="0"/>
          <w:numId w:val="37"/>
        </w:numPr>
        <w:ind w:left="426"/>
        <w:rPr>
          <w:rFonts w:ascii="Century Gothic" w:hAnsi="Century Gothic"/>
        </w:rPr>
      </w:pPr>
      <w:r>
        <w:rPr>
          <w:rFonts w:ascii="Century Gothic" w:hAnsi="Century Gothic" w:cs="Arial"/>
        </w:rPr>
        <w:t xml:space="preserve">Consolidar y analizar los indicadores de siniestralidad vial </w:t>
      </w:r>
    </w:p>
    <w:p w14:paraId="0C9E1C23" w14:textId="6859113D" w:rsidR="001A6AA1" w:rsidRPr="001A6AA1" w:rsidRDefault="004C1E88">
      <w:pPr>
        <w:pStyle w:val="Prrafodelista"/>
        <w:numPr>
          <w:ilvl w:val="0"/>
          <w:numId w:val="37"/>
        </w:numPr>
        <w:ind w:left="426"/>
        <w:rPr>
          <w:rFonts w:ascii="Century Gothic" w:hAnsi="Century Gothic"/>
        </w:rPr>
      </w:pPr>
      <w:r>
        <w:rPr>
          <w:rFonts w:ascii="Century Gothic" w:hAnsi="Century Gothic"/>
        </w:rPr>
        <w:t>Apoyar y suministrar la información necesario para los seguimientos al PESV (al menos una vez por trimestre) y documentar el seguimiento, análisis y evaluación de los resultados de la siniestralidad vial e indicadores y reporte de autogestión del PESV.</w:t>
      </w:r>
    </w:p>
    <w:p w14:paraId="7CB68D4E" w14:textId="77777777" w:rsidR="0077002E" w:rsidRPr="00EB5941" w:rsidRDefault="0077002E" w:rsidP="0077002E">
      <w:pPr>
        <w:rPr>
          <w:rFonts w:ascii="Century Gothic" w:hAnsi="Century Gothic"/>
          <w:b/>
          <w:bCs/>
        </w:rPr>
      </w:pPr>
    </w:p>
    <w:p w14:paraId="22E5CF94" w14:textId="09CE2DBB" w:rsidR="00BF5798" w:rsidRDefault="00BF5798" w:rsidP="00BD0C95">
      <w:pPr>
        <w:pStyle w:val="Ttulo1"/>
        <w:numPr>
          <w:ilvl w:val="1"/>
          <w:numId w:val="36"/>
        </w:numPr>
      </w:pPr>
      <w:bookmarkStart w:id="11" w:name="_Toc119964316"/>
      <w:r w:rsidRPr="00BF5798">
        <w:t>Responsable de</w:t>
      </w:r>
      <w:r w:rsidR="00F66097">
        <w:t xml:space="preserve">l Sistema de </w:t>
      </w:r>
      <w:r w:rsidRPr="00BF5798">
        <w:t>Seguridad y Salud en el Trabajo</w:t>
      </w:r>
      <w:r w:rsidR="00F66097">
        <w:t xml:space="preserve"> – SGSST.</w:t>
      </w:r>
      <w:bookmarkEnd w:id="11"/>
    </w:p>
    <w:p w14:paraId="532FFF2A" w14:textId="269BF85C" w:rsidR="002B2C7B" w:rsidRDefault="002B2C7B" w:rsidP="002B2C7B">
      <w:pPr>
        <w:rPr>
          <w:lang w:val="es-ES" w:eastAsia="es-CO"/>
        </w:rPr>
      </w:pPr>
    </w:p>
    <w:p w14:paraId="7CD4FB6C" w14:textId="77777777" w:rsidR="002B2C7B" w:rsidRDefault="002B2C7B">
      <w:pPr>
        <w:pStyle w:val="Prrafodelista"/>
        <w:numPr>
          <w:ilvl w:val="0"/>
          <w:numId w:val="8"/>
        </w:numPr>
        <w:spacing w:after="160"/>
        <w:ind w:left="426"/>
        <w:rPr>
          <w:rFonts w:ascii="Century Gothic" w:hAnsi="Century Gothic" w:cs="Arial"/>
        </w:rPr>
      </w:pPr>
      <w:r w:rsidRPr="00AF37D3">
        <w:rPr>
          <w:rFonts w:ascii="Century Gothic" w:hAnsi="Century Gothic" w:cs="Arial"/>
        </w:rPr>
        <w:t xml:space="preserve">Efectuar la articulación del PESV al Sistema de Gestión  existente en la organización. </w:t>
      </w:r>
    </w:p>
    <w:p w14:paraId="173CCF17" w14:textId="6358854D" w:rsidR="002B2C7B" w:rsidRPr="00C81E0D" w:rsidRDefault="002B2C7B">
      <w:pPr>
        <w:pStyle w:val="Prrafodelista"/>
        <w:numPr>
          <w:ilvl w:val="0"/>
          <w:numId w:val="8"/>
        </w:numPr>
        <w:spacing w:after="160"/>
        <w:ind w:left="426"/>
        <w:rPr>
          <w:rFonts w:ascii="Century Gothic" w:hAnsi="Century Gothic" w:cs="Arial"/>
        </w:rPr>
      </w:pPr>
      <w:r>
        <w:rPr>
          <w:rFonts w:ascii="Century Gothic" w:hAnsi="Century Gothic" w:cs="Arial"/>
        </w:rPr>
        <w:t xml:space="preserve">Convocar equipo de investigación y liderar las investigaciones </w:t>
      </w:r>
      <w:r w:rsidRPr="00C81E0D">
        <w:rPr>
          <w:rFonts w:ascii="Century Gothic" w:hAnsi="Century Gothic" w:cs="Arial"/>
        </w:rPr>
        <w:t>de accidentes o incidentes de trabajo con relación con los actores viales de la entidad.</w:t>
      </w:r>
    </w:p>
    <w:p w14:paraId="12E15C35" w14:textId="77777777" w:rsidR="002B2C7B" w:rsidRPr="00AF37D3" w:rsidRDefault="002B2C7B">
      <w:pPr>
        <w:pStyle w:val="Prrafodelista"/>
        <w:numPr>
          <w:ilvl w:val="0"/>
          <w:numId w:val="8"/>
        </w:numPr>
        <w:spacing w:after="160"/>
        <w:ind w:left="426"/>
        <w:rPr>
          <w:rFonts w:ascii="Century Gothic" w:hAnsi="Century Gothic" w:cs="Arial"/>
        </w:rPr>
      </w:pPr>
      <w:r w:rsidRPr="00AF37D3">
        <w:rPr>
          <w:rFonts w:ascii="Century Gothic" w:hAnsi="Century Gothic" w:cs="Arial"/>
        </w:rPr>
        <w:t>Efectuar verificación a los planes de acción de la organización tendientes a la minimización de los riesgos viales.</w:t>
      </w:r>
    </w:p>
    <w:p w14:paraId="6A9B0F3B" w14:textId="77777777" w:rsidR="002B2C7B" w:rsidRPr="00AF37D3" w:rsidRDefault="002B2C7B">
      <w:pPr>
        <w:pStyle w:val="Prrafodelista"/>
        <w:numPr>
          <w:ilvl w:val="0"/>
          <w:numId w:val="8"/>
        </w:numPr>
        <w:spacing w:after="160"/>
        <w:ind w:left="426"/>
        <w:rPr>
          <w:rFonts w:ascii="Century Gothic" w:hAnsi="Century Gothic" w:cs="Arial"/>
        </w:rPr>
      </w:pPr>
      <w:r w:rsidRPr="00AF37D3">
        <w:rPr>
          <w:rFonts w:ascii="Century Gothic" w:hAnsi="Century Gothic" w:cs="Arial"/>
        </w:rPr>
        <w:t>Efectuar las correspondientes sensibilizaciones respecto a lecciones aprendidas en caso de accidentes viales.</w:t>
      </w:r>
    </w:p>
    <w:p w14:paraId="59A42A31" w14:textId="2E8F0E11" w:rsidR="002B2C7B" w:rsidRPr="00AF37D3" w:rsidRDefault="001A6AA1">
      <w:pPr>
        <w:pStyle w:val="Prrafodelista"/>
        <w:numPr>
          <w:ilvl w:val="0"/>
          <w:numId w:val="8"/>
        </w:numPr>
        <w:spacing w:after="160"/>
        <w:ind w:left="426"/>
        <w:rPr>
          <w:rFonts w:ascii="Century Gothic" w:hAnsi="Century Gothic" w:cs="Arial"/>
        </w:rPr>
      </w:pPr>
      <w:r>
        <w:rPr>
          <w:rFonts w:ascii="Century Gothic" w:hAnsi="Century Gothic" w:cs="Arial"/>
        </w:rPr>
        <w:t xml:space="preserve">Apoyar la inclusión de </w:t>
      </w:r>
      <w:r w:rsidR="002B2C7B" w:rsidRPr="00AF37D3">
        <w:rPr>
          <w:rFonts w:ascii="Century Gothic" w:hAnsi="Century Gothic" w:cs="Arial"/>
        </w:rPr>
        <w:t>la normatividad legal aplicable a la organización respecto a asuntos viales</w:t>
      </w:r>
      <w:r>
        <w:rPr>
          <w:rFonts w:ascii="Century Gothic" w:hAnsi="Century Gothic" w:cs="Arial"/>
        </w:rPr>
        <w:t xml:space="preserve"> en la matriz de requisitos legales del SGSST</w:t>
      </w:r>
      <w:r w:rsidR="002B2C7B" w:rsidRPr="00AF37D3">
        <w:rPr>
          <w:rFonts w:ascii="Century Gothic" w:hAnsi="Century Gothic" w:cs="Arial"/>
        </w:rPr>
        <w:t>.</w:t>
      </w:r>
    </w:p>
    <w:p w14:paraId="09F378E3" w14:textId="3E7672BD" w:rsidR="002B2C7B" w:rsidRPr="00AF37D3" w:rsidRDefault="001A6AA1">
      <w:pPr>
        <w:pStyle w:val="Prrafodelista"/>
        <w:numPr>
          <w:ilvl w:val="0"/>
          <w:numId w:val="8"/>
        </w:numPr>
        <w:spacing w:after="160"/>
        <w:ind w:left="426"/>
        <w:rPr>
          <w:rFonts w:ascii="Century Gothic" w:hAnsi="Century Gothic" w:cs="Arial"/>
        </w:rPr>
      </w:pPr>
      <w:r>
        <w:rPr>
          <w:rFonts w:ascii="Century Gothic" w:hAnsi="Century Gothic" w:cs="Arial"/>
        </w:rPr>
        <w:t xml:space="preserve">Apoyar </w:t>
      </w:r>
      <w:r w:rsidR="002B2C7B" w:rsidRPr="00AF37D3">
        <w:rPr>
          <w:rFonts w:ascii="Century Gothic" w:hAnsi="Century Gothic" w:cs="Arial"/>
        </w:rPr>
        <w:t>el proceso de creación e implementación del Plan estratégico de seguridad vial.</w:t>
      </w:r>
    </w:p>
    <w:p w14:paraId="04F760FD" w14:textId="611C9047" w:rsidR="002B2C7B" w:rsidRPr="00AF37D3" w:rsidRDefault="002B2C7B">
      <w:pPr>
        <w:pStyle w:val="Prrafodelista"/>
        <w:numPr>
          <w:ilvl w:val="0"/>
          <w:numId w:val="8"/>
        </w:numPr>
        <w:spacing w:after="160"/>
        <w:ind w:left="426"/>
        <w:rPr>
          <w:rFonts w:ascii="Century Gothic" w:hAnsi="Century Gothic" w:cs="Arial"/>
        </w:rPr>
      </w:pPr>
      <w:r w:rsidRPr="00AF37D3">
        <w:rPr>
          <w:rFonts w:ascii="Century Gothic" w:hAnsi="Century Gothic" w:cs="Arial"/>
        </w:rPr>
        <w:t>Generar formaciones y capacitaciones aplicables a la seguridad vial</w:t>
      </w:r>
      <w:r w:rsidR="001A6AA1">
        <w:rPr>
          <w:rFonts w:ascii="Century Gothic" w:hAnsi="Century Gothic" w:cs="Arial"/>
        </w:rPr>
        <w:t>.</w:t>
      </w:r>
    </w:p>
    <w:p w14:paraId="21508C00" w14:textId="746EB6B6" w:rsidR="002B2C7B" w:rsidRPr="00AF37D3" w:rsidRDefault="002B2C7B">
      <w:pPr>
        <w:pStyle w:val="Prrafodelista"/>
        <w:numPr>
          <w:ilvl w:val="0"/>
          <w:numId w:val="8"/>
        </w:numPr>
        <w:spacing w:after="160"/>
        <w:ind w:left="426"/>
        <w:rPr>
          <w:rFonts w:ascii="Century Gothic" w:hAnsi="Century Gothic" w:cs="Arial"/>
        </w:rPr>
      </w:pPr>
      <w:r w:rsidRPr="00AF37D3">
        <w:rPr>
          <w:rFonts w:ascii="Century Gothic" w:hAnsi="Century Gothic" w:cs="Arial"/>
        </w:rPr>
        <w:t>Asistir a las reuniones</w:t>
      </w:r>
      <w:r w:rsidR="001A6AA1">
        <w:rPr>
          <w:rFonts w:ascii="Century Gothic" w:hAnsi="Century Gothic" w:cs="Arial"/>
        </w:rPr>
        <w:t xml:space="preserve"> que se citen para el desarrollo e implementación del PESV.</w:t>
      </w:r>
    </w:p>
    <w:p w14:paraId="6618BF48" w14:textId="77777777" w:rsidR="002B2C7B" w:rsidRPr="00AF37D3" w:rsidRDefault="002B2C7B">
      <w:pPr>
        <w:pStyle w:val="Prrafodelista"/>
        <w:numPr>
          <w:ilvl w:val="0"/>
          <w:numId w:val="8"/>
        </w:numPr>
        <w:spacing w:after="160"/>
        <w:ind w:left="426"/>
        <w:rPr>
          <w:rFonts w:ascii="Century Gothic" w:hAnsi="Century Gothic" w:cs="Arial"/>
        </w:rPr>
      </w:pPr>
      <w:r w:rsidRPr="00AF37D3">
        <w:rPr>
          <w:rFonts w:ascii="Century Gothic" w:hAnsi="Century Gothic" w:cs="Arial"/>
        </w:rPr>
        <w:t>Hacer cumplir los procedimientos de cada área y del PESV.</w:t>
      </w:r>
    </w:p>
    <w:p w14:paraId="5E6F1E12" w14:textId="64DC6A5C" w:rsidR="002B2C7B" w:rsidRDefault="002B2C7B">
      <w:pPr>
        <w:pStyle w:val="Prrafodelista"/>
        <w:numPr>
          <w:ilvl w:val="0"/>
          <w:numId w:val="8"/>
        </w:numPr>
        <w:spacing w:after="160"/>
        <w:ind w:left="426"/>
        <w:rPr>
          <w:rFonts w:ascii="Century Gothic" w:hAnsi="Century Gothic" w:cs="Arial"/>
        </w:rPr>
      </w:pPr>
      <w:r w:rsidRPr="00AF37D3">
        <w:rPr>
          <w:rFonts w:ascii="Century Gothic" w:hAnsi="Century Gothic" w:cs="Arial"/>
        </w:rPr>
        <w:t>Realizar y/o modificar Profesiogramas pruebas de ingreso y periódicas del personal de acuerdo a necesidades del PESV</w:t>
      </w:r>
      <w:r w:rsidR="001A6AA1">
        <w:rPr>
          <w:rFonts w:ascii="Century Gothic" w:hAnsi="Century Gothic" w:cs="Arial"/>
        </w:rPr>
        <w:t>.</w:t>
      </w:r>
    </w:p>
    <w:p w14:paraId="76E946C0" w14:textId="2BBF3B9C" w:rsidR="001A6AA1" w:rsidRDefault="00351EBE">
      <w:pPr>
        <w:pStyle w:val="Prrafodelista"/>
        <w:numPr>
          <w:ilvl w:val="0"/>
          <w:numId w:val="8"/>
        </w:numPr>
        <w:spacing w:after="160"/>
        <w:ind w:left="426"/>
        <w:rPr>
          <w:rFonts w:ascii="Century Gothic" w:hAnsi="Century Gothic" w:cs="Arial"/>
        </w:rPr>
      </w:pPr>
      <w:r>
        <w:rPr>
          <w:rFonts w:ascii="Century Gothic" w:hAnsi="Century Gothic" w:cs="Arial"/>
        </w:rPr>
        <w:t>Afiliar y</w:t>
      </w:r>
      <w:r w:rsidR="000A142F">
        <w:rPr>
          <w:rFonts w:ascii="Century Gothic" w:hAnsi="Century Gothic" w:cs="Arial"/>
        </w:rPr>
        <w:t>/o</w:t>
      </w:r>
      <w:r>
        <w:rPr>
          <w:rFonts w:ascii="Century Gothic" w:hAnsi="Century Gothic" w:cs="Arial"/>
        </w:rPr>
        <w:t xml:space="preserve"> r</w:t>
      </w:r>
      <w:r w:rsidR="001A6AA1">
        <w:rPr>
          <w:rFonts w:ascii="Century Gothic" w:hAnsi="Century Gothic" w:cs="Arial"/>
        </w:rPr>
        <w:t xml:space="preserve">evisar </w:t>
      </w:r>
      <w:r w:rsidR="000A142F">
        <w:rPr>
          <w:rFonts w:ascii="Century Gothic" w:hAnsi="Century Gothic" w:cs="Arial"/>
        </w:rPr>
        <w:t xml:space="preserve">que </w:t>
      </w:r>
      <w:r>
        <w:rPr>
          <w:rFonts w:ascii="Century Gothic" w:hAnsi="Century Gothic" w:cs="Arial"/>
        </w:rPr>
        <w:t xml:space="preserve">el nivel de riesgo </w:t>
      </w:r>
      <w:r w:rsidR="000A142F">
        <w:rPr>
          <w:rFonts w:ascii="Century Gothic" w:hAnsi="Century Gothic" w:cs="Arial"/>
        </w:rPr>
        <w:t xml:space="preserve">sea </w:t>
      </w:r>
      <w:r>
        <w:rPr>
          <w:rFonts w:ascii="Century Gothic" w:hAnsi="Century Gothic" w:cs="Arial"/>
        </w:rPr>
        <w:t xml:space="preserve">adecuado de la </w:t>
      </w:r>
      <w:r w:rsidR="001A6AA1">
        <w:rPr>
          <w:rFonts w:ascii="Century Gothic" w:hAnsi="Century Gothic" w:cs="Arial"/>
        </w:rPr>
        <w:t>Administradora de Riesgo Laborales – ARL</w:t>
      </w:r>
      <w:r>
        <w:rPr>
          <w:rFonts w:ascii="Century Gothic" w:hAnsi="Century Gothic" w:cs="Arial"/>
        </w:rPr>
        <w:t xml:space="preserve"> de acuerdo a los centros de trabajo y las funciones u obligaciones</w:t>
      </w:r>
      <w:r w:rsidR="000A142F">
        <w:rPr>
          <w:rFonts w:ascii="Century Gothic" w:hAnsi="Century Gothic" w:cs="Arial"/>
        </w:rPr>
        <w:t>.</w:t>
      </w:r>
    </w:p>
    <w:p w14:paraId="401BB94D" w14:textId="77777777" w:rsidR="000A142F" w:rsidRDefault="000A142F">
      <w:pPr>
        <w:pStyle w:val="Prrafodelista"/>
        <w:numPr>
          <w:ilvl w:val="0"/>
          <w:numId w:val="8"/>
        </w:numPr>
        <w:spacing w:after="160"/>
        <w:ind w:left="426"/>
        <w:rPr>
          <w:rFonts w:ascii="Century Gothic" w:hAnsi="Century Gothic" w:cs="Arial"/>
        </w:rPr>
      </w:pPr>
      <w:r>
        <w:rPr>
          <w:rFonts w:ascii="Century Gothic" w:hAnsi="Century Gothic" w:cs="Arial"/>
        </w:rPr>
        <w:t xml:space="preserve">Apoyar la </w:t>
      </w:r>
      <w:r w:rsidR="001A6AA1">
        <w:rPr>
          <w:rFonts w:ascii="Century Gothic" w:hAnsi="Century Gothic" w:cs="Arial"/>
        </w:rPr>
        <w:t>Identifica</w:t>
      </w:r>
      <w:r>
        <w:rPr>
          <w:rFonts w:ascii="Century Gothic" w:hAnsi="Century Gothic" w:cs="Arial"/>
        </w:rPr>
        <w:t>ción de los peligros y riesgos de los actores viales de la entidad cuando estén en cumplimiento de la misionalidad e la entidad</w:t>
      </w:r>
    </w:p>
    <w:p w14:paraId="140F2E41" w14:textId="39703E6B" w:rsidR="004C1E88" w:rsidRDefault="000A142F">
      <w:pPr>
        <w:pStyle w:val="Prrafodelista"/>
        <w:numPr>
          <w:ilvl w:val="0"/>
          <w:numId w:val="8"/>
        </w:numPr>
        <w:spacing w:after="160"/>
        <w:ind w:left="426"/>
        <w:rPr>
          <w:rFonts w:ascii="Century Gothic" w:hAnsi="Century Gothic" w:cs="Arial"/>
        </w:rPr>
      </w:pPr>
      <w:r>
        <w:rPr>
          <w:rFonts w:ascii="Century Gothic" w:hAnsi="Century Gothic" w:cs="Arial"/>
        </w:rPr>
        <w:t>Analizar y de acuerdo a l</w:t>
      </w:r>
      <w:r w:rsidR="001A6AA1">
        <w:rPr>
          <w:rFonts w:ascii="Century Gothic" w:hAnsi="Century Gothic" w:cs="Arial"/>
        </w:rPr>
        <w:t>a</w:t>
      </w:r>
      <w:r>
        <w:rPr>
          <w:rFonts w:ascii="Century Gothic" w:hAnsi="Century Gothic" w:cs="Arial"/>
        </w:rPr>
        <w:t>s</w:t>
      </w:r>
      <w:r w:rsidR="001A6AA1">
        <w:rPr>
          <w:rFonts w:ascii="Century Gothic" w:hAnsi="Century Gothic" w:cs="Arial"/>
        </w:rPr>
        <w:t xml:space="preserve"> necesidad</w:t>
      </w:r>
      <w:r>
        <w:rPr>
          <w:rFonts w:ascii="Century Gothic" w:hAnsi="Century Gothic" w:cs="Arial"/>
        </w:rPr>
        <w:t>es</w:t>
      </w:r>
      <w:r w:rsidR="001A6AA1">
        <w:rPr>
          <w:rFonts w:ascii="Century Gothic" w:hAnsi="Century Gothic" w:cs="Arial"/>
        </w:rPr>
        <w:t xml:space="preserve"> dotar con los elementos de protección personal </w:t>
      </w:r>
      <w:r>
        <w:rPr>
          <w:rFonts w:ascii="Century Gothic" w:hAnsi="Century Gothic" w:cs="Arial"/>
        </w:rPr>
        <w:t xml:space="preserve">a </w:t>
      </w:r>
      <w:r w:rsidR="001A6AA1">
        <w:rPr>
          <w:rFonts w:ascii="Century Gothic" w:hAnsi="Century Gothic" w:cs="Arial"/>
        </w:rPr>
        <w:t xml:space="preserve"> los conductores u actores viales</w:t>
      </w:r>
      <w:r w:rsidR="004C1E88">
        <w:rPr>
          <w:rFonts w:ascii="Century Gothic" w:hAnsi="Century Gothic" w:cs="Arial"/>
        </w:rPr>
        <w:t>.</w:t>
      </w:r>
    </w:p>
    <w:p w14:paraId="7E637F9D" w14:textId="33425DA4" w:rsidR="004C1E88" w:rsidRPr="004C1E88" w:rsidRDefault="004C1E88">
      <w:pPr>
        <w:pStyle w:val="Prrafodelista"/>
        <w:numPr>
          <w:ilvl w:val="0"/>
          <w:numId w:val="8"/>
        </w:numPr>
        <w:spacing w:after="160"/>
        <w:ind w:left="426"/>
        <w:rPr>
          <w:rFonts w:ascii="Century Gothic" w:hAnsi="Century Gothic" w:cs="Arial"/>
        </w:rPr>
      </w:pPr>
      <w:r w:rsidRPr="004C1E88">
        <w:rPr>
          <w:rFonts w:ascii="Century Gothic" w:hAnsi="Century Gothic"/>
        </w:rPr>
        <w:t>Apoyar y suministrar la información necesario para los seguimientos al PESV (al menos una vez por trimestre) y documentar el seguimiento, análisis y evaluación de los resultados de la siniestralidad vial e indicadores y reporte de autogestión del PESV.</w:t>
      </w:r>
    </w:p>
    <w:p w14:paraId="489397E5" w14:textId="77777777" w:rsidR="002B2C7B" w:rsidRPr="002B2C7B" w:rsidRDefault="002B2C7B" w:rsidP="002B2C7B">
      <w:pPr>
        <w:rPr>
          <w:lang w:eastAsia="es-CO"/>
        </w:rPr>
      </w:pPr>
    </w:p>
    <w:p w14:paraId="7A22E033" w14:textId="620896C4" w:rsidR="006A09AD" w:rsidRDefault="00BF5798" w:rsidP="00BD0C95">
      <w:pPr>
        <w:pStyle w:val="Ttulo1"/>
        <w:numPr>
          <w:ilvl w:val="1"/>
          <w:numId w:val="36"/>
        </w:numPr>
      </w:pPr>
      <w:bookmarkStart w:id="12" w:name="_Toc119964317"/>
      <w:r w:rsidRPr="00BF5798">
        <w:t>Profesional Gestión Administrativa.</w:t>
      </w:r>
      <w:bookmarkEnd w:id="12"/>
    </w:p>
    <w:p w14:paraId="0EEE2956" w14:textId="573D3F9E" w:rsidR="006A09AD" w:rsidRDefault="006A09AD" w:rsidP="006A09AD">
      <w:pPr>
        <w:rPr>
          <w:lang w:val="es-ES" w:eastAsia="es-CO"/>
        </w:rPr>
      </w:pPr>
    </w:p>
    <w:p w14:paraId="1A12C270" w14:textId="77777777" w:rsidR="00A60399" w:rsidRDefault="00A60399">
      <w:pPr>
        <w:pStyle w:val="Prrafodelista"/>
        <w:numPr>
          <w:ilvl w:val="0"/>
          <w:numId w:val="28"/>
        </w:numPr>
        <w:spacing w:after="160" w:line="259" w:lineRule="auto"/>
        <w:ind w:left="426"/>
        <w:rPr>
          <w:rFonts w:ascii="Century Gothic" w:hAnsi="Century Gothic" w:cs="Arial"/>
        </w:rPr>
      </w:pPr>
      <w:r w:rsidRPr="00AF37D3">
        <w:rPr>
          <w:rFonts w:ascii="Century Gothic" w:hAnsi="Century Gothic" w:cs="Arial"/>
        </w:rPr>
        <w:t>Establecer mecanismos ágiles, dinámicos y eficaces para la divulgación del PESV y todas las actividades que se realicen desde este.</w:t>
      </w:r>
    </w:p>
    <w:p w14:paraId="5CBA14BC" w14:textId="77777777" w:rsidR="00A60399" w:rsidRPr="00AF37D3" w:rsidRDefault="00A60399">
      <w:pPr>
        <w:pStyle w:val="Prrafodelista"/>
        <w:numPr>
          <w:ilvl w:val="0"/>
          <w:numId w:val="28"/>
        </w:numPr>
        <w:spacing w:after="160" w:line="259" w:lineRule="auto"/>
        <w:ind w:left="426"/>
        <w:rPr>
          <w:rFonts w:ascii="Century Gothic" w:hAnsi="Century Gothic" w:cs="Arial"/>
        </w:rPr>
      </w:pPr>
      <w:r>
        <w:rPr>
          <w:rFonts w:ascii="Century Gothic" w:hAnsi="Century Gothic" w:cs="Arial"/>
        </w:rPr>
        <w:t>Apoyar las adecuaciones locativas necesarias para la implementación del PESV.</w:t>
      </w:r>
    </w:p>
    <w:p w14:paraId="69BA462A" w14:textId="77777777" w:rsidR="00A60399" w:rsidRPr="00AF37D3" w:rsidRDefault="00A60399">
      <w:pPr>
        <w:pStyle w:val="Prrafodelista"/>
        <w:numPr>
          <w:ilvl w:val="0"/>
          <w:numId w:val="28"/>
        </w:numPr>
        <w:spacing w:after="160" w:line="259" w:lineRule="auto"/>
        <w:ind w:left="426"/>
        <w:rPr>
          <w:rFonts w:ascii="Century Gothic" w:hAnsi="Century Gothic" w:cs="Arial"/>
        </w:rPr>
      </w:pPr>
      <w:r w:rsidRPr="00AF37D3">
        <w:rPr>
          <w:rFonts w:ascii="Century Gothic" w:hAnsi="Century Gothic" w:cs="Arial"/>
        </w:rPr>
        <w:t>Liderar el proceso de creación e implementación del Plan estratégico de seguridad vial.</w:t>
      </w:r>
    </w:p>
    <w:p w14:paraId="2A22993E" w14:textId="77777777" w:rsidR="00A60399" w:rsidRPr="00AF37D3" w:rsidRDefault="00A60399">
      <w:pPr>
        <w:pStyle w:val="Prrafodelista"/>
        <w:numPr>
          <w:ilvl w:val="0"/>
          <w:numId w:val="28"/>
        </w:numPr>
        <w:spacing w:after="160" w:line="259" w:lineRule="auto"/>
        <w:ind w:left="426"/>
        <w:rPr>
          <w:rFonts w:ascii="Century Gothic" w:hAnsi="Century Gothic" w:cs="Arial"/>
          <w:b/>
        </w:rPr>
      </w:pPr>
      <w:r w:rsidRPr="00AF37D3">
        <w:rPr>
          <w:rFonts w:ascii="Century Gothic" w:hAnsi="Century Gothic" w:cs="Arial"/>
        </w:rPr>
        <w:t>Tomar las decisiones pertinentes respecto a la implementación y las medidas a tomar según sea necesario.</w:t>
      </w:r>
    </w:p>
    <w:p w14:paraId="281A6BD7" w14:textId="77777777" w:rsidR="00F66FD0" w:rsidRPr="00AF37D3" w:rsidRDefault="00F66FD0">
      <w:pPr>
        <w:pStyle w:val="Prrafodelista"/>
        <w:numPr>
          <w:ilvl w:val="0"/>
          <w:numId w:val="28"/>
        </w:numPr>
        <w:spacing w:after="160"/>
        <w:ind w:left="426"/>
        <w:rPr>
          <w:rFonts w:ascii="Century Gothic" w:hAnsi="Century Gothic" w:cs="Arial"/>
        </w:rPr>
      </w:pPr>
      <w:r w:rsidRPr="00AF37D3">
        <w:rPr>
          <w:rFonts w:ascii="Century Gothic" w:hAnsi="Century Gothic" w:cs="Arial"/>
        </w:rPr>
        <w:t>Asistir a las reuniones</w:t>
      </w:r>
      <w:r>
        <w:rPr>
          <w:rFonts w:ascii="Century Gothic" w:hAnsi="Century Gothic" w:cs="Arial"/>
        </w:rPr>
        <w:t xml:space="preserve"> que se citen para el desarrollo e implementación del PESV.</w:t>
      </w:r>
    </w:p>
    <w:p w14:paraId="34B18A1D" w14:textId="7EF1A539" w:rsidR="00ED4217" w:rsidRDefault="00ED4217" w:rsidP="00BD0C95">
      <w:pPr>
        <w:pStyle w:val="Ttulo1"/>
        <w:numPr>
          <w:ilvl w:val="1"/>
          <w:numId w:val="36"/>
        </w:numPr>
      </w:pPr>
      <w:bookmarkStart w:id="13" w:name="_Toc119964318"/>
      <w:r>
        <w:t xml:space="preserve">Encargado de </w:t>
      </w:r>
      <w:r w:rsidRPr="00BF5798">
        <w:t>Gestión A</w:t>
      </w:r>
      <w:r>
        <w:t>mbiental</w:t>
      </w:r>
      <w:r w:rsidRPr="00BF5798">
        <w:t>.</w:t>
      </w:r>
      <w:bookmarkEnd w:id="13"/>
    </w:p>
    <w:p w14:paraId="1A0C4205" w14:textId="77777777" w:rsidR="00ED4217" w:rsidRDefault="00ED4217" w:rsidP="00ED4217">
      <w:pPr>
        <w:rPr>
          <w:lang w:val="es-ES" w:eastAsia="es-CO"/>
        </w:rPr>
      </w:pPr>
    </w:p>
    <w:p w14:paraId="2254CC06" w14:textId="2F8B29A7" w:rsidR="00F66FD0" w:rsidRPr="00F90289" w:rsidRDefault="00F66FD0">
      <w:pPr>
        <w:pStyle w:val="Prrafodelista"/>
        <w:numPr>
          <w:ilvl w:val="0"/>
          <w:numId w:val="38"/>
        </w:numPr>
        <w:spacing w:after="160" w:line="259" w:lineRule="auto"/>
        <w:ind w:left="426"/>
        <w:rPr>
          <w:rFonts w:ascii="Century Gothic" w:hAnsi="Century Gothic" w:cs="Arial"/>
        </w:rPr>
      </w:pPr>
      <w:r w:rsidRPr="00F90289">
        <w:rPr>
          <w:rFonts w:ascii="Century Gothic" w:hAnsi="Century Gothic" w:cs="Arial"/>
        </w:rPr>
        <w:t>Implementar las políticas y estándares de la Gestión ambiental de la entidad en el PESV</w:t>
      </w:r>
      <w:r w:rsidR="00A205B7">
        <w:rPr>
          <w:rFonts w:ascii="Century Gothic" w:hAnsi="Century Gothic" w:cs="Arial"/>
        </w:rPr>
        <w:t>.</w:t>
      </w:r>
      <w:r w:rsidRPr="00F90289">
        <w:rPr>
          <w:rFonts w:ascii="Century Gothic" w:hAnsi="Century Gothic" w:cs="Arial"/>
        </w:rPr>
        <w:t xml:space="preserve"> </w:t>
      </w:r>
    </w:p>
    <w:p w14:paraId="4F211527" w14:textId="77DC846F" w:rsidR="00F66FD0" w:rsidRPr="00F90289" w:rsidRDefault="00F66FD0">
      <w:pPr>
        <w:pStyle w:val="Prrafodelista"/>
        <w:numPr>
          <w:ilvl w:val="0"/>
          <w:numId w:val="38"/>
        </w:numPr>
        <w:spacing w:after="160" w:line="259" w:lineRule="auto"/>
        <w:ind w:left="426"/>
        <w:rPr>
          <w:rFonts w:ascii="Century Gothic" w:hAnsi="Century Gothic" w:cs="Arial"/>
        </w:rPr>
      </w:pPr>
      <w:r w:rsidRPr="00F90289">
        <w:rPr>
          <w:rFonts w:ascii="Century Gothic" w:hAnsi="Century Gothic" w:cs="Arial"/>
        </w:rPr>
        <w:t>Apoyar y coordinar las actividades de Gestión Ambiental aplicables a los actores viales</w:t>
      </w:r>
      <w:r w:rsidR="00371F2E">
        <w:rPr>
          <w:rFonts w:ascii="Century Gothic" w:hAnsi="Century Gothic" w:cs="Arial"/>
        </w:rPr>
        <w:t>,</w:t>
      </w:r>
      <w:r w:rsidRPr="00F90289">
        <w:rPr>
          <w:rFonts w:ascii="Century Gothic" w:hAnsi="Century Gothic" w:cs="Arial"/>
        </w:rPr>
        <w:t xml:space="preserve"> vehículos</w:t>
      </w:r>
      <w:r w:rsidR="00371F2E">
        <w:rPr>
          <w:rFonts w:ascii="Century Gothic" w:hAnsi="Century Gothic" w:cs="Arial"/>
        </w:rPr>
        <w:t xml:space="preserve"> de la entidad y/o vehículos contratados</w:t>
      </w:r>
      <w:r w:rsidRPr="00F90289">
        <w:rPr>
          <w:rFonts w:ascii="Century Gothic" w:hAnsi="Century Gothic" w:cs="Arial"/>
        </w:rPr>
        <w:t>.</w:t>
      </w:r>
    </w:p>
    <w:p w14:paraId="2E0A550A" w14:textId="23BD8873" w:rsidR="00ED4217" w:rsidRPr="00F90289" w:rsidRDefault="00ED4217">
      <w:pPr>
        <w:pStyle w:val="Prrafodelista"/>
        <w:numPr>
          <w:ilvl w:val="0"/>
          <w:numId w:val="38"/>
        </w:numPr>
        <w:spacing w:after="160" w:line="259" w:lineRule="auto"/>
        <w:ind w:left="426"/>
        <w:rPr>
          <w:rFonts w:ascii="Century Gothic" w:hAnsi="Century Gothic" w:cs="Arial"/>
        </w:rPr>
      </w:pPr>
      <w:r w:rsidRPr="00F90289">
        <w:rPr>
          <w:rFonts w:ascii="Century Gothic" w:hAnsi="Century Gothic" w:cs="Arial"/>
        </w:rPr>
        <w:t xml:space="preserve">Apoyar las adecuaciones locativas </w:t>
      </w:r>
      <w:r w:rsidR="00A205B7">
        <w:rPr>
          <w:rFonts w:ascii="Century Gothic" w:hAnsi="Century Gothic" w:cs="Arial"/>
        </w:rPr>
        <w:t xml:space="preserve">desde la Gestión Ambiental </w:t>
      </w:r>
      <w:r w:rsidRPr="00F90289">
        <w:rPr>
          <w:rFonts w:ascii="Century Gothic" w:hAnsi="Century Gothic" w:cs="Arial"/>
        </w:rPr>
        <w:t xml:space="preserve">necesarias </w:t>
      </w:r>
      <w:r w:rsidR="00A205B7">
        <w:rPr>
          <w:rFonts w:ascii="Century Gothic" w:hAnsi="Century Gothic" w:cs="Arial"/>
        </w:rPr>
        <w:t xml:space="preserve">en </w:t>
      </w:r>
      <w:r w:rsidRPr="00F90289">
        <w:rPr>
          <w:rFonts w:ascii="Century Gothic" w:hAnsi="Century Gothic" w:cs="Arial"/>
        </w:rPr>
        <w:t>la implementación del PESV.</w:t>
      </w:r>
    </w:p>
    <w:p w14:paraId="2830CF82" w14:textId="273ED4B8" w:rsidR="00F90289" w:rsidRPr="00F90289" w:rsidRDefault="00F90289">
      <w:pPr>
        <w:pStyle w:val="Prrafodelista"/>
        <w:numPr>
          <w:ilvl w:val="0"/>
          <w:numId w:val="38"/>
        </w:numPr>
        <w:spacing w:after="160" w:line="259" w:lineRule="auto"/>
        <w:ind w:left="426"/>
        <w:rPr>
          <w:rFonts w:ascii="Century Gothic" w:hAnsi="Century Gothic" w:cs="Arial"/>
        </w:rPr>
      </w:pPr>
      <w:r w:rsidRPr="00F90289">
        <w:rPr>
          <w:rFonts w:ascii="Century Gothic" w:hAnsi="Century Gothic" w:cs="Arial"/>
        </w:rPr>
        <w:t xml:space="preserve">Apoyar con los recursos </w:t>
      </w:r>
      <w:r w:rsidR="00A205B7">
        <w:rPr>
          <w:rFonts w:ascii="Century Gothic" w:hAnsi="Century Gothic" w:cs="Arial"/>
        </w:rPr>
        <w:t xml:space="preserve">necesarios desde Gestión ambiental </w:t>
      </w:r>
      <w:r w:rsidRPr="00F90289">
        <w:rPr>
          <w:rFonts w:ascii="Century Gothic" w:hAnsi="Century Gothic" w:cs="Arial"/>
        </w:rPr>
        <w:t>e inspecciones necesarias desde la Gestión Ambiental para los vehículos y sedes, como por ejemplo kit de derrames.</w:t>
      </w:r>
    </w:p>
    <w:p w14:paraId="5D6D1FCC" w14:textId="46FE099A" w:rsidR="00ED4217" w:rsidRPr="00F90289" w:rsidRDefault="00371F2E">
      <w:pPr>
        <w:pStyle w:val="Prrafodelista"/>
        <w:numPr>
          <w:ilvl w:val="0"/>
          <w:numId w:val="38"/>
        </w:numPr>
        <w:spacing w:after="160" w:line="259" w:lineRule="auto"/>
        <w:ind w:left="426"/>
        <w:rPr>
          <w:rFonts w:ascii="Century Gothic" w:hAnsi="Century Gothic" w:cs="Arial"/>
        </w:rPr>
      </w:pPr>
      <w:r>
        <w:rPr>
          <w:rFonts w:ascii="Century Gothic" w:hAnsi="Century Gothic" w:cs="Arial"/>
        </w:rPr>
        <w:t xml:space="preserve">Apoyar </w:t>
      </w:r>
      <w:r w:rsidR="00ED4217" w:rsidRPr="00F90289">
        <w:rPr>
          <w:rFonts w:ascii="Century Gothic" w:hAnsi="Century Gothic" w:cs="Arial"/>
        </w:rPr>
        <w:t>el proceso de creación e implementación del Plan estratégico de seguridad vial</w:t>
      </w:r>
      <w:r>
        <w:rPr>
          <w:rFonts w:ascii="Century Gothic" w:hAnsi="Century Gothic" w:cs="Arial"/>
        </w:rPr>
        <w:t xml:space="preserve"> de la entidad</w:t>
      </w:r>
      <w:r w:rsidR="00ED4217" w:rsidRPr="00F90289">
        <w:rPr>
          <w:rFonts w:ascii="Century Gothic" w:hAnsi="Century Gothic" w:cs="Arial"/>
        </w:rPr>
        <w:t>.</w:t>
      </w:r>
    </w:p>
    <w:p w14:paraId="467F349D" w14:textId="77777777" w:rsidR="00F66FD0" w:rsidRPr="00F90289" w:rsidRDefault="00ED4217">
      <w:pPr>
        <w:pStyle w:val="Prrafodelista"/>
        <w:numPr>
          <w:ilvl w:val="0"/>
          <w:numId w:val="38"/>
        </w:numPr>
        <w:spacing w:after="160" w:line="259" w:lineRule="auto"/>
        <w:ind w:left="426"/>
        <w:rPr>
          <w:rFonts w:ascii="Century Gothic" w:hAnsi="Century Gothic" w:cs="Arial"/>
          <w:b/>
        </w:rPr>
      </w:pPr>
      <w:r w:rsidRPr="00F90289">
        <w:rPr>
          <w:rFonts w:ascii="Century Gothic" w:hAnsi="Century Gothic" w:cs="Arial"/>
        </w:rPr>
        <w:t>Tomar las decisiones pertinentes respecto a la implementación y las medidas a tomar según sea necesario</w:t>
      </w:r>
      <w:r w:rsidR="00F66FD0" w:rsidRPr="00F90289">
        <w:rPr>
          <w:rFonts w:ascii="Century Gothic" w:hAnsi="Century Gothic" w:cs="Arial"/>
        </w:rPr>
        <w:t xml:space="preserve"> desde la Gestión ambiental y normatividad nacional vigente.</w:t>
      </w:r>
    </w:p>
    <w:p w14:paraId="668C2BA3" w14:textId="7F24EC03" w:rsidR="00F66FD0" w:rsidRPr="00F90289" w:rsidRDefault="00F66FD0">
      <w:pPr>
        <w:pStyle w:val="Prrafodelista"/>
        <w:numPr>
          <w:ilvl w:val="0"/>
          <w:numId w:val="38"/>
        </w:numPr>
        <w:spacing w:after="160" w:line="259" w:lineRule="auto"/>
        <w:ind w:left="426"/>
        <w:rPr>
          <w:rFonts w:ascii="Century Gothic" w:hAnsi="Century Gothic" w:cs="Arial"/>
          <w:b/>
        </w:rPr>
      </w:pPr>
      <w:r w:rsidRPr="00F90289">
        <w:rPr>
          <w:rFonts w:ascii="Century Gothic" w:hAnsi="Century Gothic" w:cs="Arial"/>
        </w:rPr>
        <w:t>Asistir a las reuniones que se citen para el desarrollo e implementación del PESV.</w:t>
      </w:r>
    </w:p>
    <w:p w14:paraId="46995FC7" w14:textId="0C83DC1E" w:rsidR="00ED4217" w:rsidRPr="007210E8" w:rsidRDefault="00ED4217" w:rsidP="007210E8">
      <w:pPr>
        <w:tabs>
          <w:tab w:val="left" w:pos="3119"/>
        </w:tabs>
        <w:spacing w:after="160" w:line="259" w:lineRule="auto"/>
        <w:rPr>
          <w:rFonts w:ascii="Century Gothic" w:hAnsi="Century Gothic" w:cs="Arial"/>
        </w:rPr>
      </w:pPr>
    </w:p>
    <w:p w14:paraId="71046AB3" w14:textId="191CA865" w:rsidR="00BF5798" w:rsidRDefault="00BF5798" w:rsidP="00BD0C95">
      <w:pPr>
        <w:pStyle w:val="Ttulo1"/>
        <w:numPr>
          <w:ilvl w:val="1"/>
          <w:numId w:val="36"/>
        </w:numPr>
      </w:pPr>
      <w:bookmarkStart w:id="14" w:name="_Toc119964319"/>
      <w:r w:rsidRPr="00BF5798">
        <w:t>Encargado de Mantenimiento de Vehículos.</w:t>
      </w:r>
      <w:bookmarkEnd w:id="14"/>
    </w:p>
    <w:p w14:paraId="7B74EDD3" w14:textId="4FD4AE43" w:rsidR="00A60399" w:rsidRDefault="00A60399" w:rsidP="00A60399">
      <w:pPr>
        <w:rPr>
          <w:lang w:val="es-ES" w:eastAsia="es-CO"/>
        </w:rPr>
      </w:pPr>
    </w:p>
    <w:p w14:paraId="0BADE529" w14:textId="77777777" w:rsidR="00A60399" w:rsidRPr="00AF37D3" w:rsidRDefault="00A60399">
      <w:pPr>
        <w:pStyle w:val="Prrafodelista"/>
        <w:numPr>
          <w:ilvl w:val="0"/>
          <w:numId w:val="7"/>
        </w:numPr>
        <w:spacing w:after="160"/>
        <w:ind w:left="426"/>
        <w:rPr>
          <w:rFonts w:ascii="Century Gothic" w:hAnsi="Century Gothic" w:cs="Arial"/>
        </w:rPr>
      </w:pPr>
      <w:r w:rsidRPr="00AF37D3">
        <w:rPr>
          <w:rFonts w:ascii="Century Gothic" w:hAnsi="Century Gothic" w:cs="Arial"/>
        </w:rPr>
        <w:t>Establecer e implementar el Plan de Mantenimiento Vehicular y garantizar el adecuado funcionamiento de los vehículos.</w:t>
      </w:r>
    </w:p>
    <w:p w14:paraId="293D01A8" w14:textId="77777777" w:rsidR="00A60399" w:rsidRPr="00AF37D3" w:rsidRDefault="00A60399">
      <w:pPr>
        <w:pStyle w:val="Prrafodelista"/>
        <w:numPr>
          <w:ilvl w:val="0"/>
          <w:numId w:val="7"/>
        </w:numPr>
        <w:spacing w:after="160" w:line="259" w:lineRule="auto"/>
        <w:ind w:left="426"/>
        <w:rPr>
          <w:rFonts w:ascii="Century Gothic" w:hAnsi="Century Gothic" w:cs="Arial"/>
        </w:rPr>
      </w:pPr>
      <w:r w:rsidRPr="00AF37D3">
        <w:rPr>
          <w:rFonts w:ascii="Century Gothic" w:hAnsi="Century Gothic" w:cs="Arial"/>
        </w:rPr>
        <w:t>Tomar las acciones pertinentes al momento de que se presenten fallas vehiculares.</w:t>
      </w:r>
    </w:p>
    <w:p w14:paraId="24754082" w14:textId="77777777" w:rsidR="00A60399" w:rsidRPr="00AF37D3" w:rsidRDefault="00A60399">
      <w:pPr>
        <w:pStyle w:val="Prrafodelista"/>
        <w:numPr>
          <w:ilvl w:val="0"/>
          <w:numId w:val="7"/>
        </w:numPr>
        <w:spacing w:line="240" w:lineRule="auto"/>
        <w:ind w:left="426"/>
        <w:rPr>
          <w:rFonts w:ascii="Century Gothic" w:hAnsi="Century Gothic" w:cs="Arial"/>
        </w:rPr>
      </w:pPr>
      <w:r w:rsidRPr="00AF37D3">
        <w:rPr>
          <w:rFonts w:ascii="Century Gothic" w:hAnsi="Century Gothic" w:cs="Arial"/>
        </w:rPr>
        <w:t>Llevar a cabo el plan de mantenimiento vehicular de la organización.</w:t>
      </w:r>
    </w:p>
    <w:p w14:paraId="413870BA" w14:textId="77777777" w:rsidR="00A60399" w:rsidRPr="00AF37D3" w:rsidRDefault="00A60399">
      <w:pPr>
        <w:pStyle w:val="Prrafodelista"/>
        <w:numPr>
          <w:ilvl w:val="0"/>
          <w:numId w:val="7"/>
        </w:numPr>
        <w:spacing w:line="240" w:lineRule="auto"/>
        <w:ind w:left="426"/>
        <w:rPr>
          <w:rFonts w:ascii="Century Gothic" w:hAnsi="Century Gothic" w:cs="Arial"/>
        </w:rPr>
      </w:pPr>
      <w:r w:rsidRPr="00AF37D3">
        <w:rPr>
          <w:rFonts w:ascii="Century Gothic" w:hAnsi="Century Gothic" w:cs="Arial"/>
        </w:rPr>
        <w:t>Velar por el buen funcionamiento de los vehículos propios de la organización y el cumplimiento a las directrices establecidas dentro del PESV.</w:t>
      </w:r>
    </w:p>
    <w:p w14:paraId="2D495D92" w14:textId="77777777" w:rsidR="00A60399" w:rsidRPr="00AF37D3" w:rsidRDefault="00A60399">
      <w:pPr>
        <w:pStyle w:val="Prrafodelista"/>
        <w:numPr>
          <w:ilvl w:val="0"/>
          <w:numId w:val="7"/>
        </w:numPr>
        <w:spacing w:line="240" w:lineRule="auto"/>
        <w:ind w:left="426"/>
        <w:rPr>
          <w:rFonts w:ascii="Century Gothic" w:hAnsi="Century Gothic" w:cs="Arial"/>
        </w:rPr>
      </w:pPr>
      <w:r w:rsidRPr="00AF37D3">
        <w:rPr>
          <w:rFonts w:ascii="Century Gothic" w:hAnsi="Century Gothic" w:cs="Arial"/>
        </w:rPr>
        <w:t>Garantizar que el Parque Automotor cumpla con los requisitos documentales y administrativos para una correcta operación.</w:t>
      </w:r>
    </w:p>
    <w:p w14:paraId="7297873F" w14:textId="77777777" w:rsidR="00A60399" w:rsidRPr="00AF37D3" w:rsidRDefault="00A60399">
      <w:pPr>
        <w:pStyle w:val="Prrafodelista"/>
        <w:numPr>
          <w:ilvl w:val="0"/>
          <w:numId w:val="7"/>
        </w:numPr>
        <w:spacing w:after="160" w:line="259" w:lineRule="auto"/>
        <w:ind w:left="426"/>
        <w:rPr>
          <w:rFonts w:ascii="Century Gothic" w:hAnsi="Century Gothic" w:cs="Arial"/>
        </w:rPr>
      </w:pPr>
      <w:r w:rsidRPr="00AF37D3">
        <w:rPr>
          <w:rFonts w:ascii="Century Gothic" w:hAnsi="Century Gothic" w:cs="Arial"/>
        </w:rPr>
        <w:t>Liderar el proceso de creación, actualización e implementación del Plan estratégico de seguridad vial.</w:t>
      </w:r>
    </w:p>
    <w:p w14:paraId="4FE45F25" w14:textId="69F7A002" w:rsidR="00371F2E" w:rsidRPr="00371F2E" w:rsidRDefault="00371F2E">
      <w:pPr>
        <w:pStyle w:val="Prrafodelista"/>
        <w:numPr>
          <w:ilvl w:val="0"/>
          <w:numId w:val="7"/>
        </w:numPr>
        <w:spacing w:after="160" w:line="259" w:lineRule="auto"/>
        <w:ind w:left="426"/>
        <w:rPr>
          <w:rFonts w:ascii="Century Gothic" w:hAnsi="Century Gothic" w:cs="Arial"/>
          <w:bCs/>
        </w:rPr>
      </w:pPr>
      <w:r w:rsidRPr="00371F2E">
        <w:rPr>
          <w:rFonts w:ascii="Century Gothic" w:hAnsi="Century Gothic" w:cs="Arial"/>
          <w:bCs/>
        </w:rPr>
        <w:t xml:space="preserve">Realizar la </w:t>
      </w:r>
      <w:r w:rsidR="00CA3B8C" w:rsidRPr="00371F2E">
        <w:rPr>
          <w:rFonts w:ascii="Century Gothic" w:hAnsi="Century Gothic" w:cs="Arial"/>
          <w:bCs/>
        </w:rPr>
        <w:t>revisión</w:t>
      </w:r>
      <w:r w:rsidRPr="00371F2E">
        <w:rPr>
          <w:rFonts w:ascii="Century Gothic" w:hAnsi="Century Gothic" w:cs="Arial"/>
          <w:bCs/>
        </w:rPr>
        <w:t xml:space="preserve"> de </w:t>
      </w:r>
      <w:r w:rsidR="00CA3B8C" w:rsidRPr="00371F2E">
        <w:rPr>
          <w:rFonts w:ascii="Century Gothic" w:hAnsi="Century Gothic" w:cs="Arial"/>
          <w:bCs/>
        </w:rPr>
        <w:t>comparendos</w:t>
      </w:r>
      <w:r w:rsidRPr="00371F2E">
        <w:rPr>
          <w:rFonts w:ascii="Century Gothic" w:hAnsi="Century Gothic" w:cs="Arial"/>
          <w:bCs/>
        </w:rPr>
        <w:t xml:space="preserve"> de los </w:t>
      </w:r>
      <w:r w:rsidR="00CA3B8C" w:rsidRPr="00371F2E">
        <w:rPr>
          <w:rFonts w:ascii="Century Gothic" w:hAnsi="Century Gothic" w:cs="Arial"/>
          <w:bCs/>
        </w:rPr>
        <w:t>conductores</w:t>
      </w:r>
      <w:r w:rsidRPr="00371F2E">
        <w:rPr>
          <w:rFonts w:ascii="Century Gothic" w:hAnsi="Century Gothic" w:cs="Arial"/>
          <w:bCs/>
        </w:rPr>
        <w:t>.</w:t>
      </w:r>
    </w:p>
    <w:p w14:paraId="30209D2A" w14:textId="1AC342BF" w:rsidR="00F66FD0" w:rsidRPr="00F66FD0" w:rsidRDefault="00A60399">
      <w:pPr>
        <w:pStyle w:val="Prrafodelista"/>
        <w:numPr>
          <w:ilvl w:val="0"/>
          <w:numId w:val="7"/>
        </w:numPr>
        <w:spacing w:after="160" w:line="259" w:lineRule="auto"/>
        <w:ind w:left="426"/>
        <w:rPr>
          <w:rFonts w:ascii="Century Gothic" w:hAnsi="Century Gothic" w:cs="Arial"/>
          <w:b/>
        </w:rPr>
      </w:pPr>
      <w:r w:rsidRPr="00AF37D3">
        <w:rPr>
          <w:rFonts w:ascii="Century Gothic" w:hAnsi="Century Gothic" w:cs="Arial"/>
        </w:rPr>
        <w:t>Tomar las decisiones pertinentes respecto a la implementación y las medidas a tomar según sea necesario.</w:t>
      </w:r>
    </w:p>
    <w:p w14:paraId="2D2E2EDC" w14:textId="23D2A6E5" w:rsidR="00A60399" w:rsidRPr="007210E8" w:rsidRDefault="00F66FD0" w:rsidP="007210E8">
      <w:pPr>
        <w:pStyle w:val="Prrafodelista"/>
        <w:numPr>
          <w:ilvl w:val="0"/>
          <w:numId w:val="7"/>
        </w:numPr>
        <w:spacing w:after="160" w:line="259" w:lineRule="auto"/>
        <w:ind w:left="426"/>
        <w:rPr>
          <w:rFonts w:ascii="Century Gothic" w:hAnsi="Century Gothic" w:cs="Arial"/>
          <w:b/>
        </w:rPr>
      </w:pPr>
      <w:r w:rsidRPr="00F66FD0">
        <w:rPr>
          <w:rFonts w:ascii="Century Gothic" w:hAnsi="Century Gothic" w:cs="Arial"/>
        </w:rPr>
        <w:t>Asistir a las reuniones que se citen para el desarrollo e implementación del PESV.</w:t>
      </w:r>
    </w:p>
    <w:p w14:paraId="61A86218" w14:textId="77777777" w:rsidR="00A60399" w:rsidRPr="00A60399" w:rsidRDefault="00A60399" w:rsidP="00A60399">
      <w:pPr>
        <w:rPr>
          <w:lang w:val="es-ES" w:eastAsia="es-CO"/>
        </w:rPr>
      </w:pPr>
    </w:p>
    <w:p w14:paraId="0300A60C" w14:textId="24678833" w:rsidR="00BF5798" w:rsidRDefault="00BF5798" w:rsidP="00BD0C95">
      <w:pPr>
        <w:pStyle w:val="Ttulo1"/>
        <w:numPr>
          <w:ilvl w:val="1"/>
          <w:numId w:val="36"/>
        </w:numPr>
      </w:pPr>
      <w:bookmarkStart w:id="15" w:name="_Toc119964320"/>
      <w:r w:rsidRPr="00BF5798">
        <w:t>Coordinador de Transportes.</w:t>
      </w:r>
      <w:bookmarkEnd w:id="15"/>
    </w:p>
    <w:p w14:paraId="0F72C3F0" w14:textId="6867C1EF" w:rsidR="00A60399" w:rsidRDefault="00A60399" w:rsidP="00A60399">
      <w:pPr>
        <w:rPr>
          <w:lang w:val="es-ES" w:eastAsia="es-CO"/>
        </w:rPr>
      </w:pPr>
    </w:p>
    <w:p w14:paraId="4C339AAE" w14:textId="77777777" w:rsidR="00A60399" w:rsidRPr="00AF37D3" w:rsidRDefault="00A60399">
      <w:pPr>
        <w:pStyle w:val="Prrafodelista"/>
        <w:numPr>
          <w:ilvl w:val="0"/>
          <w:numId w:val="9"/>
        </w:numPr>
        <w:spacing w:after="160"/>
        <w:ind w:left="426"/>
        <w:rPr>
          <w:rFonts w:ascii="Century Gothic" w:hAnsi="Century Gothic" w:cs="Arial"/>
        </w:rPr>
      </w:pPr>
      <w:r w:rsidRPr="00AF37D3">
        <w:rPr>
          <w:rFonts w:ascii="Century Gothic" w:hAnsi="Century Gothic" w:cs="Arial"/>
        </w:rPr>
        <w:t>Coordinar los vehículos propios y contratados de la entidad.</w:t>
      </w:r>
    </w:p>
    <w:p w14:paraId="72C1ECD6" w14:textId="77777777" w:rsidR="00A60399" w:rsidRPr="00AF37D3" w:rsidRDefault="00A60399">
      <w:pPr>
        <w:pStyle w:val="Prrafodelista"/>
        <w:numPr>
          <w:ilvl w:val="0"/>
          <w:numId w:val="9"/>
        </w:numPr>
        <w:spacing w:after="160"/>
        <w:ind w:left="426"/>
        <w:rPr>
          <w:rFonts w:ascii="Century Gothic" w:hAnsi="Century Gothic" w:cs="Arial"/>
        </w:rPr>
      </w:pPr>
      <w:r w:rsidRPr="00AF37D3">
        <w:rPr>
          <w:rFonts w:ascii="Century Gothic" w:hAnsi="Century Gothic" w:cs="Arial"/>
        </w:rPr>
        <w:t>Verificar que los vehículos cumplan con los requisitos de funcionamiento nacionales.</w:t>
      </w:r>
    </w:p>
    <w:p w14:paraId="14A7AF9A" w14:textId="77777777" w:rsidR="00A60399" w:rsidRPr="00AF37D3" w:rsidRDefault="00A60399">
      <w:pPr>
        <w:pStyle w:val="Prrafodelista"/>
        <w:numPr>
          <w:ilvl w:val="0"/>
          <w:numId w:val="9"/>
        </w:numPr>
        <w:spacing w:after="160"/>
        <w:ind w:left="426"/>
        <w:rPr>
          <w:rFonts w:ascii="Century Gothic" w:hAnsi="Century Gothic" w:cs="Arial"/>
        </w:rPr>
      </w:pPr>
      <w:r w:rsidRPr="00AF37D3">
        <w:rPr>
          <w:rFonts w:ascii="Century Gothic" w:hAnsi="Century Gothic" w:cs="Arial"/>
        </w:rPr>
        <w:t>Reportar al encargado de mantenimiento de los vehículos cualquier anomalía en el funcionamiento de los vehículos.</w:t>
      </w:r>
    </w:p>
    <w:p w14:paraId="0008631E" w14:textId="77777777" w:rsidR="00A60399" w:rsidRPr="00AF37D3" w:rsidRDefault="00A60399">
      <w:pPr>
        <w:pStyle w:val="Prrafodelista"/>
        <w:numPr>
          <w:ilvl w:val="0"/>
          <w:numId w:val="9"/>
        </w:numPr>
        <w:spacing w:after="160" w:line="259" w:lineRule="auto"/>
        <w:ind w:left="426"/>
        <w:rPr>
          <w:rFonts w:ascii="Century Gothic" w:hAnsi="Century Gothic" w:cs="Arial"/>
        </w:rPr>
      </w:pPr>
      <w:r w:rsidRPr="00AF37D3">
        <w:rPr>
          <w:rFonts w:ascii="Century Gothic" w:hAnsi="Century Gothic" w:cs="Arial"/>
        </w:rPr>
        <w:t>Tomar las acciones pertinentes al momento de que se presenten fallas vehiculares.</w:t>
      </w:r>
    </w:p>
    <w:p w14:paraId="5CCF23E7" w14:textId="77777777" w:rsidR="00A60399" w:rsidRPr="00AF37D3" w:rsidRDefault="00A60399">
      <w:pPr>
        <w:pStyle w:val="Prrafodelista"/>
        <w:numPr>
          <w:ilvl w:val="0"/>
          <w:numId w:val="9"/>
        </w:numPr>
        <w:spacing w:line="240" w:lineRule="auto"/>
        <w:ind w:left="426"/>
        <w:rPr>
          <w:rFonts w:ascii="Century Gothic" w:hAnsi="Century Gothic" w:cs="Arial"/>
        </w:rPr>
      </w:pPr>
      <w:r w:rsidRPr="00AF37D3">
        <w:rPr>
          <w:rFonts w:ascii="Century Gothic" w:hAnsi="Century Gothic" w:cs="Arial"/>
        </w:rPr>
        <w:t>Velar por el buen funcionamiento de los vehículos propios de la organización y el cumplimiento a las directrices establecidas dentro del PESV.</w:t>
      </w:r>
    </w:p>
    <w:p w14:paraId="11A142FE" w14:textId="77777777" w:rsidR="00A60399" w:rsidRPr="00AF37D3" w:rsidRDefault="00A60399">
      <w:pPr>
        <w:pStyle w:val="Prrafodelista"/>
        <w:numPr>
          <w:ilvl w:val="0"/>
          <w:numId w:val="9"/>
        </w:numPr>
        <w:spacing w:line="240" w:lineRule="auto"/>
        <w:ind w:left="426"/>
        <w:rPr>
          <w:rFonts w:ascii="Century Gothic" w:hAnsi="Century Gothic" w:cs="Arial"/>
        </w:rPr>
      </w:pPr>
      <w:r w:rsidRPr="00AF37D3">
        <w:rPr>
          <w:rFonts w:ascii="Century Gothic" w:hAnsi="Century Gothic" w:cs="Arial"/>
        </w:rPr>
        <w:t>Garantizar que el Parque Automotor cumpla con los requisitos documentales y administrativos para una correcta operación</w:t>
      </w:r>
      <w:r>
        <w:rPr>
          <w:rFonts w:ascii="Century Gothic" w:hAnsi="Century Gothic" w:cs="Arial"/>
        </w:rPr>
        <w:t xml:space="preserve"> de todos los vehículos propios de la entidad y del contrato de transporte especial de personas.</w:t>
      </w:r>
    </w:p>
    <w:p w14:paraId="7293C4DD" w14:textId="77777777" w:rsidR="00A60399" w:rsidRDefault="00A60399">
      <w:pPr>
        <w:pStyle w:val="Prrafodelista"/>
        <w:numPr>
          <w:ilvl w:val="0"/>
          <w:numId w:val="9"/>
        </w:numPr>
        <w:spacing w:after="160" w:line="259" w:lineRule="auto"/>
        <w:ind w:left="426"/>
        <w:rPr>
          <w:rFonts w:ascii="Century Gothic" w:hAnsi="Century Gothic" w:cs="Arial"/>
        </w:rPr>
      </w:pPr>
      <w:r w:rsidRPr="00AF37D3">
        <w:rPr>
          <w:rFonts w:ascii="Century Gothic" w:hAnsi="Century Gothic" w:cs="Arial"/>
        </w:rPr>
        <w:t>Liderar el proceso de creación, actualización e implementación del Plan estratégico de seguridad vial.</w:t>
      </w:r>
    </w:p>
    <w:p w14:paraId="29F45423" w14:textId="77777777" w:rsidR="00A60399" w:rsidRPr="00AF37D3" w:rsidRDefault="00A60399">
      <w:pPr>
        <w:pStyle w:val="Prrafodelista"/>
        <w:numPr>
          <w:ilvl w:val="0"/>
          <w:numId w:val="9"/>
        </w:numPr>
        <w:spacing w:after="160" w:line="259" w:lineRule="auto"/>
        <w:ind w:left="426"/>
        <w:rPr>
          <w:rFonts w:ascii="Century Gothic" w:hAnsi="Century Gothic" w:cs="Arial"/>
        </w:rPr>
      </w:pPr>
      <w:r>
        <w:rPr>
          <w:rFonts w:ascii="Century Gothic" w:hAnsi="Century Gothic" w:cs="Arial"/>
        </w:rPr>
        <w:t>Asistir y aportar soluciones a las investigaciones de accidentes o incidentes de trabajo con relación con los actores viales de la entidad en temas de seguridad vial.</w:t>
      </w:r>
    </w:p>
    <w:p w14:paraId="79B0034F" w14:textId="77777777" w:rsidR="00F66FD0" w:rsidRPr="00F66FD0" w:rsidRDefault="00A60399">
      <w:pPr>
        <w:pStyle w:val="Prrafodelista"/>
        <w:numPr>
          <w:ilvl w:val="0"/>
          <w:numId w:val="9"/>
        </w:numPr>
        <w:spacing w:after="160" w:line="259" w:lineRule="auto"/>
        <w:ind w:left="426"/>
        <w:rPr>
          <w:rFonts w:ascii="Century Gothic" w:hAnsi="Century Gothic" w:cs="Arial"/>
          <w:b/>
        </w:rPr>
      </w:pPr>
      <w:r w:rsidRPr="00AF37D3">
        <w:rPr>
          <w:rFonts w:ascii="Century Gothic" w:hAnsi="Century Gothic" w:cs="Arial"/>
        </w:rPr>
        <w:t>Tomar las decisiones pertinentes respecto a la implementación y las medidas a tomar según sea necesario.</w:t>
      </w:r>
    </w:p>
    <w:p w14:paraId="14390880" w14:textId="3D33722D" w:rsidR="00F66FD0" w:rsidRPr="00F66FD0" w:rsidRDefault="00F66FD0">
      <w:pPr>
        <w:pStyle w:val="Prrafodelista"/>
        <w:numPr>
          <w:ilvl w:val="0"/>
          <w:numId w:val="9"/>
        </w:numPr>
        <w:spacing w:after="160" w:line="259" w:lineRule="auto"/>
        <w:ind w:left="426"/>
        <w:rPr>
          <w:rFonts w:ascii="Century Gothic" w:hAnsi="Century Gothic" w:cs="Arial"/>
          <w:b/>
        </w:rPr>
      </w:pPr>
      <w:r w:rsidRPr="00F66FD0">
        <w:rPr>
          <w:rFonts w:ascii="Century Gothic" w:hAnsi="Century Gothic" w:cs="Arial"/>
        </w:rPr>
        <w:t>Asistir a las reuniones que se citen para el desarrollo e implementación del PESV.</w:t>
      </w:r>
    </w:p>
    <w:p w14:paraId="4CF173AA" w14:textId="4C424BE1" w:rsidR="00993E86" w:rsidRPr="00BF5798" w:rsidRDefault="00993E86" w:rsidP="00BD0C95">
      <w:pPr>
        <w:pStyle w:val="Ttulo1"/>
        <w:numPr>
          <w:ilvl w:val="1"/>
          <w:numId w:val="36"/>
        </w:numPr>
      </w:pPr>
      <w:bookmarkStart w:id="16" w:name="_Toc119964321"/>
      <w:r w:rsidRPr="00BF5798">
        <w:t>Responsable de Talento Humano</w:t>
      </w:r>
      <w:bookmarkEnd w:id="16"/>
    </w:p>
    <w:p w14:paraId="6F87EA47" w14:textId="3C37AAC5" w:rsidR="00A60399" w:rsidRDefault="00A60399" w:rsidP="00A60399">
      <w:pPr>
        <w:rPr>
          <w:lang w:eastAsia="es-CO"/>
        </w:rPr>
      </w:pPr>
    </w:p>
    <w:p w14:paraId="6DA728BC" w14:textId="77777777" w:rsidR="00993E86" w:rsidRPr="00AF37D3" w:rsidRDefault="00993E86">
      <w:pPr>
        <w:pStyle w:val="Prrafodelista"/>
        <w:numPr>
          <w:ilvl w:val="0"/>
          <w:numId w:val="10"/>
        </w:numPr>
        <w:spacing w:after="160"/>
        <w:ind w:left="426"/>
        <w:rPr>
          <w:rFonts w:ascii="Century Gothic" w:hAnsi="Century Gothic" w:cs="Arial"/>
        </w:rPr>
      </w:pPr>
      <w:r w:rsidRPr="00AF37D3">
        <w:rPr>
          <w:rFonts w:ascii="Century Gothic" w:hAnsi="Century Gothic" w:cs="Arial"/>
        </w:rPr>
        <w:t>Realizar cambios necesarios en los perfiles de trabajo o establecer los necesarios para la alineación de los conductores de la entidad.</w:t>
      </w:r>
    </w:p>
    <w:p w14:paraId="40D29541" w14:textId="77777777" w:rsidR="00993E86" w:rsidRPr="00AF37D3" w:rsidRDefault="00993E86">
      <w:pPr>
        <w:pStyle w:val="Prrafodelista"/>
        <w:numPr>
          <w:ilvl w:val="0"/>
          <w:numId w:val="10"/>
        </w:numPr>
        <w:spacing w:after="160"/>
        <w:ind w:left="426"/>
        <w:rPr>
          <w:rFonts w:ascii="Century Gothic" w:hAnsi="Century Gothic" w:cs="Arial"/>
        </w:rPr>
      </w:pPr>
      <w:r w:rsidRPr="00AF37D3">
        <w:rPr>
          <w:rFonts w:ascii="Century Gothic" w:hAnsi="Century Gothic" w:cs="Arial"/>
        </w:rPr>
        <w:t>Apoyar las actividades de prevención que se realicen del PESV para toda la entidad y todas las sedes.</w:t>
      </w:r>
    </w:p>
    <w:p w14:paraId="69B4BA40" w14:textId="77777777" w:rsidR="00993E86" w:rsidRPr="00AF37D3" w:rsidRDefault="00993E86">
      <w:pPr>
        <w:pStyle w:val="Prrafodelista"/>
        <w:numPr>
          <w:ilvl w:val="0"/>
          <w:numId w:val="10"/>
        </w:numPr>
        <w:spacing w:after="160"/>
        <w:ind w:left="426"/>
        <w:rPr>
          <w:rFonts w:ascii="Century Gothic" w:hAnsi="Century Gothic" w:cs="Arial"/>
        </w:rPr>
      </w:pPr>
      <w:r w:rsidRPr="00AF37D3">
        <w:rPr>
          <w:rFonts w:ascii="Century Gothic" w:hAnsi="Century Gothic" w:cs="Arial"/>
        </w:rPr>
        <w:t>Apoyar las correspondientes sensibilizaciones respecto a lecciones aprendidas en caso de accidentes viales.</w:t>
      </w:r>
    </w:p>
    <w:p w14:paraId="555A08B5" w14:textId="6359525E" w:rsidR="00993E86" w:rsidRDefault="00993E86">
      <w:pPr>
        <w:pStyle w:val="Prrafodelista"/>
        <w:numPr>
          <w:ilvl w:val="0"/>
          <w:numId w:val="10"/>
        </w:numPr>
        <w:spacing w:after="160" w:line="259" w:lineRule="auto"/>
        <w:ind w:left="426"/>
        <w:rPr>
          <w:rFonts w:ascii="Century Gothic" w:hAnsi="Century Gothic" w:cs="Arial"/>
        </w:rPr>
      </w:pPr>
      <w:r w:rsidRPr="00AF37D3">
        <w:rPr>
          <w:rFonts w:ascii="Century Gothic" w:hAnsi="Century Gothic" w:cs="Arial"/>
        </w:rPr>
        <w:t>Liderar el proceso de creación, actualización e implementación del Plan estratégico de seguridad vial.</w:t>
      </w:r>
    </w:p>
    <w:p w14:paraId="74B9D34F" w14:textId="211F38B9" w:rsidR="007210E8" w:rsidRPr="00AF37D3" w:rsidRDefault="007210E8">
      <w:pPr>
        <w:pStyle w:val="Prrafodelista"/>
        <w:numPr>
          <w:ilvl w:val="0"/>
          <w:numId w:val="10"/>
        </w:numPr>
        <w:spacing w:after="160" w:line="259" w:lineRule="auto"/>
        <w:ind w:left="426"/>
        <w:rPr>
          <w:rFonts w:ascii="Century Gothic" w:hAnsi="Century Gothic" w:cs="Arial"/>
        </w:rPr>
      </w:pPr>
      <w:r>
        <w:rPr>
          <w:rFonts w:ascii="Century Gothic" w:hAnsi="Century Gothic" w:cs="Arial"/>
        </w:rPr>
        <w:t xml:space="preserve">Efectuar los procesos de compensatorios por </w:t>
      </w:r>
      <w:proofErr w:type="spellStart"/>
      <w:r>
        <w:rPr>
          <w:rFonts w:ascii="Century Gothic" w:hAnsi="Century Gothic" w:cs="Arial"/>
        </w:rPr>
        <w:t>Biciusuarios</w:t>
      </w:r>
      <w:proofErr w:type="spellEnd"/>
      <w:r>
        <w:rPr>
          <w:rFonts w:ascii="Century Gothic" w:hAnsi="Century Gothic" w:cs="Arial"/>
        </w:rPr>
        <w:t>.</w:t>
      </w:r>
    </w:p>
    <w:p w14:paraId="6A7CDAF4" w14:textId="77777777" w:rsidR="00F66FD0" w:rsidRDefault="00993E86">
      <w:pPr>
        <w:pStyle w:val="Prrafodelista"/>
        <w:numPr>
          <w:ilvl w:val="0"/>
          <w:numId w:val="10"/>
        </w:numPr>
        <w:spacing w:after="160" w:line="259" w:lineRule="auto"/>
        <w:ind w:left="426"/>
        <w:rPr>
          <w:rFonts w:ascii="Century Gothic" w:hAnsi="Century Gothic" w:cs="Arial"/>
        </w:rPr>
      </w:pPr>
      <w:r w:rsidRPr="00AF37D3">
        <w:rPr>
          <w:rFonts w:ascii="Century Gothic" w:hAnsi="Century Gothic" w:cs="Arial"/>
        </w:rPr>
        <w:t>Tomar las decisiones pertinentes respecto a la implementación y las medidas a tomar según sea necesario</w:t>
      </w:r>
      <w:r w:rsidR="00F66FD0">
        <w:rPr>
          <w:rFonts w:ascii="Century Gothic" w:hAnsi="Century Gothic" w:cs="Arial"/>
        </w:rPr>
        <w:t>.</w:t>
      </w:r>
    </w:p>
    <w:p w14:paraId="3E9F1006" w14:textId="45CFE234" w:rsidR="00993E86" w:rsidRDefault="00F66FD0" w:rsidP="007210E8">
      <w:pPr>
        <w:pStyle w:val="Prrafodelista"/>
        <w:numPr>
          <w:ilvl w:val="0"/>
          <w:numId w:val="10"/>
        </w:numPr>
        <w:spacing w:after="160" w:line="259" w:lineRule="auto"/>
        <w:ind w:left="426"/>
      </w:pPr>
      <w:r w:rsidRPr="00F66FD0">
        <w:rPr>
          <w:rFonts w:ascii="Century Gothic" w:hAnsi="Century Gothic" w:cs="Arial"/>
        </w:rPr>
        <w:t>Asistir a las reuniones que se citen para el desarrollo e implementación del PESV.</w:t>
      </w:r>
    </w:p>
    <w:p w14:paraId="21B1631C" w14:textId="4F12D3B7" w:rsidR="00BF5798" w:rsidRDefault="00BF5798" w:rsidP="00BD0C95">
      <w:pPr>
        <w:pStyle w:val="Ttulo1"/>
        <w:numPr>
          <w:ilvl w:val="1"/>
          <w:numId w:val="36"/>
        </w:numPr>
      </w:pPr>
      <w:bookmarkStart w:id="17" w:name="_Toc119964322"/>
      <w:r w:rsidRPr="00BF5798">
        <w:t>Encargado área Logística CDLyR</w:t>
      </w:r>
      <w:r w:rsidR="00C13549">
        <w:t xml:space="preserve"> para el PESV</w:t>
      </w:r>
      <w:bookmarkEnd w:id="17"/>
    </w:p>
    <w:p w14:paraId="05A9AF3A" w14:textId="59B40901" w:rsidR="004736D8" w:rsidRDefault="004736D8" w:rsidP="004736D8">
      <w:pPr>
        <w:rPr>
          <w:lang w:val="es-ES" w:eastAsia="es-CO"/>
        </w:rPr>
      </w:pPr>
    </w:p>
    <w:p w14:paraId="6D6EA651" w14:textId="77777777" w:rsidR="004736D8" w:rsidRDefault="004736D8">
      <w:pPr>
        <w:pStyle w:val="Prrafodelista"/>
        <w:numPr>
          <w:ilvl w:val="0"/>
          <w:numId w:val="27"/>
        </w:numPr>
        <w:spacing w:after="160" w:line="259" w:lineRule="auto"/>
        <w:ind w:left="426"/>
        <w:rPr>
          <w:rFonts w:ascii="Century Gothic" w:hAnsi="Century Gothic" w:cs="Arial"/>
        </w:rPr>
      </w:pPr>
      <w:r>
        <w:rPr>
          <w:rFonts w:ascii="Century Gothic" w:hAnsi="Century Gothic" w:cs="Arial"/>
        </w:rPr>
        <w:t>Aportar en la creación y actualizaciones del PESV de la Entidad.</w:t>
      </w:r>
    </w:p>
    <w:p w14:paraId="48EF70BB" w14:textId="1F889C29" w:rsidR="004736D8" w:rsidRPr="00AF37D3" w:rsidRDefault="004736D8">
      <w:pPr>
        <w:pStyle w:val="Prrafodelista"/>
        <w:numPr>
          <w:ilvl w:val="0"/>
          <w:numId w:val="27"/>
        </w:numPr>
        <w:spacing w:after="160" w:line="259" w:lineRule="auto"/>
        <w:ind w:left="426"/>
        <w:rPr>
          <w:rFonts w:ascii="Century Gothic" w:hAnsi="Century Gothic" w:cs="Arial"/>
        </w:rPr>
      </w:pPr>
      <w:r w:rsidRPr="00AF37D3">
        <w:rPr>
          <w:rFonts w:ascii="Century Gothic" w:hAnsi="Century Gothic" w:cs="Arial"/>
        </w:rPr>
        <w:t>Establecer mecanismos ágiles, dinámicos y eficaces para la divulgación del PESV y todas las actividades que se realicen desde este</w:t>
      </w:r>
      <w:r>
        <w:rPr>
          <w:rFonts w:ascii="Century Gothic" w:hAnsi="Century Gothic" w:cs="Arial"/>
        </w:rPr>
        <w:t>, en el CDLyR</w:t>
      </w:r>
      <w:r w:rsidRPr="00AF37D3">
        <w:rPr>
          <w:rFonts w:ascii="Century Gothic" w:hAnsi="Century Gothic" w:cs="Arial"/>
        </w:rPr>
        <w:t>.</w:t>
      </w:r>
    </w:p>
    <w:p w14:paraId="24C480CA" w14:textId="53A84BC3" w:rsidR="004736D8" w:rsidRPr="00AF37D3" w:rsidRDefault="004736D8">
      <w:pPr>
        <w:pStyle w:val="Prrafodelista"/>
        <w:numPr>
          <w:ilvl w:val="0"/>
          <w:numId w:val="27"/>
        </w:numPr>
        <w:spacing w:after="160" w:line="259" w:lineRule="auto"/>
        <w:ind w:left="426"/>
        <w:rPr>
          <w:rFonts w:ascii="Century Gothic" w:hAnsi="Century Gothic" w:cs="Arial"/>
        </w:rPr>
      </w:pPr>
      <w:r>
        <w:rPr>
          <w:rFonts w:ascii="Century Gothic" w:hAnsi="Century Gothic" w:cs="Arial"/>
        </w:rPr>
        <w:t xml:space="preserve">Apoyar </w:t>
      </w:r>
      <w:r w:rsidRPr="00AF37D3">
        <w:rPr>
          <w:rFonts w:ascii="Century Gothic" w:hAnsi="Century Gothic" w:cs="Arial"/>
        </w:rPr>
        <w:t>el proceso de creación e implementación del Plan estratégico de seguridad vial</w:t>
      </w:r>
      <w:r>
        <w:rPr>
          <w:rFonts w:ascii="Century Gothic" w:hAnsi="Century Gothic" w:cs="Arial"/>
        </w:rPr>
        <w:t>, integrando la aplicación del CDLyR.</w:t>
      </w:r>
    </w:p>
    <w:p w14:paraId="07FD2F89" w14:textId="6C1B2632" w:rsidR="00F90289" w:rsidRPr="007210E8" w:rsidRDefault="004736D8">
      <w:pPr>
        <w:pStyle w:val="Prrafodelista"/>
        <w:numPr>
          <w:ilvl w:val="0"/>
          <w:numId w:val="27"/>
        </w:numPr>
        <w:spacing w:after="160" w:line="259" w:lineRule="auto"/>
        <w:ind w:left="426"/>
        <w:rPr>
          <w:rFonts w:ascii="Century Gothic" w:hAnsi="Century Gothic" w:cs="Arial"/>
          <w:b/>
        </w:rPr>
      </w:pPr>
      <w:r w:rsidRPr="00AF37D3">
        <w:rPr>
          <w:rFonts w:ascii="Century Gothic" w:hAnsi="Century Gothic" w:cs="Arial"/>
        </w:rPr>
        <w:t>Tomar las decisiones pertinentes respecto a la implementación y las medidas a tomar según sea necesario</w:t>
      </w:r>
      <w:r>
        <w:rPr>
          <w:rFonts w:ascii="Century Gothic" w:hAnsi="Century Gothic" w:cs="Arial"/>
        </w:rPr>
        <w:t xml:space="preserve"> en el CDLyR.</w:t>
      </w:r>
    </w:p>
    <w:p w14:paraId="68953AE8" w14:textId="718B81C6" w:rsidR="007210E8" w:rsidRPr="00F90289" w:rsidRDefault="007210E8">
      <w:pPr>
        <w:pStyle w:val="Prrafodelista"/>
        <w:numPr>
          <w:ilvl w:val="0"/>
          <w:numId w:val="27"/>
        </w:numPr>
        <w:spacing w:after="160" w:line="259" w:lineRule="auto"/>
        <w:ind w:left="426"/>
        <w:rPr>
          <w:rFonts w:ascii="Century Gothic" w:hAnsi="Century Gothic" w:cs="Arial"/>
          <w:b/>
        </w:rPr>
      </w:pPr>
      <w:r>
        <w:rPr>
          <w:rFonts w:ascii="Century Gothic" w:hAnsi="Century Gothic" w:cs="Arial"/>
        </w:rPr>
        <w:t>Facilitar la información pertinente para los indicadores, como horas de uso y kilometraje, entre otras.</w:t>
      </w:r>
    </w:p>
    <w:p w14:paraId="6ACA4965" w14:textId="5325CC4A" w:rsidR="004736D8" w:rsidRPr="004736D8" w:rsidRDefault="00F90289" w:rsidP="007210E8">
      <w:pPr>
        <w:pStyle w:val="Prrafodelista"/>
        <w:numPr>
          <w:ilvl w:val="0"/>
          <w:numId w:val="27"/>
        </w:numPr>
        <w:spacing w:after="160" w:line="259" w:lineRule="auto"/>
        <w:ind w:left="426"/>
      </w:pPr>
      <w:r w:rsidRPr="00F90289">
        <w:rPr>
          <w:rFonts w:ascii="Century Gothic" w:hAnsi="Century Gothic" w:cs="Arial"/>
        </w:rPr>
        <w:t>Asistir a las reuniones que se citen para el desarrollo e implementación del PESV.</w:t>
      </w:r>
    </w:p>
    <w:p w14:paraId="34CF1FE5" w14:textId="090752AF" w:rsidR="00C5679E" w:rsidRPr="00354626" w:rsidRDefault="00C5679E" w:rsidP="007665A6">
      <w:pPr>
        <w:jc w:val="both"/>
        <w:rPr>
          <w:rFonts w:ascii="Century Gothic" w:hAnsi="Century Gothic"/>
          <w:lang w:val="es-ES" w:eastAsia="es-CO"/>
        </w:rPr>
      </w:pPr>
    </w:p>
    <w:p w14:paraId="3AEBCA0E" w14:textId="1C1E6B22" w:rsidR="00354626" w:rsidRPr="002D1070" w:rsidRDefault="00C5679E" w:rsidP="00BD0C95">
      <w:pPr>
        <w:pStyle w:val="Ttulo1"/>
      </w:pPr>
      <w:bookmarkStart w:id="18" w:name="_Toc119964323"/>
      <w:r w:rsidRPr="00354626">
        <w:t xml:space="preserve">Paso 2. </w:t>
      </w:r>
      <w:r w:rsidR="00354626" w:rsidRPr="00354626">
        <w:t>Comité de Seguridad Vial.</w:t>
      </w:r>
      <w:r w:rsidR="00354626">
        <w:t xml:space="preserve"> </w:t>
      </w:r>
      <w:r w:rsidR="00354626" w:rsidRPr="002D1070">
        <w:t xml:space="preserve">No aplica por </w:t>
      </w:r>
      <w:r w:rsidR="006546C3" w:rsidRPr="002D1070">
        <w:t>Tamaño y misionalidad de la entidad.</w:t>
      </w:r>
      <w:bookmarkEnd w:id="18"/>
    </w:p>
    <w:p w14:paraId="5600C833" w14:textId="770D25FD" w:rsidR="006546C3" w:rsidRPr="006546C3" w:rsidRDefault="006546C3" w:rsidP="007665A6">
      <w:pPr>
        <w:jc w:val="both"/>
        <w:rPr>
          <w:rFonts w:ascii="Century Gothic" w:hAnsi="Century Gothic"/>
          <w:lang w:val="es-ES" w:eastAsia="es-CO"/>
        </w:rPr>
      </w:pPr>
    </w:p>
    <w:p w14:paraId="7E977797" w14:textId="29D8CC5C" w:rsidR="008C32DF" w:rsidRDefault="007665A6" w:rsidP="007665A6">
      <w:pPr>
        <w:jc w:val="both"/>
        <w:rPr>
          <w:rFonts w:ascii="Century Gothic" w:hAnsi="Century Gothic"/>
          <w:lang w:val="es-ES" w:eastAsia="es-CO"/>
        </w:rPr>
      </w:pPr>
      <w:r>
        <w:rPr>
          <w:rFonts w:ascii="Century Gothic" w:hAnsi="Century Gothic"/>
          <w:lang w:val="es-ES" w:eastAsia="es-CO"/>
        </w:rPr>
        <w:t xml:space="preserve">Sin embargo, </w:t>
      </w:r>
      <w:r w:rsidR="008C32DF">
        <w:rPr>
          <w:rFonts w:ascii="Century Gothic" w:hAnsi="Century Gothic"/>
          <w:lang w:val="es-ES" w:eastAsia="es-CO"/>
        </w:rPr>
        <w:t xml:space="preserve">el PESV </w:t>
      </w:r>
      <w:r w:rsidR="00BB2D4F">
        <w:rPr>
          <w:rFonts w:ascii="Century Gothic" w:hAnsi="Century Gothic"/>
          <w:lang w:val="es-ES" w:eastAsia="es-CO"/>
        </w:rPr>
        <w:t xml:space="preserve">y sus actividades (aprobaciones, informes, políticas y entrega de informes o rendición de cuentas del PESV) </w:t>
      </w:r>
      <w:r w:rsidR="008C32DF">
        <w:rPr>
          <w:rFonts w:ascii="Century Gothic" w:hAnsi="Century Gothic"/>
          <w:lang w:val="es-ES" w:eastAsia="es-CO"/>
        </w:rPr>
        <w:t>se aprueba</w:t>
      </w:r>
      <w:r w:rsidR="00BB2D4F">
        <w:rPr>
          <w:rFonts w:ascii="Century Gothic" w:hAnsi="Century Gothic"/>
          <w:lang w:val="es-ES" w:eastAsia="es-CO"/>
        </w:rPr>
        <w:t xml:space="preserve">n en el </w:t>
      </w:r>
      <w:r w:rsidR="008C32DF">
        <w:rPr>
          <w:rFonts w:ascii="Century Gothic" w:hAnsi="Century Gothic"/>
          <w:lang w:val="es-ES" w:eastAsia="es-CO"/>
        </w:rPr>
        <w:t>Comité Institucional de Desempeño</w:t>
      </w:r>
      <w:r w:rsidR="00BB2D4F">
        <w:rPr>
          <w:rFonts w:ascii="Century Gothic" w:hAnsi="Century Gothic"/>
          <w:lang w:val="es-ES" w:eastAsia="es-CO"/>
        </w:rPr>
        <w:t>, compuesto por la Alta Dirección de la Entidad: Director, Subdirectores y Asesores.</w:t>
      </w:r>
    </w:p>
    <w:p w14:paraId="406EEB7A" w14:textId="7D24BC7C" w:rsidR="008C32DF" w:rsidRDefault="008C32DF" w:rsidP="007665A6">
      <w:pPr>
        <w:jc w:val="both"/>
        <w:rPr>
          <w:rFonts w:ascii="Century Gothic" w:hAnsi="Century Gothic"/>
          <w:lang w:val="es-ES" w:eastAsia="es-CO"/>
        </w:rPr>
      </w:pPr>
    </w:p>
    <w:p w14:paraId="055FE3CD" w14:textId="7E743936" w:rsidR="00BB2D4F" w:rsidRDefault="00C13005" w:rsidP="007665A6">
      <w:pPr>
        <w:jc w:val="both"/>
        <w:rPr>
          <w:rFonts w:ascii="Century Gothic" w:hAnsi="Century Gothic"/>
          <w:lang w:val="es-ES" w:eastAsia="es-CO"/>
        </w:rPr>
      </w:pPr>
      <w:r>
        <w:rPr>
          <w:noProof/>
          <w:lang w:eastAsia="es-CO"/>
        </w:rPr>
        <w:drawing>
          <wp:inline distT="0" distB="0" distL="0" distR="0" wp14:anchorId="56BD2366" wp14:editId="3103EBA7">
            <wp:extent cx="5612130" cy="308737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087370"/>
                    </a:xfrm>
                    <a:prstGeom prst="rect">
                      <a:avLst/>
                    </a:prstGeom>
                  </pic:spPr>
                </pic:pic>
              </a:graphicData>
            </a:graphic>
          </wp:inline>
        </w:drawing>
      </w:r>
      <w:r>
        <w:t xml:space="preserve"> </w:t>
      </w:r>
      <w:r w:rsidR="007210E8">
        <w:fldChar w:fldCharType="begin"/>
      </w:r>
      <w:r w:rsidR="007210E8">
        <w:instrText xml:space="preserve"> INCLUDEPICTURE "/Users/diegozeta/Library/Group Containers/UBF8T346G9.ms/WebArchiveCopyPasteTempFiles/com.microsoft.Word/8ea5c06c-f3b3-45b8-a3ed-83df88acd72f?t=1666895064445" \* MERGEFORMATINET </w:instrText>
      </w:r>
      <w:r w:rsidR="007210E8">
        <w:fldChar w:fldCharType="end"/>
      </w:r>
    </w:p>
    <w:p w14:paraId="63827962" w14:textId="53DC341D" w:rsidR="008C32DF" w:rsidRPr="00251979" w:rsidRDefault="00251979" w:rsidP="00251979">
      <w:pPr>
        <w:jc w:val="center"/>
        <w:rPr>
          <w:rFonts w:ascii="Century Gothic" w:hAnsi="Century Gothic"/>
          <w:sz w:val="22"/>
          <w:szCs w:val="22"/>
          <w:lang w:val="es-ES" w:eastAsia="es-CO"/>
        </w:rPr>
      </w:pPr>
      <w:r w:rsidRPr="00251979">
        <w:rPr>
          <w:rFonts w:ascii="Century Gothic" w:hAnsi="Century Gothic"/>
          <w:sz w:val="22"/>
          <w:szCs w:val="22"/>
          <w:lang w:val="es-ES" w:eastAsia="es-CO"/>
        </w:rPr>
        <w:t xml:space="preserve">Imagen: Organigrama del IDIGER </w:t>
      </w:r>
    </w:p>
    <w:p w14:paraId="3A614274" w14:textId="5B14041F" w:rsidR="007665A6" w:rsidRDefault="007665A6" w:rsidP="007665A6">
      <w:pPr>
        <w:jc w:val="both"/>
        <w:rPr>
          <w:rFonts w:ascii="Century Gothic" w:hAnsi="Century Gothic"/>
          <w:lang w:val="es-ES" w:eastAsia="es-CO"/>
        </w:rPr>
      </w:pPr>
    </w:p>
    <w:p w14:paraId="29EF0383" w14:textId="77777777" w:rsidR="00F90289" w:rsidRPr="006546C3" w:rsidRDefault="00F90289" w:rsidP="007665A6">
      <w:pPr>
        <w:jc w:val="both"/>
        <w:rPr>
          <w:rFonts w:ascii="Century Gothic" w:hAnsi="Century Gothic"/>
          <w:lang w:val="es-ES" w:eastAsia="es-CO"/>
        </w:rPr>
      </w:pPr>
    </w:p>
    <w:p w14:paraId="7633A46A" w14:textId="21F840E7" w:rsidR="006546C3" w:rsidRPr="006546C3" w:rsidRDefault="006546C3" w:rsidP="00BD0C95">
      <w:pPr>
        <w:pStyle w:val="Ttulo1"/>
      </w:pPr>
      <w:bookmarkStart w:id="19" w:name="_Toc119964324"/>
      <w:r w:rsidRPr="006546C3">
        <w:t>Paso 3. Política de Seguridad Vial</w:t>
      </w:r>
      <w:r w:rsidR="00003770">
        <w:t>.</w:t>
      </w:r>
      <w:bookmarkEnd w:id="19"/>
    </w:p>
    <w:p w14:paraId="062014E8" w14:textId="3AE2D7C4" w:rsidR="006546C3" w:rsidRDefault="006546C3" w:rsidP="007665A6">
      <w:pPr>
        <w:jc w:val="both"/>
        <w:rPr>
          <w:rFonts w:ascii="Century Gothic" w:hAnsi="Century Gothic"/>
        </w:rPr>
      </w:pPr>
    </w:p>
    <w:p w14:paraId="2A6A826A" w14:textId="6D95C049" w:rsidR="00DE103B" w:rsidRDefault="00DE103B" w:rsidP="00DE103B">
      <w:pPr>
        <w:jc w:val="both"/>
        <w:rPr>
          <w:rFonts w:ascii="Century Gothic" w:hAnsi="Century Gothic"/>
        </w:rPr>
      </w:pPr>
      <w:r w:rsidRPr="00DE103B">
        <w:rPr>
          <w:rFonts w:ascii="Century Gothic" w:hAnsi="Century Gothic"/>
        </w:rPr>
        <w:t xml:space="preserve">El </w:t>
      </w:r>
      <w:r w:rsidRPr="00DE103B">
        <w:rPr>
          <w:rFonts w:ascii="Century Gothic" w:hAnsi="Century Gothic"/>
          <w:b/>
          <w:bCs/>
        </w:rPr>
        <w:t>Instituto Distrital de Gestión de Riesgos y Cambio Climático</w:t>
      </w:r>
      <w:r w:rsidRPr="00DE103B">
        <w:rPr>
          <w:rFonts w:ascii="Century Gothic" w:hAnsi="Century Gothic"/>
        </w:rPr>
        <w:t xml:space="preserve"> está comprometido con la prevención </w:t>
      </w:r>
      <w:r w:rsidR="00C0751B">
        <w:rPr>
          <w:rFonts w:ascii="Century Gothic" w:hAnsi="Century Gothic"/>
        </w:rPr>
        <w:t xml:space="preserve">y disminución de lesiones y daños de los siniestros viales, </w:t>
      </w:r>
      <w:r w:rsidRPr="00DE103B">
        <w:rPr>
          <w:rFonts w:ascii="Century Gothic" w:hAnsi="Century Gothic"/>
        </w:rPr>
        <w:t xml:space="preserve">en todos los procesos que generen riesgos de seguridad vial </w:t>
      </w:r>
      <w:r w:rsidR="006272B4">
        <w:rPr>
          <w:rFonts w:ascii="Century Gothic" w:hAnsi="Century Gothic"/>
        </w:rPr>
        <w:t xml:space="preserve">en todas las sedes </w:t>
      </w:r>
      <w:r w:rsidR="006C587C">
        <w:rPr>
          <w:rFonts w:ascii="Century Gothic" w:hAnsi="Century Gothic"/>
        </w:rPr>
        <w:t xml:space="preserve">y </w:t>
      </w:r>
      <w:r w:rsidR="006272B4">
        <w:rPr>
          <w:rFonts w:ascii="Century Gothic" w:hAnsi="Century Gothic"/>
        </w:rPr>
        <w:t xml:space="preserve">en </w:t>
      </w:r>
      <w:r w:rsidR="006C587C">
        <w:rPr>
          <w:rFonts w:ascii="Century Gothic" w:hAnsi="Century Gothic"/>
        </w:rPr>
        <w:t xml:space="preserve">todos los recorridos </w:t>
      </w:r>
      <w:r w:rsidR="006272B4">
        <w:rPr>
          <w:rFonts w:ascii="Century Gothic" w:hAnsi="Century Gothic"/>
        </w:rPr>
        <w:t>donde se cumpla la misionalidad de la entidad  por nuestros</w:t>
      </w:r>
      <w:r w:rsidRPr="00DE103B">
        <w:rPr>
          <w:rFonts w:ascii="Century Gothic" w:hAnsi="Century Gothic"/>
        </w:rPr>
        <w:t xml:space="preserve"> </w:t>
      </w:r>
      <w:r w:rsidR="00C13549">
        <w:rPr>
          <w:rFonts w:ascii="Century Gothic" w:hAnsi="Century Gothic"/>
        </w:rPr>
        <w:t>f</w:t>
      </w:r>
      <w:r w:rsidRPr="00DE103B">
        <w:rPr>
          <w:rFonts w:ascii="Century Gothic" w:hAnsi="Century Gothic"/>
        </w:rPr>
        <w:t>uncionarios</w:t>
      </w:r>
      <w:r w:rsidR="00C13549">
        <w:rPr>
          <w:rFonts w:ascii="Century Gothic" w:hAnsi="Century Gothic"/>
        </w:rPr>
        <w:t>,</w:t>
      </w:r>
      <w:r w:rsidRPr="00DE103B">
        <w:rPr>
          <w:rFonts w:ascii="Century Gothic" w:hAnsi="Century Gothic"/>
        </w:rPr>
        <w:t xml:space="preserve"> </w:t>
      </w:r>
      <w:r w:rsidR="00C13549">
        <w:rPr>
          <w:rFonts w:ascii="Century Gothic" w:hAnsi="Century Gothic"/>
        </w:rPr>
        <w:t>c</w:t>
      </w:r>
      <w:r w:rsidRPr="00DE103B">
        <w:rPr>
          <w:rFonts w:ascii="Century Gothic" w:hAnsi="Century Gothic"/>
        </w:rPr>
        <w:t>ontratistas</w:t>
      </w:r>
      <w:r w:rsidR="00C13549">
        <w:rPr>
          <w:rFonts w:ascii="Century Gothic" w:hAnsi="Century Gothic"/>
        </w:rPr>
        <w:t xml:space="preserve">, proveedores, vehículos </w:t>
      </w:r>
      <w:proofErr w:type="spellStart"/>
      <w:r w:rsidR="00C13549">
        <w:rPr>
          <w:rFonts w:ascii="Century Gothic" w:hAnsi="Century Gothic"/>
        </w:rPr>
        <w:t>tercerizados</w:t>
      </w:r>
      <w:proofErr w:type="spellEnd"/>
      <w:r w:rsidR="00C13549">
        <w:rPr>
          <w:rFonts w:ascii="Century Gothic" w:hAnsi="Century Gothic"/>
        </w:rPr>
        <w:t xml:space="preserve"> y/o visitantes en las sedes</w:t>
      </w:r>
      <w:r w:rsidR="006272B4">
        <w:rPr>
          <w:rFonts w:ascii="Century Gothic" w:hAnsi="Century Gothic"/>
        </w:rPr>
        <w:t>.</w:t>
      </w:r>
    </w:p>
    <w:p w14:paraId="6F331FA5" w14:textId="77777777" w:rsidR="00DE103B" w:rsidRPr="00DE103B" w:rsidRDefault="00DE103B" w:rsidP="00DE103B">
      <w:pPr>
        <w:jc w:val="both"/>
        <w:rPr>
          <w:rFonts w:ascii="Century Gothic" w:hAnsi="Century Gothic"/>
        </w:rPr>
      </w:pPr>
    </w:p>
    <w:p w14:paraId="5319E2F1" w14:textId="35C73CC5" w:rsidR="00DE103B" w:rsidRPr="00DE103B" w:rsidRDefault="00DE103B" w:rsidP="00DE103B">
      <w:pPr>
        <w:jc w:val="both"/>
        <w:rPr>
          <w:rFonts w:ascii="Century Gothic" w:hAnsi="Century Gothic"/>
        </w:rPr>
      </w:pPr>
      <w:r w:rsidRPr="00DE103B">
        <w:rPr>
          <w:rFonts w:ascii="Century Gothic" w:hAnsi="Century Gothic"/>
        </w:rPr>
        <w:t>Para ello desarrollará actividades de promoción y prevención de accidentes de tránsito en vías públicas</w:t>
      </w:r>
      <w:r w:rsidR="008C2FF4">
        <w:rPr>
          <w:rFonts w:ascii="Century Gothic" w:hAnsi="Century Gothic"/>
        </w:rPr>
        <w:t xml:space="preserve"> y </w:t>
      </w:r>
      <w:r w:rsidRPr="00DE103B">
        <w:rPr>
          <w:rFonts w:ascii="Century Gothic" w:hAnsi="Century Gothic"/>
        </w:rPr>
        <w:t>estrategias enfocadas al mejoramiento del comportamiento humano, la seguridad en los vehículos, la seguridad en las vías</w:t>
      </w:r>
      <w:r w:rsidR="00F83B1A">
        <w:rPr>
          <w:rFonts w:ascii="Century Gothic" w:hAnsi="Century Gothic"/>
        </w:rPr>
        <w:t xml:space="preserve"> (internas y externas)</w:t>
      </w:r>
      <w:r w:rsidRPr="00DE103B">
        <w:rPr>
          <w:rFonts w:ascii="Century Gothic" w:hAnsi="Century Gothic"/>
        </w:rPr>
        <w:t xml:space="preserve"> y la atención a las </w:t>
      </w:r>
      <w:r w:rsidR="00F83B1A">
        <w:rPr>
          <w:rFonts w:ascii="Century Gothic" w:hAnsi="Century Gothic"/>
        </w:rPr>
        <w:t>situaciones de emergencias que se puedan presentar</w:t>
      </w:r>
      <w:r w:rsidRPr="00DE103B">
        <w:rPr>
          <w:rFonts w:ascii="Century Gothic" w:hAnsi="Century Gothic"/>
        </w:rPr>
        <w:t>, en el marco del cumplimiento a l</w:t>
      </w:r>
      <w:r w:rsidR="006272B4">
        <w:rPr>
          <w:rFonts w:ascii="Century Gothic" w:hAnsi="Century Gothic"/>
        </w:rPr>
        <w:t>os objetivos del PESV y a la</w:t>
      </w:r>
      <w:r w:rsidRPr="00DE103B">
        <w:rPr>
          <w:rFonts w:ascii="Century Gothic" w:hAnsi="Century Gothic"/>
        </w:rPr>
        <w:t xml:space="preserve"> legislación nacional vigente, otras regulaciones y estándares aplicables acogidos por la entidad, y con todo el respaldo logístico y económico necesario, para ello todas las personas que laboren o presten sus servicios a la entidad son responsables en la participación de las actividades de prevención y control que programe y desarrolle el </w:t>
      </w:r>
      <w:r w:rsidRPr="00DE103B">
        <w:rPr>
          <w:rFonts w:ascii="Century Gothic" w:hAnsi="Century Gothic"/>
          <w:b/>
          <w:bCs/>
        </w:rPr>
        <w:t>Instituto Distrital de Gestión de Riesgos y Cambio Climático</w:t>
      </w:r>
      <w:r w:rsidRPr="00DE103B">
        <w:rPr>
          <w:rFonts w:ascii="Century Gothic" w:hAnsi="Century Gothic"/>
        </w:rPr>
        <w:t xml:space="preserve"> bajo su Plan Estratégico de Seguridad Vial</w:t>
      </w:r>
      <w:r w:rsidR="00F83B1A">
        <w:rPr>
          <w:rFonts w:ascii="Century Gothic" w:hAnsi="Century Gothic"/>
        </w:rPr>
        <w:t>.</w:t>
      </w:r>
    </w:p>
    <w:p w14:paraId="3D77FCA3" w14:textId="77777777" w:rsidR="00DE103B" w:rsidRDefault="00DE103B" w:rsidP="00DE103B">
      <w:pPr>
        <w:jc w:val="both"/>
        <w:rPr>
          <w:rFonts w:ascii="Century Gothic" w:hAnsi="Century Gothic"/>
        </w:rPr>
      </w:pPr>
    </w:p>
    <w:p w14:paraId="23240780" w14:textId="4998419A" w:rsidR="00DE103B" w:rsidRPr="00DE103B" w:rsidRDefault="00DE103B" w:rsidP="00DE103B">
      <w:pPr>
        <w:jc w:val="both"/>
        <w:rPr>
          <w:rFonts w:ascii="Century Gothic" w:hAnsi="Century Gothic"/>
        </w:rPr>
      </w:pPr>
      <w:r w:rsidRPr="00DE103B">
        <w:rPr>
          <w:rFonts w:ascii="Century Gothic" w:hAnsi="Century Gothic"/>
        </w:rPr>
        <w:t xml:space="preserve">Para el </w:t>
      </w:r>
      <w:r w:rsidRPr="00DE103B">
        <w:rPr>
          <w:rFonts w:ascii="Century Gothic" w:hAnsi="Century Gothic"/>
          <w:b/>
          <w:bCs/>
        </w:rPr>
        <w:t>Instituto Distrital de Gestión de Riesgos y Cambio Climático</w:t>
      </w:r>
      <w:r w:rsidRPr="00DE103B">
        <w:rPr>
          <w:rFonts w:ascii="Century Gothic" w:hAnsi="Century Gothic"/>
        </w:rPr>
        <w:t xml:space="preserve">, la seguridad vial es un componente esencial en la cultura del autocuidado, en este sentido dispone de los recursos necesarios, fomenta el compromiso de todos sus colaboradores, el uso de buenas prácticas </w:t>
      </w:r>
      <w:r w:rsidR="006C587C">
        <w:rPr>
          <w:rFonts w:ascii="Century Gothic" w:hAnsi="Century Gothic"/>
        </w:rPr>
        <w:t xml:space="preserve">viales </w:t>
      </w:r>
      <w:r w:rsidRPr="00DE103B">
        <w:rPr>
          <w:rFonts w:ascii="Century Gothic" w:hAnsi="Century Gothic"/>
        </w:rPr>
        <w:t>y establece pautas para el mejoramiento continuo de su gestión del riesgo</w:t>
      </w:r>
      <w:r w:rsidR="008C2FF4">
        <w:rPr>
          <w:rFonts w:ascii="Century Gothic" w:hAnsi="Century Gothic"/>
        </w:rPr>
        <w:t xml:space="preserve"> vial</w:t>
      </w:r>
      <w:r w:rsidR="00251979">
        <w:rPr>
          <w:rFonts w:ascii="Century Gothic" w:hAnsi="Century Gothic"/>
        </w:rPr>
        <w:t>, teniendo present</w:t>
      </w:r>
      <w:r w:rsidR="006C587C">
        <w:rPr>
          <w:rFonts w:ascii="Century Gothic" w:hAnsi="Century Gothic"/>
        </w:rPr>
        <w:t xml:space="preserve">e todos los actores viales </w:t>
      </w:r>
      <w:r w:rsidR="009D0A5E">
        <w:rPr>
          <w:rFonts w:ascii="Century Gothic" w:hAnsi="Century Gothic"/>
        </w:rPr>
        <w:t xml:space="preserve">en vehículos motores y no motores, </w:t>
      </w:r>
      <w:r w:rsidR="006C587C">
        <w:rPr>
          <w:rFonts w:ascii="Century Gothic" w:hAnsi="Century Gothic"/>
        </w:rPr>
        <w:t>como: peatones, ciclistas</w:t>
      </w:r>
      <w:r w:rsidR="009D0A5E">
        <w:rPr>
          <w:rFonts w:ascii="Century Gothic" w:hAnsi="Century Gothic"/>
        </w:rPr>
        <w:t>, motociclistas, conductores, pasajeros, entre otros</w:t>
      </w:r>
      <w:r w:rsidR="006272B4">
        <w:rPr>
          <w:rFonts w:ascii="Century Gothic" w:hAnsi="Century Gothic"/>
        </w:rPr>
        <w:t>; y realizando auditoria del PESV como mínimo una vez al año por la Alta Dirección.</w:t>
      </w:r>
    </w:p>
    <w:p w14:paraId="3F835A89" w14:textId="77777777" w:rsidR="001A2161" w:rsidRDefault="001A2161" w:rsidP="00D625FE">
      <w:pPr>
        <w:jc w:val="both"/>
        <w:rPr>
          <w:rFonts w:ascii="Century Gothic" w:hAnsi="Century Gothic"/>
        </w:rPr>
      </w:pPr>
    </w:p>
    <w:p w14:paraId="6B429CAD" w14:textId="011D4203" w:rsidR="00D625FE" w:rsidRDefault="001A2161" w:rsidP="00D625FE">
      <w:pPr>
        <w:jc w:val="both"/>
        <w:rPr>
          <w:rFonts w:ascii="Century Gothic" w:hAnsi="Century Gothic"/>
        </w:rPr>
      </w:pPr>
      <w:r>
        <w:rPr>
          <w:rFonts w:ascii="Century Gothic" w:hAnsi="Century Gothic"/>
        </w:rPr>
        <w:t xml:space="preserve">Esta política se revisa y </w:t>
      </w:r>
      <w:r w:rsidR="00750A8C">
        <w:rPr>
          <w:rFonts w:ascii="Century Gothic" w:hAnsi="Century Gothic"/>
        </w:rPr>
        <w:t xml:space="preserve">es </w:t>
      </w:r>
      <w:r>
        <w:rPr>
          <w:rFonts w:ascii="Century Gothic" w:hAnsi="Century Gothic"/>
        </w:rPr>
        <w:t>avala</w:t>
      </w:r>
      <w:r w:rsidR="00750A8C">
        <w:rPr>
          <w:rFonts w:ascii="Century Gothic" w:hAnsi="Century Gothic"/>
        </w:rPr>
        <w:t>da</w:t>
      </w:r>
      <w:r>
        <w:rPr>
          <w:rFonts w:ascii="Century Gothic" w:hAnsi="Century Gothic"/>
        </w:rPr>
        <w:t xml:space="preserve"> por el Comité de Desempeño de la Entidad y se firma en el </w:t>
      </w:r>
      <w:r w:rsidR="00C13549">
        <w:rPr>
          <w:rFonts w:ascii="Century Gothic" w:hAnsi="Century Gothic"/>
        </w:rPr>
        <w:t>año</w:t>
      </w:r>
      <w:r>
        <w:rPr>
          <w:rFonts w:ascii="Century Gothic" w:hAnsi="Century Gothic"/>
        </w:rPr>
        <w:t xml:space="preserve"> 2022, por el Director de la Entidad Ingeniero Guillermo Escobar Castro; posteriormente se publica </w:t>
      </w:r>
      <w:r w:rsidR="00750A8C">
        <w:rPr>
          <w:rFonts w:ascii="Century Gothic" w:hAnsi="Century Gothic"/>
        </w:rPr>
        <w:t xml:space="preserve">por medio de correos electrónicos, página web </w:t>
      </w:r>
      <w:hyperlink r:id="rId13" w:history="1">
        <w:r w:rsidR="00750A8C" w:rsidRPr="00366E81">
          <w:rPr>
            <w:rStyle w:val="Hipervnculo"/>
            <w:rFonts w:ascii="Century Gothic" w:hAnsi="Century Gothic"/>
          </w:rPr>
          <w:t>www.idiger.gov.co</w:t>
        </w:r>
      </w:hyperlink>
      <w:r w:rsidR="00750A8C">
        <w:rPr>
          <w:rFonts w:ascii="Century Gothic" w:hAnsi="Century Gothic"/>
        </w:rPr>
        <w:t>, pantallas digitales y Boletín Institucional</w:t>
      </w:r>
      <w:r w:rsidR="00CC0055">
        <w:rPr>
          <w:rFonts w:ascii="Century Gothic" w:hAnsi="Century Gothic"/>
        </w:rPr>
        <w:t>.</w:t>
      </w:r>
    </w:p>
    <w:p w14:paraId="03922AD2" w14:textId="77777777" w:rsidR="00D625FE" w:rsidRPr="006546C3" w:rsidRDefault="00D625FE" w:rsidP="00D625FE">
      <w:pPr>
        <w:jc w:val="both"/>
        <w:rPr>
          <w:rFonts w:ascii="Century Gothic" w:hAnsi="Century Gothic"/>
        </w:rPr>
      </w:pPr>
    </w:p>
    <w:p w14:paraId="0781B6F3" w14:textId="77777777" w:rsidR="006546C3" w:rsidRPr="006546C3" w:rsidRDefault="006546C3" w:rsidP="006546C3">
      <w:pPr>
        <w:rPr>
          <w:rFonts w:ascii="Century Gothic" w:hAnsi="Century Gothic"/>
        </w:rPr>
      </w:pPr>
    </w:p>
    <w:p w14:paraId="7FF42698" w14:textId="7BA55835" w:rsidR="006546C3" w:rsidRPr="006546C3" w:rsidRDefault="00A11EBD" w:rsidP="00BD0C95">
      <w:pPr>
        <w:pStyle w:val="Ttulo1"/>
      </w:pPr>
      <w:bookmarkStart w:id="20" w:name="_Toc119964325"/>
      <w:r>
        <w:t>Paso 4. Liderazgo, compromiso y corresponsabilidad del nivel directivo</w:t>
      </w:r>
      <w:bookmarkEnd w:id="20"/>
      <w:r>
        <w:t xml:space="preserve"> </w:t>
      </w:r>
    </w:p>
    <w:p w14:paraId="40C56275" w14:textId="65CD3756" w:rsidR="00354626" w:rsidRDefault="00354626" w:rsidP="00DF2B0B">
      <w:pPr>
        <w:jc w:val="both"/>
        <w:rPr>
          <w:rFonts w:ascii="Century Gothic" w:hAnsi="Century Gothic"/>
          <w:lang w:val="es-ES" w:eastAsia="es-CO"/>
        </w:rPr>
      </w:pPr>
    </w:p>
    <w:p w14:paraId="0CD0BFA7" w14:textId="5454454C" w:rsidR="00392467" w:rsidRDefault="00392467" w:rsidP="00DF2B0B">
      <w:pPr>
        <w:jc w:val="both"/>
        <w:rPr>
          <w:rFonts w:ascii="Century Gothic" w:hAnsi="Century Gothic"/>
        </w:rPr>
      </w:pPr>
      <w:r>
        <w:rPr>
          <w:rFonts w:ascii="Century Gothic" w:hAnsi="Century Gothic"/>
          <w:lang w:val="es-ES" w:eastAsia="es-CO"/>
        </w:rPr>
        <w:t xml:space="preserve">La alta dirección del </w:t>
      </w:r>
      <w:r w:rsidRPr="00DE103B">
        <w:rPr>
          <w:rFonts w:ascii="Century Gothic" w:hAnsi="Century Gothic"/>
          <w:b/>
          <w:bCs/>
        </w:rPr>
        <w:t>Instituto Distrital de Gestión de Riesgos y Cambio Climático</w:t>
      </w:r>
      <w:r>
        <w:rPr>
          <w:rFonts w:ascii="Century Gothic" w:hAnsi="Century Gothic"/>
        </w:rPr>
        <w:t xml:space="preserve"> demuestra el liderazgo, compromiso y corresponsabilidad de acuerdo a las siguientes acciones: </w:t>
      </w:r>
    </w:p>
    <w:p w14:paraId="3FF369A6" w14:textId="77777777" w:rsidR="00392467" w:rsidRDefault="00392467" w:rsidP="00DF2B0B">
      <w:pPr>
        <w:jc w:val="both"/>
        <w:rPr>
          <w:rFonts w:ascii="Century Gothic" w:hAnsi="Century Gothic"/>
          <w:lang w:val="es-ES" w:eastAsia="es-CO"/>
        </w:rPr>
      </w:pPr>
    </w:p>
    <w:p w14:paraId="4CD6C194" w14:textId="71885BD4" w:rsidR="00392467" w:rsidRDefault="00392467">
      <w:pPr>
        <w:pStyle w:val="Prrafodelista"/>
        <w:numPr>
          <w:ilvl w:val="0"/>
          <w:numId w:val="35"/>
        </w:numPr>
        <w:rPr>
          <w:rFonts w:ascii="Century Gothic" w:hAnsi="Century Gothic"/>
          <w:lang w:val="es-ES"/>
        </w:rPr>
      </w:pPr>
      <w:r>
        <w:rPr>
          <w:rFonts w:ascii="Century Gothic" w:hAnsi="Century Gothic"/>
          <w:lang w:val="es-ES"/>
        </w:rPr>
        <w:t>Definición de la política y los objetivos del PESV, alineados con la dirección estratégica de la entidad y el Sistema de Seguridad y Salud en el Trabajo; siempre velando por prevenir los siniestros viales y disminuir el riesgo de lesiones o daños derivados de los mismos.</w:t>
      </w:r>
    </w:p>
    <w:p w14:paraId="1737D7D1" w14:textId="0A168C0A" w:rsidR="00392467" w:rsidRDefault="00392467" w:rsidP="00392467">
      <w:pPr>
        <w:rPr>
          <w:rFonts w:ascii="Century Gothic" w:hAnsi="Century Gothic"/>
          <w:lang w:val="es-ES"/>
        </w:rPr>
      </w:pPr>
    </w:p>
    <w:p w14:paraId="1E070A9E" w14:textId="35B5BFB4" w:rsidR="00392467" w:rsidRDefault="00392467">
      <w:pPr>
        <w:pStyle w:val="Prrafodelista"/>
        <w:numPr>
          <w:ilvl w:val="0"/>
          <w:numId w:val="35"/>
        </w:numPr>
        <w:rPr>
          <w:rFonts w:ascii="Century Gothic" w:hAnsi="Century Gothic"/>
          <w:lang w:val="es-ES"/>
        </w:rPr>
      </w:pPr>
      <w:r>
        <w:rPr>
          <w:rFonts w:ascii="Century Gothic" w:hAnsi="Century Gothic"/>
          <w:lang w:val="es-ES"/>
        </w:rPr>
        <w:t>Plan de capacitación para la promoción y prevención de la seguridad vial.</w:t>
      </w:r>
    </w:p>
    <w:p w14:paraId="3D757D05" w14:textId="77777777" w:rsidR="005D578A" w:rsidRPr="005D578A" w:rsidRDefault="005D578A" w:rsidP="005D578A">
      <w:pPr>
        <w:pStyle w:val="Prrafodelista"/>
        <w:rPr>
          <w:rFonts w:ascii="Century Gothic" w:hAnsi="Century Gothic"/>
          <w:lang w:val="es-ES"/>
        </w:rPr>
      </w:pPr>
    </w:p>
    <w:p w14:paraId="18883C14" w14:textId="2117C987" w:rsidR="005D578A" w:rsidRDefault="005D578A">
      <w:pPr>
        <w:pStyle w:val="Prrafodelista"/>
        <w:numPr>
          <w:ilvl w:val="0"/>
          <w:numId w:val="35"/>
        </w:numPr>
        <w:rPr>
          <w:rFonts w:ascii="Century Gothic" w:hAnsi="Century Gothic"/>
          <w:lang w:val="es-ES"/>
        </w:rPr>
      </w:pPr>
      <w:r>
        <w:rPr>
          <w:rFonts w:ascii="Century Gothic" w:hAnsi="Century Gothic"/>
          <w:lang w:val="es-ES"/>
        </w:rPr>
        <w:t>Divulgación de campañas, piezas comunicativas, enfocadas a la promoción y prevención para todos los actores viales de la entidad.</w:t>
      </w:r>
    </w:p>
    <w:p w14:paraId="3E31EDEB" w14:textId="77777777" w:rsidR="00392467" w:rsidRPr="00392467" w:rsidRDefault="00392467" w:rsidP="00392467">
      <w:pPr>
        <w:pStyle w:val="Prrafodelista"/>
        <w:rPr>
          <w:rFonts w:ascii="Century Gothic" w:hAnsi="Century Gothic"/>
          <w:lang w:val="es-ES"/>
        </w:rPr>
      </w:pPr>
    </w:p>
    <w:p w14:paraId="720ED5EE" w14:textId="20D56FE8" w:rsidR="00392467" w:rsidRDefault="00392467">
      <w:pPr>
        <w:pStyle w:val="Prrafodelista"/>
        <w:numPr>
          <w:ilvl w:val="0"/>
          <w:numId w:val="35"/>
        </w:numPr>
        <w:rPr>
          <w:rFonts w:ascii="Century Gothic" w:hAnsi="Century Gothic"/>
          <w:lang w:val="es-ES"/>
        </w:rPr>
      </w:pPr>
      <w:r>
        <w:rPr>
          <w:rFonts w:ascii="Century Gothic" w:hAnsi="Century Gothic"/>
          <w:lang w:val="es-ES"/>
        </w:rPr>
        <w:t xml:space="preserve">Suministro de recursos </w:t>
      </w:r>
      <w:r w:rsidR="006D4B67">
        <w:rPr>
          <w:rFonts w:ascii="Century Gothic" w:hAnsi="Century Gothic"/>
          <w:lang w:val="es-ES"/>
        </w:rPr>
        <w:t xml:space="preserve">necesarios para el cumplimiento de los objetivos del PESV: Contrato de prestación de servicio de transporte, </w:t>
      </w:r>
      <w:r w:rsidR="005D578A">
        <w:rPr>
          <w:rFonts w:ascii="Century Gothic" w:hAnsi="Century Gothic"/>
          <w:lang w:val="es-ES"/>
        </w:rPr>
        <w:t>adquisición de botiquines, recarga de extintores, contrato de mantenimiento de vehículos (equipos, repuestos y servicio mantenimiento general</w:t>
      </w:r>
      <w:r w:rsidR="00F0778B">
        <w:rPr>
          <w:rFonts w:ascii="Century Gothic" w:hAnsi="Century Gothic"/>
          <w:lang w:val="es-ES"/>
        </w:rPr>
        <w:t>),</w:t>
      </w:r>
      <w:r w:rsidR="005D578A">
        <w:rPr>
          <w:rFonts w:ascii="Century Gothic" w:hAnsi="Century Gothic"/>
          <w:lang w:val="es-ES"/>
        </w:rPr>
        <w:t xml:space="preserve"> contratos de prestación de servicios de conductores (incluidos de montacargas), seguros, ente otros.</w:t>
      </w:r>
    </w:p>
    <w:p w14:paraId="3FD3594D" w14:textId="77777777" w:rsidR="00392467" w:rsidRPr="00392467" w:rsidRDefault="00392467" w:rsidP="00392467">
      <w:pPr>
        <w:pStyle w:val="Prrafodelista"/>
        <w:rPr>
          <w:rFonts w:ascii="Century Gothic" w:hAnsi="Century Gothic"/>
          <w:lang w:val="es-ES"/>
        </w:rPr>
      </w:pPr>
    </w:p>
    <w:p w14:paraId="626C9683" w14:textId="795230CA" w:rsidR="005D578A" w:rsidRPr="005D578A" w:rsidRDefault="005D578A">
      <w:pPr>
        <w:pStyle w:val="Prrafodelista"/>
        <w:numPr>
          <w:ilvl w:val="0"/>
          <w:numId w:val="35"/>
        </w:numPr>
        <w:rPr>
          <w:rFonts w:ascii="Century Gothic" w:hAnsi="Century Gothic"/>
          <w:lang w:val="es-ES"/>
        </w:rPr>
      </w:pPr>
      <w:r>
        <w:rPr>
          <w:rFonts w:ascii="Century Gothic" w:hAnsi="Century Gothic"/>
          <w:lang w:val="es-ES"/>
        </w:rPr>
        <w:t>Auditorías internas y de entidades externas y seguimiento a planes de trabajo y hallazgos de las auditorias.</w:t>
      </w:r>
    </w:p>
    <w:p w14:paraId="5CBC6B41" w14:textId="77777777" w:rsidR="00CD13EE" w:rsidRPr="00CD13EE" w:rsidRDefault="00CD13EE" w:rsidP="00CD13EE">
      <w:pPr>
        <w:pStyle w:val="Prrafodelista"/>
        <w:rPr>
          <w:rFonts w:ascii="Century Gothic" w:hAnsi="Century Gothic"/>
          <w:lang w:val="es-ES"/>
        </w:rPr>
      </w:pPr>
    </w:p>
    <w:p w14:paraId="5A58B5B3" w14:textId="1410F2E1" w:rsidR="00DF2B0B" w:rsidRDefault="005D578A">
      <w:pPr>
        <w:pStyle w:val="Prrafodelista"/>
        <w:numPr>
          <w:ilvl w:val="0"/>
          <w:numId w:val="35"/>
        </w:numPr>
        <w:rPr>
          <w:rFonts w:ascii="Century Gothic" w:hAnsi="Century Gothic"/>
          <w:lang w:val="es-ES"/>
        </w:rPr>
      </w:pPr>
      <w:r>
        <w:rPr>
          <w:rFonts w:ascii="Century Gothic" w:hAnsi="Century Gothic"/>
          <w:lang w:val="es-ES"/>
        </w:rPr>
        <w:t xml:space="preserve">Revisión y seguimiento a la </w:t>
      </w:r>
      <w:r w:rsidR="00DF2B0B">
        <w:rPr>
          <w:rFonts w:ascii="Century Gothic" w:hAnsi="Century Gothic"/>
          <w:lang w:val="es-ES"/>
        </w:rPr>
        <w:t>evaluación inicial</w:t>
      </w:r>
      <w:r>
        <w:rPr>
          <w:rFonts w:ascii="Century Gothic" w:hAnsi="Century Gothic"/>
          <w:lang w:val="es-ES"/>
        </w:rPr>
        <w:t xml:space="preserve"> o periódica del PESV, como mínimo una vez al año por la alta Dirección.</w:t>
      </w:r>
    </w:p>
    <w:p w14:paraId="6A3295CF" w14:textId="77777777" w:rsidR="00DF2B0B" w:rsidRPr="00DF2B0B" w:rsidRDefault="00DF2B0B" w:rsidP="00DF2B0B">
      <w:pPr>
        <w:rPr>
          <w:rFonts w:ascii="Century Gothic" w:hAnsi="Century Gothic"/>
          <w:lang w:val="es-ES"/>
        </w:rPr>
      </w:pPr>
    </w:p>
    <w:p w14:paraId="1896C266" w14:textId="32AE64C0" w:rsidR="00DF2B0B" w:rsidRPr="00DF2B0B" w:rsidRDefault="005D578A">
      <w:pPr>
        <w:pStyle w:val="Prrafodelista"/>
        <w:numPr>
          <w:ilvl w:val="0"/>
          <w:numId w:val="35"/>
        </w:numPr>
        <w:rPr>
          <w:rFonts w:ascii="Century Gothic" w:hAnsi="Century Gothic"/>
          <w:lang w:val="es-ES"/>
        </w:rPr>
      </w:pPr>
      <w:r>
        <w:rPr>
          <w:rFonts w:ascii="Century Gothic" w:hAnsi="Century Gothic"/>
          <w:lang w:val="es-ES"/>
        </w:rPr>
        <w:t xml:space="preserve">Aplicación y </w:t>
      </w:r>
      <w:r w:rsidR="00F0778B">
        <w:rPr>
          <w:rFonts w:ascii="Century Gothic" w:hAnsi="Century Gothic"/>
          <w:lang w:val="es-ES"/>
        </w:rPr>
        <w:t xml:space="preserve">seguimiento a la caracterización de los actores viales de la entidad a través </w:t>
      </w:r>
      <w:r w:rsidR="00DF2B0B">
        <w:rPr>
          <w:rFonts w:ascii="Century Gothic" w:hAnsi="Century Gothic"/>
          <w:lang w:val="es-ES"/>
        </w:rPr>
        <w:t>Encuesta de Seguridad Vial.</w:t>
      </w:r>
    </w:p>
    <w:p w14:paraId="5407D396" w14:textId="4B4D0FC9" w:rsidR="00DF2B0B" w:rsidRDefault="00DF2B0B" w:rsidP="00DF2B0B">
      <w:pPr>
        <w:jc w:val="both"/>
        <w:rPr>
          <w:rFonts w:ascii="Century Gothic" w:hAnsi="Century Gothic"/>
          <w:lang w:val="es-ES" w:eastAsia="es-CO"/>
        </w:rPr>
      </w:pPr>
    </w:p>
    <w:p w14:paraId="66637A3E" w14:textId="2C55D1C2" w:rsidR="00DF2B0B" w:rsidRDefault="00286270" w:rsidP="00DF2B0B">
      <w:pPr>
        <w:jc w:val="both"/>
        <w:rPr>
          <w:rFonts w:ascii="Century Gothic" w:hAnsi="Century Gothic"/>
          <w:lang w:val="es-ES" w:eastAsia="es-CO"/>
        </w:rPr>
      </w:pPr>
      <w:r>
        <w:rPr>
          <w:rFonts w:ascii="Century Gothic" w:hAnsi="Century Gothic"/>
          <w:lang w:val="es-ES" w:eastAsia="es-CO"/>
        </w:rPr>
        <w:t>Tod</w:t>
      </w:r>
      <w:r w:rsidR="00C735F2">
        <w:rPr>
          <w:rFonts w:ascii="Century Gothic" w:hAnsi="Century Gothic"/>
          <w:lang w:val="es-ES" w:eastAsia="es-CO"/>
        </w:rPr>
        <w:t>a</w:t>
      </w:r>
      <w:r>
        <w:rPr>
          <w:rFonts w:ascii="Century Gothic" w:hAnsi="Century Gothic"/>
          <w:lang w:val="es-ES" w:eastAsia="es-CO"/>
        </w:rPr>
        <w:t>s las acciones mencionadas en este paso, se encuentran descritas a lo largo del documento y en los anexos.</w:t>
      </w:r>
    </w:p>
    <w:p w14:paraId="47E7EBAA" w14:textId="623C6FF9" w:rsidR="00286270" w:rsidRDefault="00286270" w:rsidP="00DF2B0B">
      <w:pPr>
        <w:jc w:val="both"/>
        <w:rPr>
          <w:rFonts w:ascii="Century Gothic" w:hAnsi="Century Gothic"/>
          <w:lang w:val="es-ES" w:eastAsia="es-CO"/>
        </w:rPr>
      </w:pPr>
    </w:p>
    <w:p w14:paraId="43A07DD2" w14:textId="77777777" w:rsidR="00B47002" w:rsidRPr="006546C3" w:rsidRDefault="00B47002" w:rsidP="00DF2B0B">
      <w:pPr>
        <w:jc w:val="both"/>
        <w:rPr>
          <w:rFonts w:ascii="Century Gothic" w:hAnsi="Century Gothic"/>
          <w:lang w:val="es-ES" w:eastAsia="es-CO"/>
        </w:rPr>
      </w:pPr>
    </w:p>
    <w:p w14:paraId="1A92D977" w14:textId="1D8964BE" w:rsidR="00CE51F0" w:rsidRDefault="00CE51F0" w:rsidP="00BD0C95">
      <w:pPr>
        <w:pStyle w:val="Ttulo1"/>
      </w:pPr>
      <w:bookmarkStart w:id="21" w:name="_Toc119964326"/>
      <w:r>
        <w:t>Paso 5. Diagnóstico</w:t>
      </w:r>
      <w:bookmarkEnd w:id="21"/>
      <w:r>
        <w:t xml:space="preserve"> </w:t>
      </w:r>
    </w:p>
    <w:p w14:paraId="526A4E87" w14:textId="77777777" w:rsidR="00354626" w:rsidRPr="004371C5" w:rsidRDefault="00354626" w:rsidP="00354626">
      <w:pPr>
        <w:rPr>
          <w:rFonts w:ascii="Century Gothic" w:hAnsi="Century Gothic"/>
          <w:lang w:val="es-ES" w:eastAsia="es-CO"/>
        </w:rPr>
      </w:pPr>
    </w:p>
    <w:p w14:paraId="45B02D6E" w14:textId="0D8120D1" w:rsidR="00C5679E" w:rsidRPr="00B47002" w:rsidRDefault="004371C5" w:rsidP="00B47002">
      <w:pPr>
        <w:jc w:val="both"/>
        <w:rPr>
          <w:rFonts w:ascii="Century Gothic" w:hAnsi="Century Gothic"/>
        </w:rPr>
      </w:pPr>
      <w:r w:rsidRPr="00B47002">
        <w:rPr>
          <w:rFonts w:ascii="Century Gothic" w:hAnsi="Century Gothic"/>
        </w:rPr>
        <w:t xml:space="preserve">Para este paso el </w:t>
      </w:r>
      <w:r w:rsidRPr="00B47002">
        <w:rPr>
          <w:rFonts w:ascii="Century Gothic" w:hAnsi="Century Gothic"/>
          <w:b/>
          <w:bCs/>
        </w:rPr>
        <w:t>Instituto Distrital de Gestión de Riesgos y Cambio Climático,</w:t>
      </w:r>
      <w:r w:rsidRPr="00B47002">
        <w:rPr>
          <w:rFonts w:ascii="Century Gothic" w:hAnsi="Century Gothic"/>
        </w:rPr>
        <w:t xml:space="preserve"> ha desarrollado una encuesta en donde se contemplan los siguientes ítems, los cuales permiten dar la caracterización de la entidad, </w:t>
      </w:r>
      <w:r w:rsidR="00AF1A10" w:rsidRPr="00B47002">
        <w:rPr>
          <w:rFonts w:ascii="Century Gothic" w:hAnsi="Century Gothic"/>
        </w:rPr>
        <w:t>conocer los actores viales y a cantidad de los mismos, así:</w:t>
      </w:r>
    </w:p>
    <w:p w14:paraId="2DD4B823" w14:textId="54A8D1C2" w:rsidR="00AF1A10" w:rsidRPr="00C735F2" w:rsidRDefault="00AF1A10" w:rsidP="00AF1A10">
      <w:pPr>
        <w:rPr>
          <w:rFonts w:ascii="Century Gothic" w:hAnsi="Century Gothic"/>
          <w:lang w:val="es-ES" w:eastAsia="es-CO"/>
        </w:rPr>
      </w:pPr>
    </w:p>
    <w:p w14:paraId="16846729" w14:textId="1E0934D4" w:rsidR="00B47002" w:rsidRPr="00B47002" w:rsidRDefault="00C735F2" w:rsidP="00BD0C95">
      <w:pPr>
        <w:pStyle w:val="Ttulo1"/>
      </w:pPr>
      <w:bookmarkStart w:id="22" w:name="_Toc119964327"/>
      <w:r w:rsidRPr="00B47002">
        <w:t>5.1. Cantidades</w:t>
      </w:r>
      <w:r w:rsidR="00B47002" w:rsidRPr="00B47002">
        <w:t xml:space="preserve"> de sedes y </w:t>
      </w:r>
      <w:r w:rsidR="00B47002">
        <w:t>generalidades de</w:t>
      </w:r>
      <w:r w:rsidR="00B47002" w:rsidRPr="00B47002">
        <w:t xml:space="preserve"> la Entidad.</w:t>
      </w:r>
      <w:bookmarkEnd w:id="22"/>
    </w:p>
    <w:p w14:paraId="17E0D485" w14:textId="2122CE96" w:rsidR="00C735F2" w:rsidRDefault="00C735F2" w:rsidP="00B47002">
      <w:pPr>
        <w:rPr>
          <w:rFonts w:ascii="Century Gothic" w:hAnsi="Century Gothic"/>
          <w:lang w:val="es-ES"/>
        </w:rPr>
      </w:pPr>
      <w:r w:rsidRPr="00B47002">
        <w:rPr>
          <w:rFonts w:ascii="Century Gothic" w:hAnsi="Century Gothic"/>
          <w:lang w:val="es-ES"/>
        </w:rPr>
        <w:t xml:space="preserve"> </w:t>
      </w:r>
    </w:p>
    <w:p w14:paraId="418C4C71" w14:textId="77777777" w:rsidR="00B47002" w:rsidRPr="009E07F2" w:rsidRDefault="00B47002" w:rsidP="00B47002">
      <w:pPr>
        <w:jc w:val="both"/>
        <w:rPr>
          <w:rFonts w:ascii="Century Gothic" w:hAnsi="Century Gothic"/>
        </w:rPr>
      </w:pPr>
      <w:r w:rsidRPr="009E07F2">
        <w:rPr>
          <w:rFonts w:ascii="Century Gothic" w:hAnsi="Century Gothic"/>
        </w:rPr>
        <w:t>El Instituto Distrital de Gestión de Riesgos y Cambio Climático es un establecimiento público, del orden distrital, adscrito al Sector Ambiente; creado por el Acuerdo 546 de 2013 y reglamentado por los Decretos 172, 173, 174 de 2014, el cual orienta su accionar a la promoción de la Gestión de Riesgos y Adaptación al Cambio Climático en el Distrito  Capital. A continuación, se presenta la información general de la Entidad.</w:t>
      </w:r>
    </w:p>
    <w:p w14:paraId="66F8EEC7" w14:textId="28BF76E3" w:rsidR="00B47002" w:rsidRDefault="00B47002" w:rsidP="00B47002">
      <w:pPr>
        <w:jc w:val="both"/>
        <w:rPr>
          <w:rFonts w:ascii="Century Gothic" w:hAnsi="Century Gothic"/>
        </w:rPr>
      </w:pPr>
    </w:p>
    <w:p w14:paraId="54409A36" w14:textId="77777777" w:rsidR="00B47002" w:rsidRPr="009E07F2" w:rsidRDefault="00B47002" w:rsidP="00B47002">
      <w:pPr>
        <w:jc w:val="both"/>
        <w:rPr>
          <w:rFonts w:ascii="Century Gothic" w:hAnsi="Century Gothic"/>
        </w:rPr>
      </w:pPr>
    </w:p>
    <w:tbl>
      <w:tblPr>
        <w:tblStyle w:val="Tabladecuadrcula4-nfasis6"/>
        <w:tblW w:w="0" w:type="auto"/>
        <w:jc w:val="center"/>
        <w:tblLook w:val="04A0" w:firstRow="1" w:lastRow="0" w:firstColumn="1" w:lastColumn="0" w:noHBand="0" w:noVBand="1"/>
      </w:tblPr>
      <w:tblGrid>
        <w:gridCol w:w="2770"/>
        <w:gridCol w:w="1969"/>
        <w:gridCol w:w="4089"/>
      </w:tblGrid>
      <w:tr w:rsidR="00B47002" w:rsidRPr="00B47002" w14:paraId="7C69C1BC" w14:textId="77777777" w:rsidTr="00C13005">
        <w:trPr>
          <w:cnfStyle w:val="100000000000" w:firstRow="1" w:lastRow="0" w:firstColumn="0" w:lastColumn="0" w:oddVBand="0" w:evenVBand="0" w:oddHBand="0"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8828" w:type="dxa"/>
            <w:gridSpan w:val="3"/>
            <w:vAlign w:val="center"/>
          </w:tcPr>
          <w:p w14:paraId="21D17B09" w14:textId="77777777" w:rsidR="00B47002" w:rsidRPr="00B47002" w:rsidRDefault="00B47002" w:rsidP="00C13005">
            <w:pPr>
              <w:jc w:val="center"/>
              <w:rPr>
                <w:rFonts w:ascii="Century Gothic" w:hAnsi="Century Gothic"/>
              </w:rPr>
            </w:pPr>
            <w:r w:rsidRPr="00B47002">
              <w:rPr>
                <w:rFonts w:ascii="Century Gothic" w:hAnsi="Century Gothic"/>
              </w:rPr>
              <w:t>INSTITUTO DE GESTIÓN DE RIESGOS Y CAMBIO CLIMÁTICO</w:t>
            </w:r>
          </w:p>
        </w:tc>
      </w:tr>
      <w:tr w:rsidR="00B47002" w:rsidRPr="00B47002" w14:paraId="1936EE4C" w14:textId="77777777" w:rsidTr="00C130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9" w:type="dxa"/>
            <w:vAlign w:val="center"/>
          </w:tcPr>
          <w:p w14:paraId="003A55B7" w14:textId="77777777" w:rsidR="00B47002" w:rsidRPr="00B47002" w:rsidRDefault="00B47002" w:rsidP="00C13005">
            <w:pPr>
              <w:jc w:val="center"/>
              <w:rPr>
                <w:rFonts w:ascii="Century Gothic" w:hAnsi="Century Gothic"/>
              </w:rPr>
            </w:pPr>
            <w:r w:rsidRPr="00B47002">
              <w:rPr>
                <w:rFonts w:ascii="Century Gothic" w:hAnsi="Century Gothic"/>
              </w:rPr>
              <w:t>Actividad Económica</w:t>
            </w:r>
          </w:p>
        </w:tc>
        <w:tc>
          <w:tcPr>
            <w:tcW w:w="6049" w:type="dxa"/>
            <w:gridSpan w:val="2"/>
            <w:vAlign w:val="center"/>
          </w:tcPr>
          <w:p w14:paraId="58F7103E" w14:textId="77777777" w:rsidR="00B47002" w:rsidRPr="00B47002" w:rsidRDefault="00B47002" w:rsidP="00C1300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B47002">
              <w:rPr>
                <w:rFonts w:ascii="Century Gothic" w:hAnsi="Century Gothic"/>
              </w:rPr>
              <w:t>CIIU 7513 – Regulación de las actividades que prestan servicios de salud educativos, culturales y otros servicios sociales, excepto servicios de seguridad social.</w:t>
            </w:r>
          </w:p>
        </w:tc>
      </w:tr>
      <w:tr w:rsidR="00B47002" w:rsidRPr="00B47002" w14:paraId="3179B400" w14:textId="77777777" w:rsidTr="00C13005">
        <w:trPr>
          <w:trHeight w:val="425"/>
          <w:jc w:val="center"/>
        </w:trPr>
        <w:tc>
          <w:tcPr>
            <w:cnfStyle w:val="001000000000" w:firstRow="0" w:lastRow="0" w:firstColumn="1" w:lastColumn="0" w:oddVBand="0" w:evenVBand="0" w:oddHBand="0" w:evenHBand="0" w:firstRowFirstColumn="0" w:firstRowLastColumn="0" w:lastRowFirstColumn="0" w:lastRowLastColumn="0"/>
            <w:tcW w:w="2779" w:type="dxa"/>
            <w:vAlign w:val="center"/>
          </w:tcPr>
          <w:p w14:paraId="6B609E51" w14:textId="77777777" w:rsidR="00B47002" w:rsidRPr="00B47002" w:rsidRDefault="00B47002" w:rsidP="00C13005">
            <w:pPr>
              <w:jc w:val="center"/>
              <w:rPr>
                <w:rFonts w:ascii="Century Gothic" w:hAnsi="Century Gothic"/>
              </w:rPr>
            </w:pPr>
            <w:r w:rsidRPr="00B47002">
              <w:rPr>
                <w:rFonts w:ascii="Century Gothic" w:hAnsi="Century Gothic"/>
              </w:rPr>
              <w:t>NIT</w:t>
            </w:r>
          </w:p>
        </w:tc>
        <w:tc>
          <w:tcPr>
            <w:tcW w:w="6049" w:type="dxa"/>
            <w:gridSpan w:val="2"/>
            <w:vAlign w:val="center"/>
          </w:tcPr>
          <w:p w14:paraId="74A678EB" w14:textId="77777777" w:rsidR="00B47002" w:rsidRPr="00B47002" w:rsidRDefault="00B47002" w:rsidP="00C1300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B47002">
              <w:rPr>
                <w:rFonts w:ascii="Century Gothic" w:hAnsi="Century Gothic"/>
              </w:rPr>
              <w:t>800.154.275-1</w:t>
            </w:r>
          </w:p>
        </w:tc>
      </w:tr>
      <w:tr w:rsidR="00B47002" w:rsidRPr="00B47002" w14:paraId="227540BF" w14:textId="77777777" w:rsidTr="00C13005">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779" w:type="dxa"/>
            <w:vAlign w:val="center"/>
          </w:tcPr>
          <w:p w14:paraId="24FB3BBE" w14:textId="77777777" w:rsidR="00B47002" w:rsidRPr="00B47002" w:rsidRDefault="00B47002" w:rsidP="00C13005">
            <w:pPr>
              <w:jc w:val="center"/>
              <w:rPr>
                <w:rFonts w:ascii="Century Gothic" w:hAnsi="Century Gothic"/>
              </w:rPr>
            </w:pPr>
            <w:r w:rsidRPr="00B47002">
              <w:rPr>
                <w:rFonts w:ascii="Century Gothic" w:hAnsi="Century Gothic"/>
              </w:rPr>
              <w:t>Funcionarios</w:t>
            </w:r>
          </w:p>
        </w:tc>
        <w:tc>
          <w:tcPr>
            <w:tcW w:w="6049" w:type="dxa"/>
            <w:gridSpan w:val="2"/>
            <w:vAlign w:val="center"/>
          </w:tcPr>
          <w:p w14:paraId="552FB666" w14:textId="33CF9E9E" w:rsidR="00B47002" w:rsidRPr="00B47002" w:rsidRDefault="00B47002" w:rsidP="00C1300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B47002">
              <w:rPr>
                <w:rFonts w:ascii="Century Gothic" w:hAnsi="Century Gothic"/>
              </w:rPr>
              <w:t>147 personas</w:t>
            </w:r>
            <w:r w:rsidR="00C13005">
              <w:rPr>
                <w:rFonts w:ascii="Century Gothic" w:hAnsi="Century Gothic"/>
              </w:rPr>
              <w:t xml:space="preserve"> (datos 2022)</w:t>
            </w:r>
          </w:p>
        </w:tc>
      </w:tr>
      <w:tr w:rsidR="00B47002" w:rsidRPr="00B47002" w14:paraId="4F50C7AB" w14:textId="77777777" w:rsidTr="00C13005">
        <w:trPr>
          <w:trHeight w:val="409"/>
          <w:jc w:val="center"/>
        </w:trPr>
        <w:tc>
          <w:tcPr>
            <w:cnfStyle w:val="001000000000" w:firstRow="0" w:lastRow="0" w:firstColumn="1" w:lastColumn="0" w:oddVBand="0" w:evenVBand="0" w:oddHBand="0" w:evenHBand="0" w:firstRowFirstColumn="0" w:firstRowLastColumn="0" w:lastRowFirstColumn="0" w:lastRowLastColumn="0"/>
            <w:tcW w:w="2779" w:type="dxa"/>
            <w:vAlign w:val="center"/>
          </w:tcPr>
          <w:p w14:paraId="0741A320" w14:textId="77777777" w:rsidR="00B47002" w:rsidRPr="00B47002" w:rsidRDefault="00B47002" w:rsidP="00C13005">
            <w:pPr>
              <w:jc w:val="center"/>
              <w:rPr>
                <w:rFonts w:ascii="Century Gothic" w:hAnsi="Century Gothic"/>
              </w:rPr>
            </w:pPr>
            <w:r w:rsidRPr="00B47002">
              <w:rPr>
                <w:rFonts w:ascii="Century Gothic" w:hAnsi="Century Gothic"/>
              </w:rPr>
              <w:t>Contratistas</w:t>
            </w:r>
          </w:p>
        </w:tc>
        <w:tc>
          <w:tcPr>
            <w:tcW w:w="6049" w:type="dxa"/>
            <w:gridSpan w:val="2"/>
            <w:vAlign w:val="center"/>
          </w:tcPr>
          <w:p w14:paraId="7C1BBDE4" w14:textId="57E8CEAD" w:rsidR="00B47002" w:rsidRPr="00B47002" w:rsidRDefault="00B47002" w:rsidP="00C1300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B47002">
              <w:rPr>
                <w:rFonts w:ascii="Century Gothic" w:hAnsi="Century Gothic"/>
              </w:rPr>
              <w:t>320 personas</w:t>
            </w:r>
            <w:r w:rsidR="00C13005">
              <w:rPr>
                <w:rFonts w:ascii="Century Gothic" w:hAnsi="Century Gothic"/>
              </w:rPr>
              <w:t xml:space="preserve"> (datos 2022)</w:t>
            </w:r>
          </w:p>
        </w:tc>
      </w:tr>
      <w:tr w:rsidR="00B47002" w:rsidRPr="00B47002" w14:paraId="6C8E71BF" w14:textId="77777777" w:rsidTr="00C130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9" w:type="dxa"/>
            <w:vMerge w:val="restart"/>
            <w:vAlign w:val="center"/>
          </w:tcPr>
          <w:p w14:paraId="6908BE11" w14:textId="77777777" w:rsidR="00B47002" w:rsidRPr="00B47002" w:rsidRDefault="00B47002" w:rsidP="00C13005">
            <w:pPr>
              <w:jc w:val="center"/>
              <w:rPr>
                <w:rFonts w:ascii="Century Gothic" w:hAnsi="Century Gothic"/>
              </w:rPr>
            </w:pPr>
            <w:r w:rsidRPr="00B47002">
              <w:rPr>
                <w:rFonts w:ascii="Century Gothic" w:hAnsi="Century Gothic"/>
              </w:rPr>
              <w:t>Sede Principal Barrio Normandía</w:t>
            </w:r>
          </w:p>
        </w:tc>
        <w:tc>
          <w:tcPr>
            <w:tcW w:w="1823" w:type="dxa"/>
            <w:vAlign w:val="center"/>
          </w:tcPr>
          <w:p w14:paraId="0F706EF1" w14:textId="77777777" w:rsidR="00B47002" w:rsidRPr="00B47002" w:rsidRDefault="00B47002" w:rsidP="00C1300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B47002">
              <w:rPr>
                <w:rFonts w:ascii="Century Gothic" w:hAnsi="Century Gothic"/>
                <w:b/>
                <w:bCs/>
              </w:rPr>
              <w:t>Dirección</w:t>
            </w:r>
          </w:p>
        </w:tc>
        <w:tc>
          <w:tcPr>
            <w:tcW w:w="4226" w:type="dxa"/>
            <w:vAlign w:val="center"/>
          </w:tcPr>
          <w:p w14:paraId="675CC214" w14:textId="77777777" w:rsidR="00B47002" w:rsidRPr="00B47002" w:rsidRDefault="00B47002" w:rsidP="00C1300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B47002">
              <w:rPr>
                <w:rFonts w:ascii="Century Gothic" w:hAnsi="Century Gothic"/>
              </w:rPr>
              <w:t>Diagonal 47 No. 77a – 09 Bodega 7 y 11</w:t>
            </w:r>
          </w:p>
        </w:tc>
      </w:tr>
      <w:tr w:rsidR="00B47002" w:rsidRPr="00B47002" w14:paraId="0214848E" w14:textId="77777777" w:rsidTr="00C13005">
        <w:trPr>
          <w:trHeight w:val="535"/>
          <w:jc w:val="center"/>
        </w:trPr>
        <w:tc>
          <w:tcPr>
            <w:cnfStyle w:val="001000000000" w:firstRow="0" w:lastRow="0" w:firstColumn="1" w:lastColumn="0" w:oddVBand="0" w:evenVBand="0" w:oddHBand="0" w:evenHBand="0" w:firstRowFirstColumn="0" w:firstRowLastColumn="0" w:lastRowFirstColumn="0" w:lastRowLastColumn="0"/>
            <w:tcW w:w="2779" w:type="dxa"/>
            <w:vMerge/>
            <w:vAlign w:val="center"/>
          </w:tcPr>
          <w:p w14:paraId="2FAEAF96" w14:textId="77777777" w:rsidR="00B47002" w:rsidRPr="00B47002" w:rsidRDefault="00B47002" w:rsidP="00C13005">
            <w:pPr>
              <w:jc w:val="center"/>
              <w:rPr>
                <w:rFonts w:ascii="Century Gothic" w:hAnsi="Century Gothic"/>
              </w:rPr>
            </w:pPr>
          </w:p>
        </w:tc>
        <w:tc>
          <w:tcPr>
            <w:tcW w:w="1823" w:type="dxa"/>
            <w:vAlign w:val="center"/>
          </w:tcPr>
          <w:p w14:paraId="5B92E96E" w14:textId="77777777" w:rsidR="00B47002" w:rsidRPr="00B47002" w:rsidRDefault="00B47002" w:rsidP="00C1300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B47002">
              <w:rPr>
                <w:rFonts w:ascii="Century Gothic" w:hAnsi="Century Gothic"/>
                <w:b/>
                <w:bCs/>
              </w:rPr>
              <w:t>Teléfono</w:t>
            </w:r>
          </w:p>
        </w:tc>
        <w:tc>
          <w:tcPr>
            <w:tcW w:w="4226" w:type="dxa"/>
            <w:vAlign w:val="center"/>
          </w:tcPr>
          <w:p w14:paraId="2E11F5EE" w14:textId="77777777" w:rsidR="00B47002" w:rsidRPr="00B47002" w:rsidRDefault="00B47002" w:rsidP="00C1300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B47002">
              <w:rPr>
                <w:rFonts w:ascii="Century Gothic" w:hAnsi="Century Gothic"/>
              </w:rPr>
              <w:t>(601)4292801</w:t>
            </w:r>
          </w:p>
        </w:tc>
      </w:tr>
      <w:tr w:rsidR="00B47002" w:rsidRPr="00B47002" w14:paraId="5E012C2B" w14:textId="77777777" w:rsidTr="00C13005">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2779" w:type="dxa"/>
            <w:vMerge/>
            <w:vAlign w:val="center"/>
          </w:tcPr>
          <w:p w14:paraId="682DEDF0" w14:textId="77777777" w:rsidR="00B47002" w:rsidRPr="00B47002" w:rsidRDefault="00B47002" w:rsidP="00C13005">
            <w:pPr>
              <w:jc w:val="center"/>
              <w:rPr>
                <w:rFonts w:ascii="Century Gothic" w:hAnsi="Century Gothic"/>
              </w:rPr>
            </w:pPr>
          </w:p>
        </w:tc>
        <w:tc>
          <w:tcPr>
            <w:tcW w:w="1823" w:type="dxa"/>
            <w:vAlign w:val="center"/>
          </w:tcPr>
          <w:p w14:paraId="450DEC6D" w14:textId="77777777" w:rsidR="00B47002" w:rsidRPr="00B47002" w:rsidRDefault="00B47002" w:rsidP="00C1300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B47002">
              <w:rPr>
                <w:rFonts w:ascii="Century Gothic" w:hAnsi="Century Gothic"/>
                <w:b/>
                <w:bCs/>
              </w:rPr>
              <w:t>Colaboradores</w:t>
            </w:r>
          </w:p>
        </w:tc>
        <w:tc>
          <w:tcPr>
            <w:tcW w:w="4226" w:type="dxa"/>
            <w:vAlign w:val="center"/>
          </w:tcPr>
          <w:p w14:paraId="4233F314" w14:textId="77777777" w:rsidR="00B47002" w:rsidRPr="00B47002" w:rsidRDefault="00B47002" w:rsidP="00C1300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B47002">
              <w:rPr>
                <w:rFonts w:ascii="Century Gothic" w:hAnsi="Century Gothic"/>
              </w:rPr>
              <w:t>350 personas en Bodegas 7 y 11.</w:t>
            </w:r>
          </w:p>
        </w:tc>
      </w:tr>
      <w:tr w:rsidR="00B47002" w:rsidRPr="00B47002" w14:paraId="173793E5" w14:textId="77777777" w:rsidTr="00C13005">
        <w:trPr>
          <w:trHeight w:val="550"/>
          <w:jc w:val="center"/>
        </w:trPr>
        <w:tc>
          <w:tcPr>
            <w:cnfStyle w:val="001000000000" w:firstRow="0" w:lastRow="0" w:firstColumn="1" w:lastColumn="0" w:oddVBand="0" w:evenVBand="0" w:oddHBand="0" w:evenHBand="0" w:firstRowFirstColumn="0" w:firstRowLastColumn="0" w:lastRowFirstColumn="0" w:lastRowLastColumn="0"/>
            <w:tcW w:w="2779" w:type="dxa"/>
            <w:vMerge/>
            <w:vAlign w:val="center"/>
          </w:tcPr>
          <w:p w14:paraId="6E0848A8" w14:textId="77777777" w:rsidR="00B47002" w:rsidRPr="00B47002" w:rsidRDefault="00B47002" w:rsidP="00C13005">
            <w:pPr>
              <w:jc w:val="center"/>
              <w:rPr>
                <w:rFonts w:ascii="Century Gothic" w:hAnsi="Century Gothic"/>
              </w:rPr>
            </w:pPr>
          </w:p>
        </w:tc>
        <w:tc>
          <w:tcPr>
            <w:tcW w:w="1823" w:type="dxa"/>
            <w:vAlign w:val="center"/>
          </w:tcPr>
          <w:p w14:paraId="4ED84978" w14:textId="77777777" w:rsidR="00B47002" w:rsidRPr="00B47002" w:rsidRDefault="00B47002" w:rsidP="00C1300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B47002">
              <w:rPr>
                <w:rFonts w:ascii="Century Gothic" w:hAnsi="Century Gothic"/>
                <w:b/>
                <w:bCs/>
              </w:rPr>
              <w:t>Horario</w:t>
            </w:r>
          </w:p>
        </w:tc>
        <w:tc>
          <w:tcPr>
            <w:tcW w:w="4226" w:type="dxa"/>
            <w:vAlign w:val="center"/>
          </w:tcPr>
          <w:p w14:paraId="5A8764EC" w14:textId="77777777" w:rsidR="00B47002" w:rsidRPr="00B47002" w:rsidRDefault="00B47002" w:rsidP="00C1300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B47002">
              <w:rPr>
                <w:rFonts w:ascii="Century Gothic" w:hAnsi="Century Gothic"/>
              </w:rPr>
              <w:t>6:00 a 18:00</w:t>
            </w:r>
          </w:p>
        </w:tc>
      </w:tr>
      <w:tr w:rsidR="00B47002" w:rsidRPr="00B47002" w14:paraId="5172C8AB" w14:textId="77777777" w:rsidTr="00C130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28" w:type="dxa"/>
            <w:gridSpan w:val="3"/>
            <w:vAlign w:val="center"/>
          </w:tcPr>
          <w:p w14:paraId="4A3169B8" w14:textId="77777777" w:rsidR="00B47002" w:rsidRPr="00B47002" w:rsidRDefault="00B47002" w:rsidP="00C13005">
            <w:pPr>
              <w:jc w:val="center"/>
              <w:rPr>
                <w:rFonts w:ascii="Century Gothic" w:hAnsi="Century Gothic"/>
                <w:b w:val="0"/>
                <w:bCs w:val="0"/>
              </w:rPr>
            </w:pPr>
          </w:p>
          <w:p w14:paraId="64B19427" w14:textId="77777777" w:rsidR="00B47002" w:rsidRPr="00B47002" w:rsidRDefault="00B47002" w:rsidP="00C13005">
            <w:pPr>
              <w:jc w:val="center"/>
              <w:rPr>
                <w:rFonts w:ascii="Century Gothic" w:hAnsi="Century Gothic"/>
              </w:rPr>
            </w:pPr>
            <w:r w:rsidRPr="00B47002">
              <w:rPr>
                <w:rFonts w:ascii="Century Gothic" w:hAnsi="Century Gothic"/>
              </w:rPr>
              <w:fldChar w:fldCharType="begin"/>
            </w:r>
            <w:r w:rsidRPr="00B47002">
              <w:rPr>
                <w:rFonts w:ascii="Century Gothic" w:hAnsi="Century Gothic"/>
              </w:rPr>
              <w:instrText xml:space="preserve"> INCLUDEPICTURE "/var/folders/2_/wlj1zts56v70g9bkp53b7q1c0000gn/T/com.microsoft.Word/WebArchiveCopyPasteTempFiles/page23image59955088" \* MERGEFORMATINET </w:instrText>
            </w:r>
            <w:r w:rsidRPr="00B47002">
              <w:rPr>
                <w:rFonts w:ascii="Century Gothic" w:hAnsi="Century Gothic"/>
              </w:rPr>
              <w:fldChar w:fldCharType="separate"/>
            </w:r>
            <w:r w:rsidRPr="00B47002">
              <w:rPr>
                <w:rFonts w:ascii="Century Gothic" w:hAnsi="Century Gothic"/>
                <w:noProof/>
                <w:lang w:eastAsia="es-CO"/>
              </w:rPr>
              <w:drawing>
                <wp:inline distT="0" distB="0" distL="0" distR="0" wp14:anchorId="750D619F" wp14:editId="1D670A39">
                  <wp:extent cx="3017520" cy="1801932"/>
                  <wp:effectExtent l="0" t="0" r="5080" b="1905"/>
                  <wp:docPr id="40" name="Imagen 40" descr="page23image5995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23image599550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1863" cy="1810497"/>
                          </a:xfrm>
                          <a:prstGeom prst="rect">
                            <a:avLst/>
                          </a:prstGeom>
                          <a:noFill/>
                          <a:ln>
                            <a:noFill/>
                          </a:ln>
                        </pic:spPr>
                      </pic:pic>
                    </a:graphicData>
                  </a:graphic>
                </wp:inline>
              </w:drawing>
            </w:r>
            <w:r w:rsidRPr="00B47002">
              <w:rPr>
                <w:rFonts w:ascii="Century Gothic" w:hAnsi="Century Gothic"/>
              </w:rPr>
              <w:fldChar w:fldCharType="end"/>
            </w:r>
          </w:p>
          <w:p w14:paraId="0B8D93FB" w14:textId="77777777" w:rsidR="00B47002" w:rsidRPr="00B47002" w:rsidRDefault="00B47002" w:rsidP="00C13005">
            <w:pPr>
              <w:jc w:val="center"/>
              <w:rPr>
                <w:rFonts w:ascii="Century Gothic" w:hAnsi="Century Gothic"/>
              </w:rPr>
            </w:pPr>
          </w:p>
        </w:tc>
      </w:tr>
      <w:tr w:rsidR="00B47002" w:rsidRPr="00B47002" w14:paraId="4920376F" w14:textId="77777777" w:rsidTr="00C13005">
        <w:trPr>
          <w:trHeight w:val="529"/>
          <w:jc w:val="center"/>
        </w:trPr>
        <w:tc>
          <w:tcPr>
            <w:cnfStyle w:val="001000000000" w:firstRow="0" w:lastRow="0" w:firstColumn="1" w:lastColumn="0" w:oddVBand="0" w:evenVBand="0" w:oddHBand="0" w:evenHBand="0" w:firstRowFirstColumn="0" w:firstRowLastColumn="0" w:lastRowFirstColumn="0" w:lastRowLastColumn="0"/>
            <w:tcW w:w="2779" w:type="dxa"/>
            <w:vMerge w:val="restart"/>
            <w:vAlign w:val="center"/>
          </w:tcPr>
          <w:p w14:paraId="3B8922B6" w14:textId="77777777" w:rsidR="00B47002" w:rsidRPr="00B47002" w:rsidRDefault="00B47002" w:rsidP="00C13005">
            <w:pPr>
              <w:jc w:val="center"/>
              <w:rPr>
                <w:rFonts w:ascii="Century Gothic" w:hAnsi="Century Gothic"/>
              </w:rPr>
            </w:pPr>
            <w:r w:rsidRPr="00B47002">
              <w:rPr>
                <w:rFonts w:ascii="Century Gothic" w:hAnsi="Century Gothic"/>
              </w:rPr>
              <w:t>Sede Fontibón CDLyR- Centro  Distrital Logístico y de Reserva</w:t>
            </w:r>
          </w:p>
        </w:tc>
        <w:tc>
          <w:tcPr>
            <w:tcW w:w="1823" w:type="dxa"/>
            <w:vAlign w:val="center"/>
          </w:tcPr>
          <w:p w14:paraId="17056AC0" w14:textId="77777777" w:rsidR="00B47002" w:rsidRPr="00B47002" w:rsidRDefault="00B47002" w:rsidP="00C1300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B47002">
              <w:rPr>
                <w:rFonts w:ascii="Century Gothic" w:hAnsi="Century Gothic"/>
                <w:b/>
                <w:bCs/>
              </w:rPr>
              <w:t>Dirección</w:t>
            </w:r>
          </w:p>
        </w:tc>
        <w:tc>
          <w:tcPr>
            <w:tcW w:w="4226" w:type="dxa"/>
            <w:vAlign w:val="center"/>
          </w:tcPr>
          <w:p w14:paraId="45DCF7EE" w14:textId="77777777" w:rsidR="00B47002" w:rsidRPr="00B47002" w:rsidRDefault="00B47002" w:rsidP="00C1300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B47002">
              <w:rPr>
                <w:rFonts w:ascii="Century Gothic" w:hAnsi="Century Gothic"/>
              </w:rPr>
              <w:t>Carrera 97 No. 24c-60</w:t>
            </w:r>
          </w:p>
        </w:tc>
      </w:tr>
      <w:tr w:rsidR="00B47002" w:rsidRPr="00B47002" w14:paraId="5D47A1D1" w14:textId="77777777" w:rsidTr="00C13005">
        <w:trPr>
          <w:cnfStyle w:val="000000100000" w:firstRow="0" w:lastRow="0" w:firstColumn="0" w:lastColumn="0" w:oddVBand="0" w:evenVBand="0" w:oddHBand="1" w:evenHBand="0"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2779" w:type="dxa"/>
            <w:vMerge/>
            <w:vAlign w:val="center"/>
          </w:tcPr>
          <w:p w14:paraId="73FB6C39" w14:textId="77777777" w:rsidR="00B47002" w:rsidRPr="00B47002" w:rsidRDefault="00B47002" w:rsidP="00C13005">
            <w:pPr>
              <w:jc w:val="center"/>
              <w:rPr>
                <w:rFonts w:ascii="Century Gothic" w:hAnsi="Century Gothic"/>
              </w:rPr>
            </w:pPr>
          </w:p>
        </w:tc>
        <w:tc>
          <w:tcPr>
            <w:tcW w:w="1823" w:type="dxa"/>
            <w:vAlign w:val="center"/>
          </w:tcPr>
          <w:p w14:paraId="0F73AAD1" w14:textId="77777777" w:rsidR="00B47002" w:rsidRPr="00B47002" w:rsidRDefault="00B47002" w:rsidP="00C1300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B47002">
              <w:rPr>
                <w:rFonts w:ascii="Century Gothic" w:hAnsi="Century Gothic"/>
                <w:b/>
                <w:bCs/>
              </w:rPr>
              <w:t>Colaboradores</w:t>
            </w:r>
          </w:p>
        </w:tc>
        <w:tc>
          <w:tcPr>
            <w:tcW w:w="4226" w:type="dxa"/>
            <w:vAlign w:val="center"/>
          </w:tcPr>
          <w:p w14:paraId="636CBAD0" w14:textId="77777777" w:rsidR="00B47002" w:rsidRPr="00B47002" w:rsidRDefault="00B47002" w:rsidP="00C1300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B47002">
              <w:rPr>
                <w:rFonts w:ascii="Century Gothic" w:hAnsi="Century Gothic"/>
              </w:rPr>
              <w:t>88</w:t>
            </w:r>
          </w:p>
        </w:tc>
      </w:tr>
      <w:tr w:rsidR="00B47002" w:rsidRPr="00B47002" w14:paraId="77664B13" w14:textId="77777777" w:rsidTr="00C13005">
        <w:trPr>
          <w:trHeight w:val="383"/>
          <w:jc w:val="center"/>
        </w:trPr>
        <w:tc>
          <w:tcPr>
            <w:cnfStyle w:val="001000000000" w:firstRow="0" w:lastRow="0" w:firstColumn="1" w:lastColumn="0" w:oddVBand="0" w:evenVBand="0" w:oddHBand="0" w:evenHBand="0" w:firstRowFirstColumn="0" w:firstRowLastColumn="0" w:lastRowFirstColumn="0" w:lastRowLastColumn="0"/>
            <w:tcW w:w="2779" w:type="dxa"/>
            <w:vMerge/>
            <w:vAlign w:val="center"/>
          </w:tcPr>
          <w:p w14:paraId="2017AA1E" w14:textId="77777777" w:rsidR="00B47002" w:rsidRPr="00B47002" w:rsidRDefault="00B47002" w:rsidP="00C13005">
            <w:pPr>
              <w:jc w:val="center"/>
              <w:rPr>
                <w:rFonts w:ascii="Century Gothic" w:hAnsi="Century Gothic"/>
              </w:rPr>
            </w:pPr>
          </w:p>
        </w:tc>
        <w:tc>
          <w:tcPr>
            <w:tcW w:w="1823" w:type="dxa"/>
            <w:vMerge w:val="restart"/>
            <w:vAlign w:val="center"/>
          </w:tcPr>
          <w:p w14:paraId="46E5F68C" w14:textId="77777777" w:rsidR="00B47002" w:rsidRPr="00B47002" w:rsidRDefault="00B47002" w:rsidP="00C1300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B47002">
              <w:rPr>
                <w:rFonts w:ascii="Century Gothic" w:hAnsi="Century Gothic"/>
                <w:b/>
                <w:bCs/>
              </w:rPr>
              <w:t>Horario</w:t>
            </w:r>
          </w:p>
        </w:tc>
        <w:tc>
          <w:tcPr>
            <w:tcW w:w="4226" w:type="dxa"/>
            <w:vAlign w:val="center"/>
          </w:tcPr>
          <w:p w14:paraId="7F3034CB" w14:textId="77777777" w:rsidR="00B47002" w:rsidRPr="00B47002" w:rsidRDefault="00B47002" w:rsidP="00C1300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B47002">
              <w:rPr>
                <w:rFonts w:ascii="Century Gothic" w:hAnsi="Century Gothic"/>
                <w:b/>
                <w:bCs/>
              </w:rPr>
              <w:t>Administrativos:</w:t>
            </w:r>
            <w:r w:rsidRPr="00B47002">
              <w:rPr>
                <w:rFonts w:ascii="Century Gothic" w:hAnsi="Century Gothic"/>
              </w:rPr>
              <w:t xml:space="preserve"> 6:00 – 17:00</w:t>
            </w:r>
          </w:p>
        </w:tc>
      </w:tr>
      <w:tr w:rsidR="00B47002" w:rsidRPr="00B47002" w14:paraId="428B6EFE" w14:textId="77777777" w:rsidTr="00C13005">
        <w:trPr>
          <w:cnfStyle w:val="000000100000" w:firstRow="0" w:lastRow="0" w:firstColumn="0" w:lastColumn="0" w:oddVBand="0" w:evenVBand="0" w:oddHBand="1" w:evenHBand="0" w:firstRowFirstColumn="0" w:firstRowLastColumn="0" w:lastRowFirstColumn="0" w:lastRowLastColumn="0"/>
          <w:trHeight w:val="715"/>
          <w:jc w:val="center"/>
        </w:trPr>
        <w:tc>
          <w:tcPr>
            <w:cnfStyle w:val="001000000000" w:firstRow="0" w:lastRow="0" w:firstColumn="1" w:lastColumn="0" w:oddVBand="0" w:evenVBand="0" w:oddHBand="0" w:evenHBand="0" w:firstRowFirstColumn="0" w:firstRowLastColumn="0" w:lastRowFirstColumn="0" w:lastRowLastColumn="0"/>
            <w:tcW w:w="2779" w:type="dxa"/>
            <w:vMerge/>
            <w:vAlign w:val="center"/>
          </w:tcPr>
          <w:p w14:paraId="2A5B1782" w14:textId="77777777" w:rsidR="00B47002" w:rsidRPr="00B47002" w:rsidRDefault="00B47002" w:rsidP="00C13005">
            <w:pPr>
              <w:jc w:val="center"/>
              <w:rPr>
                <w:rFonts w:ascii="Century Gothic" w:hAnsi="Century Gothic"/>
              </w:rPr>
            </w:pPr>
          </w:p>
        </w:tc>
        <w:tc>
          <w:tcPr>
            <w:tcW w:w="1823" w:type="dxa"/>
            <w:vMerge/>
            <w:vAlign w:val="center"/>
          </w:tcPr>
          <w:p w14:paraId="03A19698" w14:textId="77777777" w:rsidR="00B47002" w:rsidRPr="00B47002" w:rsidRDefault="00B47002" w:rsidP="00C1300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p>
        </w:tc>
        <w:tc>
          <w:tcPr>
            <w:tcW w:w="4226" w:type="dxa"/>
            <w:vAlign w:val="center"/>
          </w:tcPr>
          <w:p w14:paraId="691AF9D1" w14:textId="77777777" w:rsidR="00B47002" w:rsidRPr="00B47002" w:rsidRDefault="00B47002" w:rsidP="00C1300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B47002">
              <w:rPr>
                <w:rFonts w:ascii="Century Gothic" w:hAnsi="Century Gothic"/>
                <w:b/>
                <w:bCs/>
              </w:rPr>
              <w:t>Operativos:</w:t>
            </w:r>
            <w:r w:rsidRPr="00B47002">
              <w:rPr>
                <w:rFonts w:ascii="Century Gothic" w:hAnsi="Century Gothic"/>
              </w:rPr>
              <w:t xml:space="preserve"> </w:t>
            </w:r>
            <w:r w:rsidRPr="00B47002">
              <w:rPr>
                <w:rFonts w:ascii="Century Gothic" w:hAnsi="Century Gothic" w:cs="Arial"/>
              </w:rPr>
              <w:t>06:00 a 14:00</w:t>
            </w:r>
          </w:p>
          <w:p w14:paraId="4AEEB465" w14:textId="77777777" w:rsidR="00B47002" w:rsidRPr="00B47002" w:rsidRDefault="00B47002" w:rsidP="00C1300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B47002">
              <w:rPr>
                <w:rFonts w:ascii="Century Gothic" w:hAnsi="Century Gothic" w:cs="Arial"/>
              </w:rPr>
              <w:t>14:00 a 22:00 / 22:00 a 06:00</w:t>
            </w:r>
          </w:p>
        </w:tc>
      </w:tr>
      <w:tr w:rsidR="00B47002" w:rsidRPr="00B47002" w14:paraId="1C3CF3B0" w14:textId="77777777" w:rsidTr="00C13005">
        <w:trPr>
          <w:jc w:val="center"/>
        </w:trPr>
        <w:tc>
          <w:tcPr>
            <w:cnfStyle w:val="001000000000" w:firstRow="0" w:lastRow="0" w:firstColumn="1" w:lastColumn="0" w:oddVBand="0" w:evenVBand="0" w:oddHBand="0" w:evenHBand="0" w:firstRowFirstColumn="0" w:firstRowLastColumn="0" w:lastRowFirstColumn="0" w:lastRowLastColumn="0"/>
            <w:tcW w:w="8828" w:type="dxa"/>
            <w:gridSpan w:val="3"/>
            <w:vAlign w:val="center"/>
          </w:tcPr>
          <w:p w14:paraId="7A2DDA1D" w14:textId="77777777" w:rsidR="00B47002" w:rsidRPr="00B47002" w:rsidRDefault="00B47002" w:rsidP="00C13005">
            <w:pPr>
              <w:jc w:val="center"/>
              <w:rPr>
                <w:rFonts w:ascii="Century Gothic" w:hAnsi="Century Gothic"/>
                <w:b w:val="0"/>
                <w:bCs w:val="0"/>
              </w:rPr>
            </w:pPr>
          </w:p>
          <w:p w14:paraId="4C15948D" w14:textId="77777777" w:rsidR="00B47002" w:rsidRPr="00B47002" w:rsidRDefault="00B47002" w:rsidP="00C13005">
            <w:pPr>
              <w:jc w:val="center"/>
              <w:rPr>
                <w:rFonts w:ascii="Century Gothic" w:hAnsi="Century Gothic"/>
                <w:b w:val="0"/>
                <w:bCs w:val="0"/>
              </w:rPr>
            </w:pPr>
            <w:r w:rsidRPr="00B47002">
              <w:rPr>
                <w:rFonts w:ascii="Century Gothic" w:hAnsi="Century Gothic"/>
                <w:noProof/>
                <w:lang w:eastAsia="es-CO"/>
              </w:rPr>
              <w:drawing>
                <wp:inline distT="0" distB="0" distL="0" distR="0" wp14:anchorId="14FFF11F" wp14:editId="39D1DF85">
                  <wp:extent cx="3255010" cy="2073288"/>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rotWithShape="1">
                          <a:blip r:embed="rId15" cstate="print">
                            <a:extLst>
                              <a:ext uri="{28A0092B-C50C-407E-A947-70E740481C1C}">
                                <a14:useLocalDpi xmlns:a14="http://schemas.microsoft.com/office/drawing/2010/main" val="0"/>
                              </a:ext>
                            </a:extLst>
                          </a:blip>
                          <a:srcRect l="8505" t="13837" r="13941" b="15837"/>
                          <a:stretch/>
                        </pic:blipFill>
                        <pic:spPr bwMode="auto">
                          <a:xfrm>
                            <a:off x="0" y="0"/>
                            <a:ext cx="3314864" cy="2111412"/>
                          </a:xfrm>
                          <a:prstGeom prst="rect">
                            <a:avLst/>
                          </a:prstGeom>
                          <a:ln>
                            <a:noFill/>
                          </a:ln>
                          <a:extLst>
                            <a:ext uri="{53640926-AAD7-44D8-BBD7-CCE9431645EC}">
                              <a14:shadowObscured xmlns:a14="http://schemas.microsoft.com/office/drawing/2010/main"/>
                            </a:ext>
                          </a:extLst>
                        </pic:spPr>
                      </pic:pic>
                    </a:graphicData>
                  </a:graphic>
                </wp:inline>
              </w:drawing>
            </w:r>
          </w:p>
          <w:p w14:paraId="72F0D58A" w14:textId="77777777" w:rsidR="00B47002" w:rsidRPr="00B47002" w:rsidRDefault="00B47002" w:rsidP="00C13005">
            <w:pPr>
              <w:jc w:val="center"/>
              <w:rPr>
                <w:rFonts w:ascii="Century Gothic" w:hAnsi="Century Gothic"/>
              </w:rPr>
            </w:pPr>
          </w:p>
        </w:tc>
      </w:tr>
      <w:tr w:rsidR="00B47002" w:rsidRPr="00B47002" w14:paraId="5DDB9F27" w14:textId="77777777" w:rsidTr="00C13005">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vMerge w:val="restart"/>
            <w:vAlign w:val="center"/>
          </w:tcPr>
          <w:p w14:paraId="695D77C8" w14:textId="77777777" w:rsidR="00B47002" w:rsidRPr="00B47002" w:rsidRDefault="00B47002" w:rsidP="00C13005">
            <w:pPr>
              <w:jc w:val="center"/>
              <w:rPr>
                <w:rFonts w:ascii="Century Gothic" w:hAnsi="Century Gothic"/>
              </w:rPr>
            </w:pPr>
            <w:r w:rsidRPr="00B47002">
              <w:rPr>
                <w:rFonts w:ascii="Century Gothic" w:hAnsi="Century Gothic"/>
              </w:rPr>
              <w:t>Sede Telecomunicaciones</w:t>
            </w:r>
          </w:p>
        </w:tc>
        <w:tc>
          <w:tcPr>
            <w:tcW w:w="1823" w:type="dxa"/>
            <w:vAlign w:val="center"/>
          </w:tcPr>
          <w:p w14:paraId="41C9337C" w14:textId="77777777" w:rsidR="00B47002" w:rsidRPr="00B47002" w:rsidRDefault="00B47002" w:rsidP="00C1300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B47002">
              <w:rPr>
                <w:rFonts w:ascii="Century Gothic" w:hAnsi="Century Gothic"/>
                <w:b/>
                <w:bCs/>
              </w:rPr>
              <w:t>Dirección</w:t>
            </w:r>
          </w:p>
        </w:tc>
        <w:tc>
          <w:tcPr>
            <w:tcW w:w="4226" w:type="dxa"/>
            <w:vAlign w:val="center"/>
          </w:tcPr>
          <w:p w14:paraId="5EC8F13D" w14:textId="77777777" w:rsidR="00B47002" w:rsidRPr="00B47002" w:rsidRDefault="00B47002" w:rsidP="00C1300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B47002">
              <w:rPr>
                <w:rFonts w:ascii="Century Gothic" w:hAnsi="Century Gothic"/>
              </w:rPr>
              <w:t>Calle 20 No. 68a-06 piso 3 en el Centro de Comando, Control, Comunicaciones y Cómputo de Bogotá – C4.</w:t>
            </w:r>
          </w:p>
        </w:tc>
      </w:tr>
      <w:tr w:rsidR="00B47002" w:rsidRPr="00B47002" w14:paraId="6C8017F5" w14:textId="77777777" w:rsidTr="00C13005">
        <w:tblPrEx>
          <w:jc w:val="left"/>
        </w:tblPrEx>
        <w:trPr>
          <w:trHeight w:val="513"/>
        </w:trPr>
        <w:tc>
          <w:tcPr>
            <w:cnfStyle w:val="001000000000" w:firstRow="0" w:lastRow="0" w:firstColumn="1" w:lastColumn="0" w:oddVBand="0" w:evenVBand="0" w:oddHBand="0" w:evenHBand="0" w:firstRowFirstColumn="0" w:firstRowLastColumn="0" w:lastRowFirstColumn="0" w:lastRowLastColumn="0"/>
            <w:tcW w:w="2779" w:type="dxa"/>
            <w:vMerge/>
            <w:vAlign w:val="center"/>
          </w:tcPr>
          <w:p w14:paraId="4D758DE2" w14:textId="77777777" w:rsidR="00B47002" w:rsidRPr="00B47002" w:rsidRDefault="00B47002" w:rsidP="00C13005">
            <w:pPr>
              <w:jc w:val="center"/>
              <w:rPr>
                <w:rFonts w:ascii="Century Gothic" w:hAnsi="Century Gothic"/>
              </w:rPr>
            </w:pPr>
          </w:p>
        </w:tc>
        <w:tc>
          <w:tcPr>
            <w:tcW w:w="1823" w:type="dxa"/>
            <w:vAlign w:val="center"/>
          </w:tcPr>
          <w:p w14:paraId="31D0F477" w14:textId="77777777" w:rsidR="00B47002" w:rsidRPr="00B47002" w:rsidRDefault="00B47002" w:rsidP="00C1300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B47002">
              <w:rPr>
                <w:rFonts w:ascii="Century Gothic" w:hAnsi="Century Gothic"/>
                <w:b/>
                <w:bCs/>
              </w:rPr>
              <w:t>Colaboradores</w:t>
            </w:r>
          </w:p>
        </w:tc>
        <w:tc>
          <w:tcPr>
            <w:tcW w:w="4226" w:type="dxa"/>
            <w:vAlign w:val="center"/>
          </w:tcPr>
          <w:p w14:paraId="383F3925" w14:textId="77777777" w:rsidR="00B47002" w:rsidRPr="00B47002" w:rsidRDefault="00B47002" w:rsidP="00C1300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B47002">
              <w:rPr>
                <w:rFonts w:ascii="Century Gothic" w:hAnsi="Century Gothic"/>
              </w:rPr>
              <w:t>12 personas</w:t>
            </w:r>
          </w:p>
        </w:tc>
      </w:tr>
      <w:tr w:rsidR="00B47002" w:rsidRPr="00B47002" w14:paraId="0035ABDD" w14:textId="77777777" w:rsidTr="00C13005">
        <w:tblPrEx>
          <w:jc w:val="left"/>
        </w:tblPrEx>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2779" w:type="dxa"/>
            <w:vMerge/>
            <w:vAlign w:val="center"/>
          </w:tcPr>
          <w:p w14:paraId="0923F1D7" w14:textId="77777777" w:rsidR="00B47002" w:rsidRPr="00B47002" w:rsidRDefault="00B47002" w:rsidP="00C13005">
            <w:pPr>
              <w:jc w:val="center"/>
              <w:rPr>
                <w:rFonts w:ascii="Century Gothic" w:hAnsi="Century Gothic"/>
              </w:rPr>
            </w:pPr>
          </w:p>
        </w:tc>
        <w:tc>
          <w:tcPr>
            <w:tcW w:w="1823" w:type="dxa"/>
            <w:vAlign w:val="center"/>
          </w:tcPr>
          <w:p w14:paraId="430184DF" w14:textId="77777777" w:rsidR="00B47002" w:rsidRPr="00B47002" w:rsidRDefault="00B47002" w:rsidP="00C1300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B47002">
              <w:rPr>
                <w:rFonts w:ascii="Century Gothic" w:hAnsi="Century Gothic"/>
                <w:b/>
                <w:bCs/>
              </w:rPr>
              <w:t>Horario</w:t>
            </w:r>
          </w:p>
        </w:tc>
        <w:tc>
          <w:tcPr>
            <w:tcW w:w="4226" w:type="dxa"/>
            <w:vAlign w:val="center"/>
          </w:tcPr>
          <w:p w14:paraId="2C532898" w14:textId="77777777" w:rsidR="00B47002" w:rsidRPr="00B47002" w:rsidRDefault="00B47002" w:rsidP="00C1300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B47002">
              <w:rPr>
                <w:rFonts w:ascii="Century Gothic" w:hAnsi="Century Gothic" w:cs="Arial"/>
              </w:rPr>
              <w:t>06:00 a 14:00</w:t>
            </w:r>
          </w:p>
          <w:p w14:paraId="0D4910EF" w14:textId="77777777" w:rsidR="00B47002" w:rsidRPr="00B47002" w:rsidRDefault="00B47002" w:rsidP="00C1300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B47002">
              <w:rPr>
                <w:rFonts w:ascii="Century Gothic" w:hAnsi="Century Gothic" w:cs="Arial"/>
              </w:rPr>
              <w:t>14:00 a 22:00</w:t>
            </w:r>
          </w:p>
          <w:p w14:paraId="471B5FC4" w14:textId="77777777" w:rsidR="00B47002" w:rsidRPr="00B47002" w:rsidRDefault="00B47002" w:rsidP="00C1300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B47002">
              <w:rPr>
                <w:rFonts w:ascii="Century Gothic" w:hAnsi="Century Gothic" w:cs="Arial"/>
              </w:rPr>
              <w:t>22:00 a 06:00</w:t>
            </w:r>
          </w:p>
        </w:tc>
      </w:tr>
      <w:tr w:rsidR="00B47002" w:rsidRPr="00B47002" w14:paraId="642D7025" w14:textId="77777777" w:rsidTr="00C13005">
        <w:tblPrEx>
          <w:jc w:val="left"/>
        </w:tblPrEx>
        <w:tc>
          <w:tcPr>
            <w:cnfStyle w:val="001000000000" w:firstRow="0" w:lastRow="0" w:firstColumn="1" w:lastColumn="0" w:oddVBand="0" w:evenVBand="0" w:oddHBand="0" w:evenHBand="0" w:firstRowFirstColumn="0" w:firstRowLastColumn="0" w:lastRowFirstColumn="0" w:lastRowLastColumn="0"/>
            <w:tcW w:w="8828" w:type="dxa"/>
            <w:gridSpan w:val="3"/>
            <w:vAlign w:val="center"/>
          </w:tcPr>
          <w:p w14:paraId="260EDF9B" w14:textId="77777777" w:rsidR="00B47002" w:rsidRPr="00B47002" w:rsidRDefault="00B47002" w:rsidP="00C13005">
            <w:pPr>
              <w:jc w:val="center"/>
              <w:rPr>
                <w:rFonts w:ascii="Century Gothic" w:hAnsi="Century Gothic" w:cs="Arial"/>
                <w:b w:val="0"/>
                <w:bCs w:val="0"/>
              </w:rPr>
            </w:pPr>
          </w:p>
          <w:p w14:paraId="23A4F821" w14:textId="77777777" w:rsidR="00B47002" w:rsidRPr="00B47002" w:rsidRDefault="00B47002" w:rsidP="00C13005">
            <w:pPr>
              <w:jc w:val="center"/>
              <w:rPr>
                <w:rFonts w:ascii="Century Gothic" w:hAnsi="Century Gothic" w:cs="Arial"/>
                <w:b w:val="0"/>
                <w:bCs w:val="0"/>
              </w:rPr>
            </w:pPr>
            <w:r w:rsidRPr="00B47002">
              <w:rPr>
                <w:rFonts w:ascii="Century Gothic" w:hAnsi="Century Gothic"/>
                <w:noProof/>
                <w:lang w:eastAsia="es-CO"/>
              </w:rPr>
              <w:drawing>
                <wp:inline distT="0" distB="0" distL="0" distR="0" wp14:anchorId="4378C011" wp14:editId="0A6D2259">
                  <wp:extent cx="3584448" cy="229959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0" cy="2309572"/>
                          </a:xfrm>
                          <a:prstGeom prst="rect">
                            <a:avLst/>
                          </a:prstGeom>
                        </pic:spPr>
                      </pic:pic>
                    </a:graphicData>
                  </a:graphic>
                </wp:inline>
              </w:drawing>
            </w:r>
          </w:p>
          <w:p w14:paraId="0ACFE268" w14:textId="77777777" w:rsidR="00B47002" w:rsidRPr="00B47002" w:rsidRDefault="00B47002" w:rsidP="00C13005">
            <w:pPr>
              <w:jc w:val="center"/>
              <w:rPr>
                <w:rFonts w:ascii="Century Gothic" w:hAnsi="Century Gothic" w:cs="Arial"/>
              </w:rPr>
            </w:pPr>
          </w:p>
        </w:tc>
      </w:tr>
    </w:tbl>
    <w:p w14:paraId="3E341668" w14:textId="77777777" w:rsidR="00B47002" w:rsidRPr="00FE6654" w:rsidRDefault="00B47002" w:rsidP="00B47002">
      <w:pPr>
        <w:spacing w:line="259" w:lineRule="auto"/>
        <w:ind w:left="426" w:right="333"/>
        <w:jc w:val="center"/>
        <w:rPr>
          <w:rFonts w:ascii="Century Gothic" w:hAnsi="Century Gothic"/>
          <w:sz w:val="20"/>
          <w:szCs w:val="20"/>
        </w:rPr>
      </w:pPr>
      <w:r w:rsidRPr="009E07F2">
        <w:rPr>
          <w:rFonts w:ascii="Century Gothic" w:hAnsi="Century Gothic"/>
          <w:b/>
          <w:bCs/>
          <w:sz w:val="20"/>
          <w:szCs w:val="20"/>
        </w:rPr>
        <w:t>Nota:</w:t>
      </w:r>
      <w:r w:rsidRPr="009E07F2">
        <w:rPr>
          <w:rFonts w:ascii="Century Gothic" w:hAnsi="Century Gothic"/>
          <w:sz w:val="20"/>
          <w:szCs w:val="20"/>
        </w:rPr>
        <w:t xml:space="preserve"> Estos horarios se pueden modificar de acuerdo a situaciones de emergencias que se presenten de acuerdo a la misionalidad de la entidad.</w:t>
      </w:r>
    </w:p>
    <w:p w14:paraId="6F4C5AE3" w14:textId="77777777" w:rsidR="00B47002" w:rsidRPr="009E07F2" w:rsidRDefault="00B47002" w:rsidP="00B47002">
      <w:pPr>
        <w:jc w:val="both"/>
        <w:rPr>
          <w:rFonts w:ascii="Century Gothic" w:hAnsi="Century Gothic"/>
        </w:rPr>
      </w:pPr>
      <w:r w:rsidRPr="00FE6654">
        <w:rPr>
          <w:rFonts w:ascii="Century Gothic" w:hAnsi="Century Gothic"/>
        </w:rPr>
        <w:t> </w:t>
      </w:r>
    </w:p>
    <w:p w14:paraId="5F479EC3" w14:textId="77777777" w:rsidR="00B47002" w:rsidRPr="00B47002" w:rsidRDefault="00B47002" w:rsidP="00B47002">
      <w:pPr>
        <w:jc w:val="both"/>
        <w:rPr>
          <w:rFonts w:ascii="Century Gothic" w:hAnsi="Century Gothic"/>
        </w:rPr>
      </w:pPr>
    </w:p>
    <w:p w14:paraId="59A2990C" w14:textId="77777777" w:rsidR="00B47002" w:rsidRPr="00B47002" w:rsidRDefault="00B47002" w:rsidP="00B47002">
      <w:pPr>
        <w:spacing w:line="259" w:lineRule="auto"/>
        <w:jc w:val="both"/>
        <w:rPr>
          <w:rFonts w:ascii="Century Gothic" w:eastAsiaTheme="minorHAnsi" w:hAnsi="Century Gothic" w:cstheme="minorBidi"/>
          <w:lang w:eastAsia="en-US"/>
        </w:rPr>
      </w:pPr>
      <w:r w:rsidRPr="00B47002">
        <w:rPr>
          <w:rFonts w:ascii="Century Gothic" w:hAnsi="Century Gothic"/>
          <w:color w:val="050F00"/>
        </w:rPr>
        <w:t xml:space="preserve">El </w:t>
      </w:r>
      <w:r w:rsidRPr="00B47002">
        <w:rPr>
          <w:rFonts w:ascii="Century Gothic" w:hAnsi="Century Gothic"/>
          <w:b/>
          <w:bCs/>
          <w:color w:val="050F00"/>
        </w:rPr>
        <w:t>Instituto Distrital de Gestión de Riesgos y Cambio Climático</w:t>
      </w:r>
      <w:r w:rsidRPr="00B47002">
        <w:rPr>
          <w:rFonts w:ascii="Century Gothic" w:hAnsi="Century Gothic"/>
          <w:color w:val="050F00"/>
        </w:rPr>
        <w:t xml:space="preserve"> está ubicado en Bogotá́ D.C., en la Localidad número 10 - Engativá́, UPZ Santa Cecilia, barrio San Ignacio. Las principales vías de acceso cercanas son: por el sur la Avenida el Dorado, por el norte la Calle 53, por el occidente la Avenida Cali y por el oriente la Avenida Boyacá́. Ubicado en una de zona mixta (residencial – industrial) sin cercanía de espacios de alta densidad poblacional. </w:t>
      </w:r>
    </w:p>
    <w:p w14:paraId="4DD64503" w14:textId="77777777" w:rsidR="00B47002" w:rsidRPr="00B47002" w:rsidRDefault="00B47002" w:rsidP="00B47002">
      <w:pPr>
        <w:spacing w:before="100" w:beforeAutospacing="1" w:after="100" w:afterAutospacing="1"/>
        <w:jc w:val="both"/>
        <w:rPr>
          <w:rFonts w:ascii="Century Gothic" w:hAnsi="Century Gothic"/>
        </w:rPr>
      </w:pPr>
      <w:r w:rsidRPr="00B47002">
        <w:rPr>
          <w:rFonts w:ascii="Century Gothic" w:hAnsi="Century Gothic"/>
          <w:color w:val="050F00"/>
        </w:rPr>
        <w:t xml:space="preserve">De acuerdo con su estructura maneja las siguientes áreas: </w:t>
      </w:r>
    </w:p>
    <w:p w14:paraId="30227442" w14:textId="77777777" w:rsidR="00B47002" w:rsidRPr="00B47002" w:rsidRDefault="00B47002" w:rsidP="00B47002">
      <w:pPr>
        <w:spacing w:before="100" w:beforeAutospacing="1" w:after="100" w:afterAutospacing="1"/>
        <w:jc w:val="both"/>
        <w:rPr>
          <w:rFonts w:ascii="Century Gothic" w:hAnsi="Century Gothic"/>
        </w:rPr>
      </w:pPr>
      <w:r w:rsidRPr="00B47002">
        <w:rPr>
          <w:rFonts w:ascii="Century Gothic" w:hAnsi="Century Gothic"/>
          <w:b/>
          <w:bCs/>
          <w:color w:val="050F00"/>
        </w:rPr>
        <w:t>Dirección General:</w:t>
      </w:r>
      <w:r w:rsidRPr="00B47002">
        <w:rPr>
          <w:rFonts w:ascii="Century Gothic" w:hAnsi="Century Gothic"/>
          <w:color w:val="050F00"/>
        </w:rPr>
        <w:t xml:space="preserve"> la planeación, dirección, coordinación, evaluación y control de las funciones del IDIGER; garantizar el cumplimiento del objeto, la misión, la visión y los procesos y fijar la orientación estratégica para la definición de políticas, estrategias, planes, programas y proyectos del Sistema Distrital de Gestión de Riesgos y Cambio climático SDGR-CC y del Fondo Distrital de Gestión de Riesgos y Cambio Climático. </w:t>
      </w:r>
    </w:p>
    <w:p w14:paraId="34D2DE98" w14:textId="07263569" w:rsidR="00B47002" w:rsidRPr="00B47002" w:rsidRDefault="00B47002" w:rsidP="00B47002">
      <w:pPr>
        <w:spacing w:before="100" w:beforeAutospacing="1" w:after="100" w:afterAutospacing="1"/>
        <w:jc w:val="both"/>
        <w:rPr>
          <w:rFonts w:ascii="Century Gothic" w:hAnsi="Century Gothic"/>
        </w:rPr>
      </w:pPr>
      <w:r w:rsidRPr="00B47002">
        <w:rPr>
          <w:rFonts w:ascii="Century Gothic" w:hAnsi="Century Gothic"/>
          <w:b/>
          <w:bCs/>
          <w:color w:val="050F00"/>
        </w:rPr>
        <w:t>Oficina Jurídica:</w:t>
      </w:r>
      <w:r w:rsidRPr="00B47002">
        <w:rPr>
          <w:rFonts w:ascii="Century Gothic" w:hAnsi="Century Gothic"/>
          <w:color w:val="050F00"/>
        </w:rPr>
        <w:t xml:space="preserve"> Esta oficina asesora jurídicamente a la Dirección y otras dependencias acerca de los diferentes asuntos a su cargo, lo cual se traduce especialmente en dirigir lo relacionado con los asuntos jurídicos, la contratación de la entidad y la defensa judicial, de acuerdo con la normatividad vigente, con el fin de lograr que las actividades se desarrollen de conformidad con los mandatos constitucionales y legales vigentes y contribuir a la prevención del daño antijurídico. </w:t>
      </w:r>
    </w:p>
    <w:p w14:paraId="18B24629" w14:textId="77777777" w:rsidR="00B47002" w:rsidRPr="00B47002" w:rsidRDefault="00B47002" w:rsidP="00B47002">
      <w:pPr>
        <w:jc w:val="both"/>
        <w:rPr>
          <w:rFonts w:ascii="Century Gothic" w:hAnsi="Century Gothic"/>
        </w:rPr>
      </w:pPr>
      <w:r w:rsidRPr="00B47002">
        <w:rPr>
          <w:rFonts w:ascii="Century Gothic" w:hAnsi="Century Gothic"/>
          <w:b/>
          <w:bCs/>
          <w:color w:val="050F00"/>
        </w:rPr>
        <w:t>Oficina Asesora de Planeación:</w:t>
      </w:r>
      <w:r w:rsidRPr="00B47002">
        <w:rPr>
          <w:rFonts w:ascii="Century Gothic" w:hAnsi="Century Gothic"/>
          <w:color w:val="050F00"/>
        </w:rPr>
        <w:t xml:space="preserve"> Coordinar la formulación, implementación, seguimiento y evaluación de los planes, programas y proyectos adoptados por la entidad, que permitan el logro de las políticas, objetivos y metas relacionadas con la Gestión de Riesgos y Cambio Climático, el Plan de Desarrollo Vigente, el Plan Distrital de Gestión de Riesgos y Sistema Integrado de Gestión de la Entidad. </w:t>
      </w:r>
    </w:p>
    <w:p w14:paraId="0A3A5DAD" w14:textId="77777777" w:rsidR="00B47002" w:rsidRPr="00B47002" w:rsidRDefault="00B47002" w:rsidP="00B47002">
      <w:pPr>
        <w:jc w:val="both"/>
        <w:rPr>
          <w:rFonts w:ascii="Century Gothic" w:hAnsi="Century Gothic"/>
          <w:color w:val="050F00"/>
        </w:rPr>
      </w:pPr>
    </w:p>
    <w:p w14:paraId="7C2873F6" w14:textId="77777777" w:rsidR="00B47002" w:rsidRPr="00B47002" w:rsidRDefault="00B47002" w:rsidP="00B47002">
      <w:pPr>
        <w:jc w:val="both"/>
        <w:rPr>
          <w:rFonts w:ascii="Century Gothic" w:hAnsi="Century Gothic"/>
        </w:rPr>
      </w:pPr>
      <w:r w:rsidRPr="00B47002">
        <w:rPr>
          <w:rFonts w:ascii="Century Gothic" w:hAnsi="Century Gothic"/>
          <w:color w:val="050F00"/>
        </w:rPr>
        <w:t xml:space="preserve">Apoyar a la Dirección en la transformación del Sistema Distrital de Prevención y Atención de Emergencias (SDPAE), en el Sistema Distrital de Gestión de Riesgo y Cambio Climático (SDGR-CC), mediante la actualización de los lineamientos, instrumentos, protocolos e instancias, y la creación del Fondo Distrital para la Gestión de Riesgo y Cambio Climático “FONDIGER” conforme al Acuerdo 546 de 2013. </w:t>
      </w:r>
    </w:p>
    <w:p w14:paraId="36F59476" w14:textId="77777777" w:rsidR="00B47002" w:rsidRPr="00B47002" w:rsidRDefault="00B47002" w:rsidP="00B47002">
      <w:pPr>
        <w:spacing w:before="100" w:beforeAutospacing="1" w:after="100" w:afterAutospacing="1"/>
        <w:jc w:val="both"/>
        <w:rPr>
          <w:rFonts w:ascii="Century Gothic" w:hAnsi="Century Gothic"/>
        </w:rPr>
      </w:pPr>
      <w:r w:rsidRPr="00B47002">
        <w:rPr>
          <w:rFonts w:ascii="Century Gothic" w:hAnsi="Century Gothic"/>
          <w:b/>
          <w:bCs/>
          <w:color w:val="050F00"/>
        </w:rPr>
        <w:t>Oficina de Control Interno:</w:t>
      </w:r>
      <w:r w:rsidRPr="00B47002">
        <w:rPr>
          <w:rFonts w:ascii="Century Gothic" w:hAnsi="Century Gothic"/>
          <w:color w:val="050F00"/>
        </w:rPr>
        <w:t xml:space="preserve"> Evaluar la eficiencia, eficacia y economía de los controles establecidos en la entidad y asesorar a la Alta Dirección en la mejora de los procesos administrativos a partir de la evaluación de los planes establecidos y la introducción de los correctivos necesarios para el cumplimiento de las metas u objetivos Institucionales. </w:t>
      </w:r>
    </w:p>
    <w:p w14:paraId="064D4285" w14:textId="77777777" w:rsidR="00B47002" w:rsidRPr="00B47002" w:rsidRDefault="00B47002" w:rsidP="00B47002">
      <w:pPr>
        <w:spacing w:before="100" w:beforeAutospacing="1" w:after="100" w:afterAutospacing="1"/>
        <w:jc w:val="both"/>
        <w:rPr>
          <w:rFonts w:ascii="Century Gothic" w:hAnsi="Century Gothic"/>
        </w:rPr>
      </w:pPr>
      <w:r w:rsidRPr="00B47002">
        <w:rPr>
          <w:rFonts w:ascii="Century Gothic" w:hAnsi="Century Gothic"/>
          <w:b/>
          <w:bCs/>
          <w:color w:val="050F00"/>
        </w:rPr>
        <w:t>Oficina TIC:</w:t>
      </w:r>
      <w:r w:rsidRPr="00B47002">
        <w:rPr>
          <w:rFonts w:ascii="Century Gothic" w:hAnsi="Century Gothic"/>
          <w:color w:val="050F00"/>
        </w:rPr>
        <w:t xml:space="preserve"> Soporte y mantenimiento de recursos de informática, soporte y mantenimiento ERP, SI CAPITAL, gestión de portales de internet, administración de infraestructura tecnológica y sistemas de información. </w:t>
      </w:r>
    </w:p>
    <w:p w14:paraId="5CFD9F03" w14:textId="77777777" w:rsidR="00B47002" w:rsidRPr="00B47002" w:rsidRDefault="00B47002" w:rsidP="00B47002">
      <w:pPr>
        <w:spacing w:before="100" w:beforeAutospacing="1" w:after="100" w:afterAutospacing="1"/>
        <w:jc w:val="both"/>
        <w:rPr>
          <w:rFonts w:ascii="Century Gothic" w:hAnsi="Century Gothic"/>
          <w:b/>
          <w:bCs/>
        </w:rPr>
      </w:pPr>
      <w:r w:rsidRPr="00B47002">
        <w:rPr>
          <w:rFonts w:ascii="Century Gothic" w:hAnsi="Century Gothic"/>
          <w:b/>
          <w:bCs/>
          <w:color w:val="050F00"/>
        </w:rPr>
        <w:t xml:space="preserve">Subdirección de Reducción del Riesgos y Adaptación al Cambio Climático </w:t>
      </w:r>
    </w:p>
    <w:p w14:paraId="08CA26DC" w14:textId="7FCC4B77" w:rsidR="00B47002" w:rsidRPr="00B47002" w:rsidRDefault="00B47002" w:rsidP="00B47002">
      <w:pPr>
        <w:spacing w:before="100" w:beforeAutospacing="1" w:after="100" w:afterAutospacing="1"/>
        <w:jc w:val="both"/>
        <w:rPr>
          <w:rFonts w:ascii="Century Gothic" w:hAnsi="Century Gothic"/>
        </w:rPr>
      </w:pPr>
      <w:r w:rsidRPr="00B47002">
        <w:rPr>
          <w:rFonts w:ascii="Century Gothic" w:hAnsi="Century Gothic"/>
          <w:color w:val="050F00"/>
        </w:rPr>
        <w:t>Dirigiryresponderporlossiguientesprocesos:reasentamientodepoblaciónenaltoriesgo;</w:t>
      </w:r>
      <w:r w:rsidR="00561ECE">
        <w:rPr>
          <w:rFonts w:ascii="Century Gothic" w:hAnsi="Century Gothic"/>
          <w:color w:val="050F00"/>
        </w:rPr>
        <w:t xml:space="preserve"> </w:t>
      </w:r>
      <w:r w:rsidR="00561ECE" w:rsidRPr="00B47002">
        <w:rPr>
          <w:rFonts w:ascii="Century Gothic" w:hAnsi="Century Gothic"/>
          <w:color w:val="050F00"/>
        </w:rPr>
        <w:t>participación</w:t>
      </w:r>
      <w:r w:rsidRPr="00B47002">
        <w:rPr>
          <w:rFonts w:ascii="Century Gothic" w:hAnsi="Century Gothic"/>
          <w:color w:val="050F00"/>
        </w:rPr>
        <w:t xml:space="preserve"> social y comunitaria en gestión de riesgos y adaptación al cambio climático; iniciativas comunitarias para la reducción de riesgos y adaptación al cambio climático; coordinación y seguimiento a los Consejos Locales de Gestión de Riesgos y Cambio Climático; estrategias de educación y capacitación en gestión de riesgos y estrategias de comunicación para la gestión de riesgos. </w:t>
      </w:r>
    </w:p>
    <w:p w14:paraId="4E41878F" w14:textId="77777777" w:rsidR="00B47002" w:rsidRPr="00B47002" w:rsidRDefault="00B47002" w:rsidP="00B47002">
      <w:pPr>
        <w:spacing w:before="100" w:beforeAutospacing="1" w:after="100" w:afterAutospacing="1"/>
        <w:jc w:val="both"/>
        <w:rPr>
          <w:rFonts w:ascii="Century Gothic" w:hAnsi="Century Gothic"/>
          <w:b/>
          <w:bCs/>
        </w:rPr>
      </w:pPr>
      <w:r w:rsidRPr="00B47002">
        <w:rPr>
          <w:rFonts w:ascii="Century Gothic" w:hAnsi="Century Gothic"/>
          <w:b/>
          <w:bCs/>
          <w:color w:val="050F00"/>
        </w:rPr>
        <w:t xml:space="preserve">Subdirección de Análisis de Riesgos y Efectos del Cambio Climático </w:t>
      </w:r>
    </w:p>
    <w:p w14:paraId="42FA5749" w14:textId="77777777" w:rsidR="00B47002" w:rsidRPr="00B47002" w:rsidRDefault="00B47002" w:rsidP="00B47002">
      <w:pPr>
        <w:spacing w:before="100" w:beforeAutospacing="1" w:after="100" w:afterAutospacing="1"/>
        <w:jc w:val="both"/>
        <w:rPr>
          <w:rFonts w:ascii="Century Gothic" w:hAnsi="Century Gothic"/>
        </w:rPr>
      </w:pPr>
      <w:r w:rsidRPr="00B47002">
        <w:rPr>
          <w:rFonts w:ascii="Century Gothic" w:hAnsi="Century Gothic"/>
          <w:color w:val="050F00"/>
        </w:rPr>
        <w:t xml:space="preserve">Es la encargada de dirigir la implementación y ejecución de políticas, planes, programas y estrategias relacionadas con los procesos de identificación de riesgos y asistencia técnica; estudios de riesgo y monitoreo; conceptos técnicos de riesgo; mitigación de riesgos existentes y recuperación integral de territorios de protección por riesgo. </w:t>
      </w:r>
    </w:p>
    <w:p w14:paraId="18F3594C" w14:textId="01B1CCE5" w:rsidR="00B47002" w:rsidRPr="00B47002" w:rsidRDefault="00B47002" w:rsidP="00B47002">
      <w:pPr>
        <w:spacing w:before="100" w:beforeAutospacing="1" w:after="100" w:afterAutospacing="1"/>
        <w:jc w:val="both"/>
        <w:rPr>
          <w:rFonts w:ascii="Century Gothic" w:hAnsi="Century Gothic"/>
          <w:b/>
          <w:bCs/>
        </w:rPr>
      </w:pPr>
      <w:r w:rsidRPr="00B47002">
        <w:rPr>
          <w:rFonts w:ascii="Century Gothic" w:hAnsi="Century Gothic"/>
          <w:b/>
          <w:bCs/>
          <w:color w:val="050F00"/>
        </w:rPr>
        <w:t xml:space="preserve">Subdirección Corporativa </w:t>
      </w:r>
    </w:p>
    <w:p w14:paraId="4AB580EA" w14:textId="77777777" w:rsidR="00B47002" w:rsidRPr="00B47002" w:rsidRDefault="00B47002" w:rsidP="00B47002">
      <w:pPr>
        <w:spacing w:before="100" w:beforeAutospacing="1" w:after="100" w:afterAutospacing="1"/>
        <w:jc w:val="both"/>
        <w:rPr>
          <w:rFonts w:ascii="Century Gothic" w:hAnsi="Century Gothic"/>
        </w:rPr>
      </w:pPr>
      <w:r w:rsidRPr="00B47002">
        <w:rPr>
          <w:rFonts w:ascii="Century Gothic" w:hAnsi="Century Gothic"/>
          <w:color w:val="050F00"/>
        </w:rPr>
        <w:t xml:space="preserve">Dirigir y responder por la gestión financiera, administrativa, del talento humano, atención al ciudadano, gestión documental, administración tecnológica y sistemas de información. </w:t>
      </w:r>
    </w:p>
    <w:p w14:paraId="301F75B6" w14:textId="77777777" w:rsidR="00B47002" w:rsidRPr="00B47002" w:rsidRDefault="00B47002" w:rsidP="00B47002">
      <w:pPr>
        <w:spacing w:before="100" w:beforeAutospacing="1" w:after="100" w:afterAutospacing="1"/>
        <w:jc w:val="both"/>
        <w:rPr>
          <w:rFonts w:ascii="Century Gothic" w:hAnsi="Century Gothic"/>
          <w:b/>
          <w:bCs/>
        </w:rPr>
      </w:pPr>
      <w:r w:rsidRPr="00B47002">
        <w:rPr>
          <w:rFonts w:ascii="Century Gothic" w:hAnsi="Century Gothic"/>
          <w:b/>
          <w:bCs/>
          <w:color w:val="050F00"/>
        </w:rPr>
        <w:t xml:space="preserve">Subdirección para el Manejo de Emergencias y Desastres </w:t>
      </w:r>
    </w:p>
    <w:p w14:paraId="41F3A5C0" w14:textId="77777777" w:rsidR="00B47002" w:rsidRPr="00B47002" w:rsidRDefault="00B47002" w:rsidP="00B47002">
      <w:pPr>
        <w:spacing w:before="100" w:beforeAutospacing="1" w:after="100" w:afterAutospacing="1"/>
        <w:jc w:val="both"/>
        <w:rPr>
          <w:rFonts w:ascii="Century Gothic" w:hAnsi="Century Gothic"/>
        </w:rPr>
      </w:pPr>
      <w:r w:rsidRPr="00B47002">
        <w:rPr>
          <w:rFonts w:ascii="Century Gothic" w:hAnsi="Century Gothic"/>
          <w:color w:val="050F00"/>
        </w:rPr>
        <w:t xml:space="preserve">Dirigir y responder por los procesos de preparativos para la atención de emergencias y desastres; servicios de respuesta y logística para la atención de emergencias; gestión de riesgo para aglomeraciones de público y servicios operativos para fortalecer la capacidad de resiliencia frente a riesgo y cambio climático. </w:t>
      </w:r>
    </w:p>
    <w:p w14:paraId="3B2AA066" w14:textId="3B9E55DB" w:rsidR="00B47002" w:rsidRPr="00B47002" w:rsidRDefault="00B47002" w:rsidP="00B47002">
      <w:pPr>
        <w:spacing w:before="100" w:beforeAutospacing="1" w:after="100" w:afterAutospacing="1"/>
        <w:jc w:val="both"/>
        <w:rPr>
          <w:rFonts w:ascii="Century Gothic" w:hAnsi="Century Gothic"/>
          <w:b/>
          <w:bCs/>
        </w:rPr>
      </w:pPr>
      <w:r w:rsidRPr="00B47002">
        <w:rPr>
          <w:rFonts w:ascii="Century Gothic" w:hAnsi="Century Gothic"/>
          <w:b/>
          <w:bCs/>
        </w:rPr>
        <w:t xml:space="preserve">• </w:t>
      </w:r>
      <w:r w:rsidR="00877FDB">
        <w:rPr>
          <w:rFonts w:ascii="Century Gothic" w:hAnsi="Century Gothic"/>
          <w:b/>
          <w:bCs/>
        </w:rPr>
        <w:t>Á</w:t>
      </w:r>
      <w:r w:rsidRPr="00B47002">
        <w:rPr>
          <w:rFonts w:ascii="Century Gothic" w:hAnsi="Century Gothic"/>
          <w:b/>
          <w:bCs/>
        </w:rPr>
        <w:t xml:space="preserve">rea Funcional de Logística </w:t>
      </w:r>
    </w:p>
    <w:p w14:paraId="6D58473D" w14:textId="77777777" w:rsidR="00B47002" w:rsidRPr="00B47002" w:rsidRDefault="00B47002" w:rsidP="00B47002">
      <w:pPr>
        <w:spacing w:before="100" w:beforeAutospacing="1" w:after="100" w:afterAutospacing="1"/>
        <w:jc w:val="both"/>
        <w:rPr>
          <w:rFonts w:ascii="Century Gothic" w:hAnsi="Century Gothic"/>
          <w:color w:val="050F00"/>
        </w:rPr>
      </w:pPr>
      <w:r w:rsidRPr="00B47002">
        <w:rPr>
          <w:rFonts w:ascii="Century Gothic" w:hAnsi="Century Gothic"/>
          <w:color w:val="050F00"/>
        </w:rPr>
        <w:t xml:space="preserve">Administrar los suministros de emergencia, garantizando que sean los adecuados para el tipo de evento o emergencia, y que lleguen a las entidades del Sistema Distrital de Prevención y Atención de Emergencias - SDPAE y a la comunidad en las cantidades requeridas, con las condiciones adecuadas, al costo necesario y en el lugar y tiempo precisos. El proceso va desde el momento en que se define una necesidad de suministros para el Centro de Reserva, el aprovisionamiento (adquisición de suministros), almacenamiento, mantenimiento y transporte de los mismos, hasta que estos son recibidos por la comunidad o entidades del SDPAE que los requieren. </w:t>
      </w:r>
    </w:p>
    <w:p w14:paraId="6EB1D55C" w14:textId="77777777" w:rsidR="00B47002" w:rsidRPr="00B47002" w:rsidRDefault="00B47002" w:rsidP="00B47002">
      <w:pPr>
        <w:pStyle w:val="Prrafodelista"/>
        <w:numPr>
          <w:ilvl w:val="0"/>
          <w:numId w:val="4"/>
        </w:numPr>
        <w:spacing w:before="100" w:beforeAutospacing="1" w:after="100" w:afterAutospacing="1" w:line="240" w:lineRule="auto"/>
        <w:rPr>
          <w:rFonts w:ascii="Century Gothic" w:hAnsi="Century Gothic"/>
          <w:color w:val="050F00"/>
          <w:lang w:eastAsia="es-MX"/>
        </w:rPr>
      </w:pPr>
      <w:r w:rsidRPr="00B47002">
        <w:rPr>
          <w:rFonts w:ascii="Century Gothic" w:hAnsi="Century Gothic"/>
          <w:color w:val="050F00"/>
          <w:lang w:eastAsia="es-MX"/>
        </w:rPr>
        <w:t>Sede del Centro Distrital Logístico y de Reserva – CDLyR en Fontibón</w:t>
      </w:r>
    </w:p>
    <w:p w14:paraId="37532155" w14:textId="77777777" w:rsidR="00B47002" w:rsidRPr="00B47002" w:rsidRDefault="00B47002" w:rsidP="00B47002">
      <w:pPr>
        <w:pStyle w:val="Prrafodelista"/>
        <w:numPr>
          <w:ilvl w:val="0"/>
          <w:numId w:val="4"/>
        </w:numPr>
        <w:spacing w:before="100" w:beforeAutospacing="1" w:after="100" w:afterAutospacing="1" w:line="240" w:lineRule="auto"/>
        <w:rPr>
          <w:rFonts w:ascii="Century Gothic" w:hAnsi="Century Gothic"/>
          <w:color w:val="050F00"/>
          <w:lang w:eastAsia="es-MX"/>
        </w:rPr>
      </w:pPr>
      <w:r w:rsidRPr="00B47002">
        <w:rPr>
          <w:rFonts w:ascii="Century Gothic" w:hAnsi="Century Gothic"/>
          <w:color w:val="050F00"/>
          <w:lang w:eastAsia="es-MX"/>
        </w:rPr>
        <w:t xml:space="preserve">Sede Telecomunicaciones en el Centro de Comando, Control, Comunicaciones y </w:t>
      </w:r>
      <w:proofErr w:type="gramStart"/>
      <w:r w:rsidRPr="00B47002">
        <w:rPr>
          <w:rFonts w:ascii="Century Gothic" w:hAnsi="Century Gothic"/>
          <w:color w:val="050F00"/>
          <w:lang w:eastAsia="es-MX"/>
        </w:rPr>
        <w:t>Computo</w:t>
      </w:r>
      <w:proofErr w:type="gramEnd"/>
      <w:r w:rsidRPr="00B47002">
        <w:rPr>
          <w:rFonts w:ascii="Century Gothic" w:hAnsi="Century Gothic"/>
          <w:color w:val="050F00"/>
          <w:lang w:eastAsia="es-MX"/>
        </w:rPr>
        <w:t xml:space="preserve"> de Bogotá en el barrio Montevideo, localidad Puente Aranda.</w:t>
      </w:r>
    </w:p>
    <w:p w14:paraId="0B329DE9" w14:textId="77777777" w:rsidR="00B47002" w:rsidRPr="00B47002" w:rsidRDefault="00B47002" w:rsidP="00B47002">
      <w:pPr>
        <w:spacing w:before="100" w:beforeAutospacing="1" w:after="100" w:afterAutospacing="1"/>
        <w:jc w:val="both"/>
        <w:rPr>
          <w:rFonts w:ascii="Century Gothic" w:hAnsi="Century Gothic"/>
          <w:color w:val="050F00"/>
        </w:rPr>
      </w:pPr>
      <w:r w:rsidRPr="00B47002">
        <w:rPr>
          <w:rFonts w:ascii="Century Gothic" w:hAnsi="Century Gothic"/>
          <w:color w:val="050F00"/>
        </w:rPr>
        <w:t xml:space="preserve">Las funciones de la subdirección para manejo de Emergencias y Desastres se establecen con respecto al SDGR-CC y son las siguientes: </w:t>
      </w:r>
    </w:p>
    <w:p w14:paraId="2FE0B9EE" w14:textId="77777777" w:rsidR="00B47002" w:rsidRPr="00B47002" w:rsidRDefault="00B47002" w:rsidP="00B47002">
      <w:pPr>
        <w:spacing w:before="100" w:beforeAutospacing="1" w:after="100" w:afterAutospacing="1"/>
        <w:jc w:val="both"/>
        <w:rPr>
          <w:rFonts w:ascii="Century Gothic" w:hAnsi="Century Gothic"/>
        </w:rPr>
      </w:pPr>
      <w:r w:rsidRPr="00B47002">
        <w:rPr>
          <w:rFonts w:ascii="Century Gothic" w:hAnsi="Century Gothic"/>
          <w:color w:val="050F00"/>
        </w:rPr>
        <w:t xml:space="preserve">Dirigir y responder por los procesos de Preparativos para la Atención de Emergencias y Desastres; Servicios de respuesta y Logística para la Atención de Emergencias; Gestión de Riesgos para Aglomeraciones de Público y servicios operativos para fortalecer la capacidad de resiliencia frente a riesgos y cambio climático. </w:t>
      </w:r>
    </w:p>
    <w:p w14:paraId="5B49A179" w14:textId="77777777" w:rsidR="00B47002" w:rsidRPr="00B47002" w:rsidRDefault="00B47002" w:rsidP="00B47002">
      <w:pPr>
        <w:spacing w:before="100" w:beforeAutospacing="1" w:after="100" w:afterAutospacing="1"/>
        <w:jc w:val="both"/>
        <w:rPr>
          <w:rFonts w:ascii="Century Gothic" w:hAnsi="Century Gothic"/>
        </w:rPr>
      </w:pPr>
      <w:r w:rsidRPr="00B47002">
        <w:rPr>
          <w:rFonts w:ascii="Century Gothic" w:hAnsi="Century Gothic"/>
          <w:color w:val="050F00"/>
        </w:rPr>
        <w:t xml:space="preserve">Impartir los lineamientos y orientaciones para la elaboración, revisión, aprobación y seguimiento de los planes de emergencia y contingencia sectoriales e institucionales, definidos en la Estrategia Distrital de Respuesta y en las normas distritales. </w:t>
      </w:r>
    </w:p>
    <w:p w14:paraId="32C479C5" w14:textId="77777777" w:rsidR="00B47002" w:rsidRPr="00B47002" w:rsidRDefault="00B47002" w:rsidP="00B47002">
      <w:pPr>
        <w:spacing w:before="100" w:beforeAutospacing="1" w:after="100" w:afterAutospacing="1"/>
        <w:jc w:val="both"/>
        <w:rPr>
          <w:rFonts w:ascii="Century Gothic" w:hAnsi="Century Gothic"/>
        </w:rPr>
      </w:pPr>
      <w:r w:rsidRPr="00B47002">
        <w:rPr>
          <w:rFonts w:ascii="Century Gothic" w:hAnsi="Century Gothic"/>
          <w:color w:val="050F00"/>
        </w:rPr>
        <w:t xml:space="preserve">Coordinar y Articular el Sistema Operativo Distrital de Emergencias compuesto, entre otros, por la Red Distrital de Centros de Reserva, la Red Distrital de Comunicaciones de Emergencias y el Sistema de Registro de Afectados. </w:t>
      </w:r>
    </w:p>
    <w:p w14:paraId="36805A1A" w14:textId="77777777" w:rsidR="00B47002" w:rsidRPr="00B47002" w:rsidRDefault="00B47002" w:rsidP="00B47002">
      <w:pPr>
        <w:spacing w:before="100" w:beforeAutospacing="1" w:after="100" w:afterAutospacing="1"/>
        <w:jc w:val="both"/>
        <w:rPr>
          <w:rFonts w:ascii="Century Gothic" w:hAnsi="Century Gothic"/>
        </w:rPr>
      </w:pPr>
      <w:r w:rsidRPr="00B47002">
        <w:rPr>
          <w:rFonts w:ascii="Century Gothic" w:hAnsi="Century Gothic"/>
          <w:color w:val="050F00"/>
        </w:rPr>
        <w:t xml:space="preserve">Coordinar la Red Distrital de Centros de Reserva del SDGR-CC y administrar el centro de reserva del IDIGER, con el fin de garantizar el suministro de insumos, elementos y servicios logísticos para el manejo de emergencias, calamidades y/o desastres en el Distrito Capital. </w:t>
      </w:r>
    </w:p>
    <w:p w14:paraId="4E4A2B50" w14:textId="0E6C7588" w:rsidR="00B47002" w:rsidRPr="00B47002" w:rsidRDefault="00B47002" w:rsidP="00B47002">
      <w:pPr>
        <w:rPr>
          <w:rFonts w:ascii="Century Gothic" w:hAnsi="Century Gothic"/>
          <w:lang w:val="es-ES"/>
        </w:rPr>
      </w:pPr>
    </w:p>
    <w:p w14:paraId="71E5913C" w14:textId="4C524A6E" w:rsidR="00B47002" w:rsidRPr="00B47002" w:rsidRDefault="00821906" w:rsidP="00BD0C95">
      <w:pPr>
        <w:pStyle w:val="Ttulo1"/>
      </w:pPr>
      <w:bookmarkStart w:id="23" w:name="_Toc119964328"/>
      <w:r>
        <w:t>5.2. Listado de contratistas (</w:t>
      </w:r>
      <w:proofErr w:type="spellStart"/>
      <w:r>
        <w:t>Tercerizados</w:t>
      </w:r>
      <w:proofErr w:type="spellEnd"/>
      <w:r>
        <w:t>)</w:t>
      </w:r>
      <w:r w:rsidR="00CA3B75">
        <w:t>.</w:t>
      </w:r>
      <w:bookmarkEnd w:id="23"/>
    </w:p>
    <w:p w14:paraId="4B4F7019" w14:textId="77777777" w:rsidR="00B47002" w:rsidRPr="00B47002" w:rsidRDefault="00B47002" w:rsidP="00B47002">
      <w:pPr>
        <w:rPr>
          <w:rFonts w:ascii="Century Gothic" w:hAnsi="Century Gothic"/>
          <w:lang w:val="es-ES"/>
        </w:rPr>
      </w:pPr>
    </w:p>
    <w:p w14:paraId="5B0C8890" w14:textId="7C3E71D3" w:rsidR="00C5679E" w:rsidRDefault="00075D24" w:rsidP="00F83B1A">
      <w:pPr>
        <w:jc w:val="both"/>
        <w:rPr>
          <w:rFonts w:ascii="Century Gothic" w:hAnsi="Century Gothic"/>
          <w:lang w:val="es-ES" w:eastAsia="es-CO"/>
        </w:rPr>
      </w:pPr>
      <w:r>
        <w:rPr>
          <w:rFonts w:ascii="Century Gothic" w:hAnsi="Century Gothic"/>
          <w:lang w:val="es-ES" w:eastAsia="es-CO"/>
        </w:rPr>
        <w:t xml:space="preserve">La entidad </w:t>
      </w:r>
      <w:r w:rsidR="00F83B1A">
        <w:rPr>
          <w:rFonts w:ascii="Century Gothic" w:hAnsi="Century Gothic"/>
          <w:lang w:val="es-ES" w:eastAsia="es-CO"/>
        </w:rPr>
        <w:t xml:space="preserve">deberá contar con </w:t>
      </w:r>
      <w:r>
        <w:rPr>
          <w:rFonts w:ascii="Century Gothic" w:hAnsi="Century Gothic"/>
          <w:lang w:val="es-ES" w:eastAsia="es-CO"/>
        </w:rPr>
        <w:t>l</w:t>
      </w:r>
      <w:r w:rsidR="00C735F2" w:rsidRPr="00B47002">
        <w:rPr>
          <w:rFonts w:ascii="Century Gothic" w:hAnsi="Century Gothic"/>
          <w:lang w:val="es-ES" w:eastAsia="es-CO"/>
        </w:rPr>
        <w:t xml:space="preserve">istado de </w:t>
      </w:r>
      <w:r w:rsidR="00901E42">
        <w:rPr>
          <w:rFonts w:ascii="Century Gothic" w:hAnsi="Century Gothic"/>
          <w:lang w:val="es-ES" w:eastAsia="es-CO"/>
        </w:rPr>
        <w:t>los conductores de</w:t>
      </w:r>
      <w:r w:rsidR="00F83B1A">
        <w:rPr>
          <w:rFonts w:ascii="Century Gothic" w:hAnsi="Century Gothic"/>
          <w:lang w:val="es-ES" w:eastAsia="es-CO"/>
        </w:rPr>
        <w:t xml:space="preserve"> </w:t>
      </w:r>
      <w:r w:rsidR="00901E42">
        <w:rPr>
          <w:rFonts w:ascii="Century Gothic" w:hAnsi="Century Gothic"/>
          <w:lang w:val="es-ES" w:eastAsia="es-CO"/>
        </w:rPr>
        <w:t>l</w:t>
      </w:r>
      <w:r w:rsidR="00F83B1A">
        <w:rPr>
          <w:rFonts w:ascii="Century Gothic" w:hAnsi="Century Gothic"/>
          <w:lang w:val="es-ES" w:eastAsia="es-CO"/>
        </w:rPr>
        <w:t xml:space="preserve">a entidad, teniendo en cuenta a los funcionarios, contratistas y personal </w:t>
      </w:r>
      <w:proofErr w:type="spellStart"/>
      <w:r w:rsidR="00F83B1A">
        <w:rPr>
          <w:rFonts w:ascii="Century Gothic" w:hAnsi="Century Gothic"/>
          <w:lang w:val="es-ES" w:eastAsia="es-CO"/>
        </w:rPr>
        <w:t>tercerizado</w:t>
      </w:r>
      <w:proofErr w:type="spellEnd"/>
      <w:r w:rsidR="00F83B1A">
        <w:rPr>
          <w:rFonts w:ascii="Century Gothic" w:hAnsi="Century Gothic"/>
          <w:lang w:val="es-ES" w:eastAsia="es-CO"/>
        </w:rPr>
        <w:t xml:space="preserve"> </w:t>
      </w:r>
      <w:r w:rsidR="00550C30">
        <w:rPr>
          <w:rFonts w:ascii="Century Gothic" w:hAnsi="Century Gothic"/>
          <w:lang w:val="es-ES" w:eastAsia="es-CO"/>
        </w:rPr>
        <w:t>del contrato de transporte con los siguientes datos:</w:t>
      </w:r>
    </w:p>
    <w:p w14:paraId="02A1A1BE" w14:textId="77777777" w:rsidR="00550C30" w:rsidRDefault="00550C30" w:rsidP="00F83B1A">
      <w:pPr>
        <w:jc w:val="both"/>
        <w:rPr>
          <w:rFonts w:ascii="Century Gothic" w:hAnsi="Century Gothic"/>
          <w:lang w:val="es-ES" w:eastAsia="es-CO"/>
        </w:rPr>
      </w:pPr>
    </w:p>
    <w:p w14:paraId="11AAFAC6" w14:textId="2289B139" w:rsidR="00550C30" w:rsidRDefault="00550C30" w:rsidP="00550C30">
      <w:pPr>
        <w:pStyle w:val="Prrafodelista"/>
        <w:numPr>
          <w:ilvl w:val="0"/>
          <w:numId w:val="4"/>
        </w:numPr>
        <w:rPr>
          <w:rFonts w:ascii="Century Gothic" w:hAnsi="Century Gothic"/>
          <w:lang w:val="es-ES"/>
        </w:rPr>
      </w:pPr>
      <w:r>
        <w:rPr>
          <w:rFonts w:ascii="Century Gothic" w:hAnsi="Century Gothic"/>
          <w:lang w:val="es-ES"/>
        </w:rPr>
        <w:t>Número de identificación.</w:t>
      </w:r>
    </w:p>
    <w:p w14:paraId="1760AF1D" w14:textId="3A440A4A" w:rsidR="00550C30" w:rsidRDefault="00550C30" w:rsidP="00550C30">
      <w:pPr>
        <w:pStyle w:val="Prrafodelista"/>
        <w:numPr>
          <w:ilvl w:val="0"/>
          <w:numId w:val="4"/>
        </w:numPr>
        <w:rPr>
          <w:rFonts w:ascii="Century Gothic" w:hAnsi="Century Gothic"/>
          <w:lang w:val="es-ES"/>
        </w:rPr>
      </w:pPr>
      <w:r>
        <w:rPr>
          <w:rFonts w:ascii="Century Gothic" w:hAnsi="Century Gothic"/>
          <w:lang w:val="es-ES"/>
        </w:rPr>
        <w:t>Nombre completo.</w:t>
      </w:r>
    </w:p>
    <w:p w14:paraId="5F4B7ABE" w14:textId="7479E9B0" w:rsidR="00550C30" w:rsidRDefault="00550C30" w:rsidP="00550C30">
      <w:pPr>
        <w:pStyle w:val="Prrafodelista"/>
        <w:numPr>
          <w:ilvl w:val="0"/>
          <w:numId w:val="4"/>
        </w:numPr>
        <w:rPr>
          <w:rFonts w:ascii="Century Gothic" w:hAnsi="Century Gothic"/>
          <w:lang w:val="es-ES"/>
        </w:rPr>
      </w:pPr>
      <w:r>
        <w:rPr>
          <w:rFonts w:ascii="Century Gothic" w:hAnsi="Century Gothic"/>
          <w:lang w:val="es-ES"/>
        </w:rPr>
        <w:t>Teléfonos de contacto.</w:t>
      </w:r>
    </w:p>
    <w:p w14:paraId="0406F004" w14:textId="7AE9F932" w:rsidR="00550C30" w:rsidRDefault="00550C30" w:rsidP="00550C30">
      <w:pPr>
        <w:pStyle w:val="Prrafodelista"/>
        <w:numPr>
          <w:ilvl w:val="0"/>
          <w:numId w:val="4"/>
        </w:numPr>
        <w:rPr>
          <w:rFonts w:ascii="Century Gothic" w:hAnsi="Century Gothic"/>
          <w:lang w:val="es-ES"/>
        </w:rPr>
      </w:pPr>
      <w:r>
        <w:rPr>
          <w:rFonts w:ascii="Century Gothic" w:hAnsi="Century Gothic"/>
          <w:lang w:val="es-ES"/>
        </w:rPr>
        <w:t>Cargo.</w:t>
      </w:r>
    </w:p>
    <w:p w14:paraId="7D09E9FF" w14:textId="2DBA6ADA" w:rsidR="00550C30" w:rsidRDefault="00550C30" w:rsidP="00550C30">
      <w:pPr>
        <w:pStyle w:val="Prrafodelista"/>
        <w:numPr>
          <w:ilvl w:val="0"/>
          <w:numId w:val="4"/>
        </w:numPr>
        <w:rPr>
          <w:rFonts w:ascii="Century Gothic" w:hAnsi="Century Gothic"/>
          <w:lang w:val="es-ES"/>
        </w:rPr>
      </w:pPr>
      <w:r>
        <w:rPr>
          <w:rFonts w:ascii="Century Gothic" w:hAnsi="Century Gothic"/>
          <w:lang w:val="es-ES"/>
        </w:rPr>
        <w:t>EPS, ARL y Fondo de Pensiones.</w:t>
      </w:r>
    </w:p>
    <w:p w14:paraId="63A1EA2F" w14:textId="1B5A9071" w:rsidR="00550C30" w:rsidRDefault="00550C30" w:rsidP="00550C30">
      <w:pPr>
        <w:pStyle w:val="Prrafodelista"/>
        <w:numPr>
          <w:ilvl w:val="0"/>
          <w:numId w:val="4"/>
        </w:numPr>
        <w:rPr>
          <w:rFonts w:ascii="Century Gothic" w:hAnsi="Century Gothic"/>
          <w:lang w:val="es-ES"/>
        </w:rPr>
      </w:pPr>
      <w:r>
        <w:rPr>
          <w:rFonts w:ascii="Century Gothic" w:hAnsi="Century Gothic"/>
          <w:lang w:val="es-ES"/>
        </w:rPr>
        <w:t>Fecha de nacimiento.</w:t>
      </w:r>
    </w:p>
    <w:p w14:paraId="7C63F452" w14:textId="7B1B9D27" w:rsidR="00550C30" w:rsidRDefault="00550C30" w:rsidP="00550C30">
      <w:pPr>
        <w:pStyle w:val="Prrafodelista"/>
        <w:numPr>
          <w:ilvl w:val="0"/>
          <w:numId w:val="4"/>
        </w:numPr>
        <w:rPr>
          <w:rFonts w:ascii="Century Gothic" w:hAnsi="Century Gothic"/>
          <w:lang w:val="es-ES"/>
        </w:rPr>
      </w:pPr>
      <w:r>
        <w:rPr>
          <w:rFonts w:ascii="Century Gothic" w:hAnsi="Century Gothic"/>
          <w:lang w:val="es-ES"/>
        </w:rPr>
        <w:t>Lugar de nacimiento.</w:t>
      </w:r>
    </w:p>
    <w:p w14:paraId="6FB7D963" w14:textId="62A4318C" w:rsidR="00550C30" w:rsidRDefault="00550C30" w:rsidP="00550C30">
      <w:pPr>
        <w:pStyle w:val="Prrafodelista"/>
        <w:numPr>
          <w:ilvl w:val="0"/>
          <w:numId w:val="4"/>
        </w:numPr>
        <w:rPr>
          <w:rFonts w:ascii="Century Gothic" w:hAnsi="Century Gothic"/>
          <w:lang w:val="es-ES"/>
        </w:rPr>
      </w:pPr>
      <w:r>
        <w:rPr>
          <w:rFonts w:ascii="Century Gothic" w:hAnsi="Century Gothic"/>
          <w:lang w:val="es-ES"/>
        </w:rPr>
        <w:t>Estado Civil.</w:t>
      </w:r>
    </w:p>
    <w:p w14:paraId="500DA5F8" w14:textId="0546030A" w:rsidR="00550C30" w:rsidRDefault="00550C30" w:rsidP="00550C30">
      <w:pPr>
        <w:pStyle w:val="Prrafodelista"/>
        <w:numPr>
          <w:ilvl w:val="0"/>
          <w:numId w:val="4"/>
        </w:numPr>
        <w:rPr>
          <w:rFonts w:ascii="Century Gothic" w:hAnsi="Century Gothic"/>
          <w:lang w:val="es-ES"/>
        </w:rPr>
      </w:pPr>
      <w:r>
        <w:rPr>
          <w:rFonts w:ascii="Century Gothic" w:hAnsi="Century Gothic"/>
          <w:lang w:val="es-ES"/>
        </w:rPr>
        <w:t>Escolaridad.</w:t>
      </w:r>
    </w:p>
    <w:p w14:paraId="69EF44A3" w14:textId="5ABD936F" w:rsidR="00550C30" w:rsidRDefault="00550C30" w:rsidP="00550C30">
      <w:pPr>
        <w:pStyle w:val="Prrafodelista"/>
        <w:numPr>
          <w:ilvl w:val="0"/>
          <w:numId w:val="4"/>
        </w:numPr>
        <w:rPr>
          <w:rFonts w:ascii="Century Gothic" w:hAnsi="Century Gothic"/>
          <w:lang w:val="es-ES"/>
        </w:rPr>
      </w:pPr>
      <w:r>
        <w:rPr>
          <w:rFonts w:ascii="Century Gothic" w:hAnsi="Century Gothic"/>
          <w:lang w:val="es-ES"/>
        </w:rPr>
        <w:t>Tipo de licencia de conducción.</w:t>
      </w:r>
    </w:p>
    <w:p w14:paraId="35CDFA3E" w14:textId="7BB6D655" w:rsidR="00550C30" w:rsidRDefault="00550C30" w:rsidP="00550C30">
      <w:pPr>
        <w:pStyle w:val="Prrafodelista"/>
        <w:numPr>
          <w:ilvl w:val="0"/>
          <w:numId w:val="4"/>
        </w:numPr>
        <w:rPr>
          <w:rFonts w:ascii="Century Gothic" w:hAnsi="Century Gothic"/>
          <w:lang w:val="es-ES"/>
        </w:rPr>
      </w:pPr>
      <w:r>
        <w:rPr>
          <w:rFonts w:ascii="Century Gothic" w:hAnsi="Century Gothic"/>
          <w:lang w:val="es-ES"/>
        </w:rPr>
        <w:t>Restricciones al conducir.</w:t>
      </w:r>
    </w:p>
    <w:p w14:paraId="30496461" w14:textId="70697503" w:rsidR="00550C30" w:rsidRDefault="00550C30" w:rsidP="00550C30">
      <w:pPr>
        <w:pStyle w:val="Prrafodelista"/>
        <w:numPr>
          <w:ilvl w:val="0"/>
          <w:numId w:val="4"/>
        </w:numPr>
        <w:rPr>
          <w:rFonts w:ascii="Century Gothic" w:hAnsi="Century Gothic"/>
          <w:lang w:val="es-ES"/>
        </w:rPr>
      </w:pPr>
      <w:r>
        <w:rPr>
          <w:rFonts w:ascii="Century Gothic" w:hAnsi="Century Gothic"/>
          <w:lang w:val="es-ES"/>
        </w:rPr>
        <w:t>Comparendos pendientes.</w:t>
      </w:r>
    </w:p>
    <w:p w14:paraId="18BAEBFA" w14:textId="763F24A2" w:rsidR="00550C30" w:rsidRDefault="00550C30" w:rsidP="00550C30">
      <w:pPr>
        <w:pStyle w:val="Prrafodelista"/>
        <w:numPr>
          <w:ilvl w:val="0"/>
          <w:numId w:val="4"/>
        </w:numPr>
        <w:rPr>
          <w:rFonts w:ascii="Century Gothic" w:hAnsi="Century Gothic"/>
          <w:lang w:val="es-ES"/>
        </w:rPr>
      </w:pPr>
      <w:r>
        <w:rPr>
          <w:rFonts w:ascii="Century Gothic" w:hAnsi="Century Gothic"/>
          <w:lang w:val="es-ES"/>
        </w:rPr>
        <w:t>Años de experiencia conduciendo.</w:t>
      </w:r>
    </w:p>
    <w:p w14:paraId="6F6D3FB4" w14:textId="78B94343" w:rsidR="00550C30" w:rsidRDefault="00550C30" w:rsidP="00550C30">
      <w:pPr>
        <w:pStyle w:val="Prrafodelista"/>
        <w:numPr>
          <w:ilvl w:val="0"/>
          <w:numId w:val="4"/>
        </w:numPr>
        <w:rPr>
          <w:rFonts w:ascii="Century Gothic" w:hAnsi="Century Gothic"/>
          <w:lang w:val="es-ES"/>
        </w:rPr>
      </w:pPr>
      <w:r>
        <w:rPr>
          <w:rFonts w:ascii="Century Gothic" w:hAnsi="Century Gothic"/>
          <w:lang w:val="es-ES"/>
        </w:rPr>
        <w:t>Evaluación competencia teórica.</w:t>
      </w:r>
    </w:p>
    <w:p w14:paraId="765651BB" w14:textId="7F8497F7" w:rsidR="00550C30" w:rsidRDefault="00550C30" w:rsidP="00550C30">
      <w:pPr>
        <w:pStyle w:val="Prrafodelista"/>
        <w:numPr>
          <w:ilvl w:val="0"/>
          <w:numId w:val="4"/>
        </w:numPr>
        <w:rPr>
          <w:rFonts w:ascii="Century Gothic" w:hAnsi="Century Gothic"/>
          <w:lang w:val="es-ES"/>
        </w:rPr>
      </w:pPr>
      <w:r>
        <w:rPr>
          <w:rFonts w:ascii="Century Gothic" w:hAnsi="Century Gothic"/>
          <w:lang w:val="es-ES"/>
        </w:rPr>
        <w:t>Evaluación competencia Práctica.</w:t>
      </w:r>
    </w:p>
    <w:p w14:paraId="1CC6DBA3" w14:textId="05B458F4" w:rsidR="00550C30" w:rsidRDefault="00550C30" w:rsidP="00550C30">
      <w:pPr>
        <w:pStyle w:val="Prrafodelista"/>
        <w:numPr>
          <w:ilvl w:val="0"/>
          <w:numId w:val="4"/>
        </w:numPr>
        <w:rPr>
          <w:rFonts w:ascii="Century Gothic" w:hAnsi="Century Gothic"/>
          <w:lang w:val="es-ES"/>
        </w:rPr>
      </w:pPr>
      <w:r>
        <w:rPr>
          <w:rFonts w:ascii="Century Gothic" w:hAnsi="Century Gothic"/>
          <w:lang w:val="es-ES"/>
        </w:rPr>
        <w:t>Capacitaciones relacionadas en Seguridad Vial.</w:t>
      </w:r>
    </w:p>
    <w:p w14:paraId="72C53F8F" w14:textId="3AA65D63" w:rsidR="00550C30" w:rsidRDefault="00550C30" w:rsidP="00550C30">
      <w:pPr>
        <w:pStyle w:val="Prrafodelista"/>
        <w:numPr>
          <w:ilvl w:val="0"/>
          <w:numId w:val="4"/>
        </w:numPr>
        <w:rPr>
          <w:rFonts w:ascii="Century Gothic" w:hAnsi="Century Gothic"/>
          <w:lang w:val="es-ES"/>
        </w:rPr>
      </w:pPr>
      <w:r>
        <w:rPr>
          <w:rFonts w:ascii="Century Gothic" w:hAnsi="Century Gothic"/>
          <w:lang w:val="es-ES"/>
        </w:rPr>
        <w:t>Contacto en caso de emergencia.</w:t>
      </w:r>
    </w:p>
    <w:p w14:paraId="1B595F2E" w14:textId="1866EE1B" w:rsidR="00550C30" w:rsidRDefault="00550C30" w:rsidP="00550C30">
      <w:pPr>
        <w:pStyle w:val="Prrafodelista"/>
        <w:numPr>
          <w:ilvl w:val="0"/>
          <w:numId w:val="4"/>
        </w:numPr>
        <w:rPr>
          <w:rFonts w:ascii="Century Gothic" w:hAnsi="Century Gothic"/>
          <w:lang w:val="es-ES"/>
        </w:rPr>
      </w:pPr>
      <w:r>
        <w:rPr>
          <w:rFonts w:ascii="Century Gothic" w:hAnsi="Century Gothic"/>
          <w:lang w:val="es-ES"/>
        </w:rPr>
        <w:t>Teléfono del contacto en caso de emergencia.</w:t>
      </w:r>
    </w:p>
    <w:p w14:paraId="3FC9301D" w14:textId="5EC665DB" w:rsidR="00550C30" w:rsidRDefault="00550C30" w:rsidP="00550C30">
      <w:pPr>
        <w:pStyle w:val="Prrafodelista"/>
        <w:numPr>
          <w:ilvl w:val="0"/>
          <w:numId w:val="4"/>
        </w:numPr>
        <w:rPr>
          <w:rFonts w:ascii="Century Gothic" w:hAnsi="Century Gothic"/>
          <w:lang w:val="es-ES"/>
        </w:rPr>
      </w:pPr>
      <w:r>
        <w:rPr>
          <w:rFonts w:ascii="Century Gothic" w:hAnsi="Century Gothic"/>
          <w:lang w:val="es-ES"/>
        </w:rPr>
        <w:t>Historial de comparendos: con fecha y descripción de cada uno.</w:t>
      </w:r>
    </w:p>
    <w:p w14:paraId="7BBA5D44" w14:textId="37DD12D6" w:rsidR="00821906" w:rsidRDefault="00821906" w:rsidP="00C5679E">
      <w:pPr>
        <w:rPr>
          <w:rFonts w:ascii="Century Gothic" w:hAnsi="Century Gothic"/>
          <w:lang w:val="es-ES" w:eastAsia="es-CO"/>
        </w:rPr>
      </w:pPr>
    </w:p>
    <w:p w14:paraId="5FDBB8C9" w14:textId="77777777" w:rsidR="004D520F" w:rsidRDefault="004D520F" w:rsidP="00C5679E">
      <w:pPr>
        <w:rPr>
          <w:rFonts w:ascii="Century Gothic" w:hAnsi="Century Gothic"/>
          <w:lang w:val="es-ES" w:eastAsia="es-CO"/>
        </w:rPr>
      </w:pPr>
    </w:p>
    <w:p w14:paraId="17BDAA2C" w14:textId="1AE85397" w:rsidR="00821906" w:rsidRPr="00B47002" w:rsidRDefault="00821906" w:rsidP="00BD0C95">
      <w:pPr>
        <w:pStyle w:val="Ttulo1"/>
      </w:pPr>
      <w:bookmarkStart w:id="24" w:name="_Toc119964329"/>
      <w:r>
        <w:t>5.</w:t>
      </w:r>
      <w:r w:rsidR="00550C30">
        <w:t>3</w:t>
      </w:r>
      <w:r>
        <w:t>. Lista de vehículos automotores y no automotores</w:t>
      </w:r>
      <w:r w:rsidR="00CA3B75">
        <w:t>.</w:t>
      </w:r>
      <w:bookmarkEnd w:id="24"/>
    </w:p>
    <w:p w14:paraId="155E431D" w14:textId="666AF4EE" w:rsidR="00A10766" w:rsidRDefault="00A10766" w:rsidP="00C5679E">
      <w:pPr>
        <w:rPr>
          <w:rFonts w:ascii="Century Gothic" w:hAnsi="Century Gothic"/>
          <w:lang w:val="es-ES" w:eastAsia="es-CO"/>
        </w:rPr>
      </w:pPr>
    </w:p>
    <w:p w14:paraId="534C4E46" w14:textId="3BB7D10B" w:rsidR="00821906" w:rsidRDefault="00C114CF" w:rsidP="00810D8D">
      <w:pPr>
        <w:jc w:val="both"/>
        <w:rPr>
          <w:rFonts w:ascii="Century Gothic" w:hAnsi="Century Gothic"/>
          <w:lang w:val="es-ES" w:eastAsia="es-CO"/>
        </w:rPr>
      </w:pPr>
      <w:r>
        <w:rPr>
          <w:rFonts w:ascii="Century Gothic" w:hAnsi="Century Gothic"/>
          <w:lang w:val="es-ES" w:eastAsia="es-CO"/>
        </w:rPr>
        <w:t xml:space="preserve">La entidad cuenta con un listado de vehículos motores y no </w:t>
      </w:r>
      <w:r w:rsidR="00550C30">
        <w:rPr>
          <w:rFonts w:ascii="Century Gothic" w:hAnsi="Century Gothic"/>
          <w:lang w:val="es-ES" w:eastAsia="es-CO"/>
        </w:rPr>
        <w:t>motores propios</w:t>
      </w:r>
      <w:r>
        <w:rPr>
          <w:rFonts w:ascii="Century Gothic" w:hAnsi="Century Gothic"/>
          <w:lang w:val="es-ES" w:eastAsia="es-CO"/>
        </w:rPr>
        <w:t xml:space="preserve"> y </w:t>
      </w:r>
      <w:proofErr w:type="spellStart"/>
      <w:r>
        <w:rPr>
          <w:rFonts w:ascii="Century Gothic" w:hAnsi="Century Gothic"/>
          <w:lang w:val="es-ES" w:eastAsia="es-CO"/>
        </w:rPr>
        <w:t>tercerizados</w:t>
      </w:r>
      <w:proofErr w:type="spellEnd"/>
      <w:r>
        <w:rPr>
          <w:rFonts w:ascii="Century Gothic" w:hAnsi="Century Gothic"/>
          <w:lang w:val="es-ES" w:eastAsia="es-CO"/>
        </w:rPr>
        <w:t xml:space="preserve"> (Contrato de transportes)</w:t>
      </w:r>
      <w:r w:rsidR="00810D8D">
        <w:rPr>
          <w:rFonts w:ascii="Century Gothic" w:hAnsi="Century Gothic"/>
          <w:lang w:val="es-ES" w:eastAsia="es-CO"/>
        </w:rPr>
        <w:t>, con la siguiente información:</w:t>
      </w:r>
    </w:p>
    <w:p w14:paraId="15DB541D" w14:textId="1A368A18" w:rsidR="00810D8D" w:rsidRDefault="00810D8D" w:rsidP="00810D8D">
      <w:pPr>
        <w:jc w:val="both"/>
        <w:rPr>
          <w:rFonts w:ascii="Century Gothic" w:hAnsi="Century Gothic"/>
          <w:lang w:val="es-ES" w:eastAsia="es-CO"/>
        </w:rPr>
      </w:pPr>
    </w:p>
    <w:p w14:paraId="395C7EFB" w14:textId="58B32E21" w:rsidR="00810D8D" w:rsidRDefault="00810D8D" w:rsidP="00810D8D">
      <w:pPr>
        <w:pStyle w:val="Prrafodelista"/>
        <w:numPr>
          <w:ilvl w:val="0"/>
          <w:numId w:val="4"/>
        </w:numPr>
        <w:rPr>
          <w:rFonts w:ascii="Century Gothic" w:hAnsi="Century Gothic"/>
          <w:lang w:val="es-ES"/>
        </w:rPr>
      </w:pPr>
      <w:r>
        <w:rPr>
          <w:rFonts w:ascii="Century Gothic" w:hAnsi="Century Gothic"/>
          <w:lang w:val="es-ES"/>
        </w:rPr>
        <w:t>Placa de inventario interno del IDIGER.</w:t>
      </w:r>
    </w:p>
    <w:p w14:paraId="6CFD8439" w14:textId="4530D4F3" w:rsidR="00810D8D" w:rsidRDefault="00810D8D" w:rsidP="00810D8D">
      <w:pPr>
        <w:pStyle w:val="Prrafodelista"/>
        <w:numPr>
          <w:ilvl w:val="0"/>
          <w:numId w:val="4"/>
        </w:numPr>
        <w:rPr>
          <w:rFonts w:ascii="Century Gothic" w:hAnsi="Century Gothic"/>
          <w:lang w:val="es-ES"/>
        </w:rPr>
      </w:pPr>
      <w:r>
        <w:rPr>
          <w:rFonts w:ascii="Century Gothic" w:hAnsi="Century Gothic"/>
          <w:lang w:val="es-ES"/>
        </w:rPr>
        <w:t>Ubicación o designación.</w:t>
      </w:r>
    </w:p>
    <w:p w14:paraId="7D665573" w14:textId="708547B0" w:rsidR="00810D8D" w:rsidRDefault="00810D8D" w:rsidP="00810D8D">
      <w:pPr>
        <w:pStyle w:val="Prrafodelista"/>
        <w:numPr>
          <w:ilvl w:val="0"/>
          <w:numId w:val="4"/>
        </w:numPr>
        <w:rPr>
          <w:rFonts w:ascii="Century Gothic" w:hAnsi="Century Gothic"/>
          <w:lang w:val="es-ES"/>
        </w:rPr>
      </w:pPr>
      <w:r>
        <w:rPr>
          <w:rFonts w:ascii="Century Gothic" w:hAnsi="Century Gothic"/>
          <w:lang w:val="es-ES"/>
        </w:rPr>
        <w:t>Placa.</w:t>
      </w:r>
    </w:p>
    <w:p w14:paraId="441C1004" w14:textId="05EF91B4" w:rsidR="00810D8D" w:rsidRDefault="00810D8D" w:rsidP="00810D8D">
      <w:pPr>
        <w:pStyle w:val="Prrafodelista"/>
        <w:numPr>
          <w:ilvl w:val="0"/>
          <w:numId w:val="4"/>
        </w:numPr>
        <w:rPr>
          <w:rFonts w:ascii="Century Gothic" w:hAnsi="Century Gothic"/>
          <w:lang w:val="es-ES"/>
        </w:rPr>
      </w:pPr>
      <w:r>
        <w:rPr>
          <w:rFonts w:ascii="Century Gothic" w:hAnsi="Century Gothic"/>
          <w:lang w:val="es-ES"/>
        </w:rPr>
        <w:t>Clase de vehículo.</w:t>
      </w:r>
    </w:p>
    <w:p w14:paraId="52B56541" w14:textId="27DABAEE" w:rsidR="00810D8D" w:rsidRDefault="00810D8D" w:rsidP="00810D8D">
      <w:pPr>
        <w:pStyle w:val="Prrafodelista"/>
        <w:numPr>
          <w:ilvl w:val="0"/>
          <w:numId w:val="4"/>
        </w:numPr>
        <w:rPr>
          <w:rFonts w:ascii="Century Gothic" w:hAnsi="Century Gothic"/>
          <w:lang w:val="es-ES"/>
        </w:rPr>
      </w:pPr>
      <w:r>
        <w:rPr>
          <w:rFonts w:ascii="Century Gothic" w:hAnsi="Century Gothic"/>
          <w:lang w:val="es-ES"/>
        </w:rPr>
        <w:t>Marca.</w:t>
      </w:r>
    </w:p>
    <w:p w14:paraId="0D420A51" w14:textId="4F502435" w:rsidR="00810D8D" w:rsidRDefault="00810D8D" w:rsidP="00810D8D">
      <w:pPr>
        <w:pStyle w:val="Prrafodelista"/>
        <w:numPr>
          <w:ilvl w:val="0"/>
          <w:numId w:val="4"/>
        </w:numPr>
        <w:rPr>
          <w:rFonts w:ascii="Century Gothic" w:hAnsi="Century Gothic"/>
          <w:lang w:val="es-ES"/>
        </w:rPr>
      </w:pPr>
      <w:r>
        <w:rPr>
          <w:rFonts w:ascii="Century Gothic" w:hAnsi="Century Gothic"/>
          <w:lang w:val="es-ES"/>
        </w:rPr>
        <w:t>Línea.</w:t>
      </w:r>
    </w:p>
    <w:p w14:paraId="5089E66F" w14:textId="0379CF29" w:rsidR="00810D8D" w:rsidRDefault="00810D8D" w:rsidP="00810D8D">
      <w:pPr>
        <w:pStyle w:val="Prrafodelista"/>
        <w:numPr>
          <w:ilvl w:val="0"/>
          <w:numId w:val="4"/>
        </w:numPr>
        <w:rPr>
          <w:rFonts w:ascii="Century Gothic" w:hAnsi="Century Gothic"/>
          <w:lang w:val="es-ES"/>
        </w:rPr>
      </w:pPr>
      <w:r>
        <w:rPr>
          <w:rFonts w:ascii="Century Gothic" w:hAnsi="Century Gothic"/>
          <w:lang w:val="es-ES"/>
        </w:rPr>
        <w:t>Tipo de carrocería.</w:t>
      </w:r>
    </w:p>
    <w:p w14:paraId="730D1722" w14:textId="2BEBC196" w:rsidR="00810D8D" w:rsidRDefault="00810D8D" w:rsidP="00810D8D">
      <w:pPr>
        <w:pStyle w:val="Prrafodelista"/>
        <w:numPr>
          <w:ilvl w:val="0"/>
          <w:numId w:val="4"/>
        </w:numPr>
        <w:rPr>
          <w:rFonts w:ascii="Century Gothic" w:hAnsi="Century Gothic"/>
          <w:lang w:val="es-ES"/>
        </w:rPr>
      </w:pPr>
      <w:r>
        <w:rPr>
          <w:rFonts w:ascii="Century Gothic" w:hAnsi="Century Gothic"/>
          <w:lang w:val="es-ES"/>
        </w:rPr>
        <w:t>Modelo.</w:t>
      </w:r>
    </w:p>
    <w:p w14:paraId="0E6E5DA1" w14:textId="2325C9F6" w:rsidR="00810D8D" w:rsidRDefault="00810D8D" w:rsidP="00810D8D">
      <w:pPr>
        <w:pStyle w:val="Prrafodelista"/>
        <w:numPr>
          <w:ilvl w:val="0"/>
          <w:numId w:val="4"/>
        </w:numPr>
        <w:rPr>
          <w:rFonts w:ascii="Century Gothic" w:hAnsi="Century Gothic"/>
          <w:lang w:val="es-ES"/>
        </w:rPr>
      </w:pPr>
      <w:r>
        <w:rPr>
          <w:rFonts w:ascii="Century Gothic" w:hAnsi="Century Gothic"/>
          <w:lang w:val="es-ES"/>
        </w:rPr>
        <w:t>Cilindraje.</w:t>
      </w:r>
    </w:p>
    <w:p w14:paraId="7BC195EA" w14:textId="646F38BB" w:rsidR="00810D8D" w:rsidRDefault="00810D8D" w:rsidP="00810D8D">
      <w:pPr>
        <w:pStyle w:val="Prrafodelista"/>
        <w:numPr>
          <w:ilvl w:val="0"/>
          <w:numId w:val="4"/>
        </w:numPr>
        <w:rPr>
          <w:rFonts w:ascii="Century Gothic" w:hAnsi="Century Gothic"/>
          <w:lang w:val="es-ES"/>
        </w:rPr>
      </w:pPr>
      <w:r>
        <w:rPr>
          <w:rFonts w:ascii="Century Gothic" w:hAnsi="Century Gothic"/>
          <w:lang w:val="es-ES"/>
        </w:rPr>
        <w:t>Kilometraje u horas de uso para el caso de montacargas.</w:t>
      </w:r>
    </w:p>
    <w:p w14:paraId="19E03F91" w14:textId="1C1FCAFC" w:rsidR="00810D8D" w:rsidRDefault="00810D8D" w:rsidP="00810D8D">
      <w:pPr>
        <w:pStyle w:val="Prrafodelista"/>
        <w:numPr>
          <w:ilvl w:val="0"/>
          <w:numId w:val="4"/>
        </w:numPr>
        <w:rPr>
          <w:rFonts w:ascii="Century Gothic" w:hAnsi="Century Gothic"/>
          <w:lang w:val="es-ES"/>
        </w:rPr>
      </w:pPr>
      <w:r>
        <w:rPr>
          <w:rFonts w:ascii="Century Gothic" w:hAnsi="Century Gothic"/>
          <w:lang w:val="es-ES"/>
        </w:rPr>
        <w:t>Promedio de kilómetros u horas de uso al mes.</w:t>
      </w:r>
    </w:p>
    <w:p w14:paraId="0ABAED42" w14:textId="74D5BA52" w:rsidR="00810D8D" w:rsidRDefault="00810D8D" w:rsidP="00810D8D">
      <w:pPr>
        <w:pStyle w:val="Prrafodelista"/>
        <w:numPr>
          <w:ilvl w:val="0"/>
          <w:numId w:val="4"/>
        </w:numPr>
        <w:rPr>
          <w:rFonts w:ascii="Century Gothic" w:hAnsi="Century Gothic"/>
          <w:lang w:val="es-ES"/>
        </w:rPr>
      </w:pPr>
      <w:r>
        <w:rPr>
          <w:rFonts w:ascii="Century Gothic" w:hAnsi="Century Gothic"/>
          <w:lang w:val="es-ES"/>
        </w:rPr>
        <w:t>Capacidad de pasajeros.</w:t>
      </w:r>
    </w:p>
    <w:p w14:paraId="4659D852" w14:textId="3D513613" w:rsidR="00810D8D" w:rsidRDefault="00810D8D" w:rsidP="00810D8D">
      <w:pPr>
        <w:pStyle w:val="Prrafodelista"/>
        <w:numPr>
          <w:ilvl w:val="0"/>
          <w:numId w:val="4"/>
        </w:numPr>
        <w:rPr>
          <w:rFonts w:ascii="Century Gothic" w:hAnsi="Century Gothic"/>
          <w:lang w:val="es-ES"/>
        </w:rPr>
      </w:pPr>
      <w:r>
        <w:rPr>
          <w:rFonts w:ascii="Century Gothic" w:hAnsi="Century Gothic"/>
          <w:lang w:val="es-ES"/>
        </w:rPr>
        <w:t>Combustible de funcionamiento: ACPM, Gasolina, Eléctrico.</w:t>
      </w:r>
    </w:p>
    <w:p w14:paraId="6F94523D" w14:textId="6078FF82" w:rsidR="00810D8D" w:rsidRDefault="00810D8D" w:rsidP="00810D8D">
      <w:pPr>
        <w:pStyle w:val="Prrafodelista"/>
        <w:numPr>
          <w:ilvl w:val="0"/>
          <w:numId w:val="4"/>
        </w:numPr>
        <w:rPr>
          <w:rFonts w:ascii="Century Gothic" w:hAnsi="Century Gothic"/>
          <w:lang w:val="es-ES"/>
        </w:rPr>
      </w:pPr>
      <w:r>
        <w:rPr>
          <w:rFonts w:ascii="Century Gothic" w:hAnsi="Century Gothic"/>
          <w:lang w:val="es-ES"/>
        </w:rPr>
        <w:t>Fecha de revisión técnico-mecánica.</w:t>
      </w:r>
    </w:p>
    <w:p w14:paraId="0848608C" w14:textId="08E24A40" w:rsidR="00810D8D" w:rsidRDefault="00810D8D" w:rsidP="00810D8D">
      <w:pPr>
        <w:pStyle w:val="Prrafodelista"/>
        <w:numPr>
          <w:ilvl w:val="0"/>
          <w:numId w:val="4"/>
        </w:numPr>
        <w:rPr>
          <w:rFonts w:ascii="Century Gothic" w:hAnsi="Century Gothic"/>
          <w:lang w:val="es-ES"/>
        </w:rPr>
      </w:pPr>
      <w:r>
        <w:rPr>
          <w:rFonts w:ascii="Century Gothic" w:hAnsi="Century Gothic"/>
          <w:lang w:val="es-ES"/>
        </w:rPr>
        <w:t>Fecha de vencimiento del SOAT.</w:t>
      </w:r>
    </w:p>
    <w:p w14:paraId="6C473FFB" w14:textId="28CD1C11" w:rsidR="00810D8D" w:rsidRDefault="00810D8D" w:rsidP="00810D8D">
      <w:pPr>
        <w:pStyle w:val="Prrafodelista"/>
        <w:numPr>
          <w:ilvl w:val="0"/>
          <w:numId w:val="4"/>
        </w:numPr>
        <w:rPr>
          <w:rFonts w:ascii="Century Gothic" w:hAnsi="Century Gothic"/>
          <w:lang w:val="es-ES"/>
        </w:rPr>
      </w:pPr>
      <w:r>
        <w:rPr>
          <w:rFonts w:ascii="Century Gothic" w:hAnsi="Century Gothic"/>
          <w:lang w:val="es-ES"/>
        </w:rPr>
        <w:t>Número del Motor.</w:t>
      </w:r>
    </w:p>
    <w:p w14:paraId="5FBA8187" w14:textId="3D42234B" w:rsidR="00810D8D" w:rsidRDefault="00810D8D" w:rsidP="00810D8D">
      <w:pPr>
        <w:pStyle w:val="Prrafodelista"/>
        <w:numPr>
          <w:ilvl w:val="0"/>
          <w:numId w:val="4"/>
        </w:numPr>
        <w:rPr>
          <w:rFonts w:ascii="Century Gothic" w:hAnsi="Century Gothic"/>
          <w:lang w:val="es-ES"/>
        </w:rPr>
      </w:pPr>
      <w:r>
        <w:rPr>
          <w:rFonts w:ascii="Century Gothic" w:hAnsi="Century Gothic"/>
          <w:lang w:val="es-ES"/>
        </w:rPr>
        <w:t>Número de Chasis.</w:t>
      </w:r>
    </w:p>
    <w:p w14:paraId="2D50D415" w14:textId="0E464663" w:rsidR="00810D8D" w:rsidRDefault="00810D8D" w:rsidP="00810D8D">
      <w:pPr>
        <w:pStyle w:val="Prrafodelista"/>
        <w:numPr>
          <w:ilvl w:val="0"/>
          <w:numId w:val="4"/>
        </w:numPr>
        <w:rPr>
          <w:rFonts w:ascii="Century Gothic" w:hAnsi="Century Gothic"/>
          <w:lang w:val="es-ES"/>
        </w:rPr>
      </w:pPr>
      <w:r>
        <w:rPr>
          <w:rFonts w:ascii="Century Gothic" w:hAnsi="Century Gothic"/>
          <w:lang w:val="es-ES"/>
        </w:rPr>
        <w:t>Número de licencia.</w:t>
      </w:r>
    </w:p>
    <w:p w14:paraId="39070095" w14:textId="19CEB9DA" w:rsidR="00810D8D" w:rsidRDefault="00810D8D" w:rsidP="00810D8D">
      <w:pPr>
        <w:pStyle w:val="Prrafodelista"/>
        <w:numPr>
          <w:ilvl w:val="0"/>
          <w:numId w:val="4"/>
        </w:numPr>
        <w:rPr>
          <w:rFonts w:ascii="Century Gothic" w:hAnsi="Century Gothic"/>
          <w:lang w:val="es-ES"/>
        </w:rPr>
      </w:pPr>
      <w:r>
        <w:rPr>
          <w:rFonts w:ascii="Century Gothic" w:hAnsi="Century Gothic"/>
          <w:lang w:val="es-ES"/>
        </w:rPr>
        <w:t>Siniestros viales (Fecha y descripción de cada uno).</w:t>
      </w:r>
    </w:p>
    <w:p w14:paraId="2ABCA116" w14:textId="0E90301F" w:rsidR="00810D8D" w:rsidRPr="00810D8D" w:rsidRDefault="00810D8D" w:rsidP="00810D8D">
      <w:pPr>
        <w:pStyle w:val="Prrafodelista"/>
        <w:numPr>
          <w:ilvl w:val="0"/>
          <w:numId w:val="4"/>
        </w:numPr>
        <w:rPr>
          <w:rFonts w:ascii="Century Gothic" w:hAnsi="Century Gothic"/>
          <w:lang w:val="es-ES"/>
        </w:rPr>
      </w:pPr>
      <w:r>
        <w:rPr>
          <w:rFonts w:ascii="Century Gothic" w:hAnsi="Century Gothic"/>
          <w:lang w:val="es-ES"/>
        </w:rPr>
        <w:t xml:space="preserve">Recursos: Tipo, capacidad y fecha de vencimiento del Extintor, </w:t>
      </w:r>
      <w:r w:rsidR="009D7A15">
        <w:rPr>
          <w:rFonts w:ascii="Century Gothic" w:hAnsi="Century Gothic"/>
          <w:lang w:val="es-ES"/>
        </w:rPr>
        <w:t>botiquín, kit de carretera, tipo de radio y código, luces de emergencia, Fichas técnicas (sólo en caso de transporte de químicos) y kit de derrames.</w:t>
      </w:r>
    </w:p>
    <w:p w14:paraId="5A7C04E6" w14:textId="3343666E" w:rsidR="00821906" w:rsidRDefault="00821906" w:rsidP="00C5679E">
      <w:pPr>
        <w:rPr>
          <w:rFonts w:ascii="Century Gothic" w:hAnsi="Century Gothic"/>
          <w:lang w:val="es-ES" w:eastAsia="es-CO"/>
        </w:rPr>
      </w:pPr>
    </w:p>
    <w:p w14:paraId="5EA8095D" w14:textId="20341160" w:rsidR="00821906" w:rsidRPr="00B47002" w:rsidRDefault="00821906" w:rsidP="00BD0C95">
      <w:pPr>
        <w:pStyle w:val="Ttulo1"/>
      </w:pPr>
      <w:bookmarkStart w:id="25" w:name="_Toc119964330"/>
      <w:r>
        <w:t xml:space="preserve">5.5. Lista de rutas frecuentes </w:t>
      </w:r>
      <w:r w:rsidR="00CA3B75">
        <w:t>de los desplazamientos laborales.</w:t>
      </w:r>
      <w:bookmarkEnd w:id="25"/>
    </w:p>
    <w:p w14:paraId="3BBD50EB" w14:textId="0CDC199A" w:rsidR="00821906" w:rsidRDefault="00821906" w:rsidP="00C5679E">
      <w:pPr>
        <w:rPr>
          <w:rFonts w:ascii="Century Gothic" w:hAnsi="Century Gothic"/>
          <w:lang w:val="es-ES" w:eastAsia="es-CO"/>
        </w:rPr>
      </w:pPr>
    </w:p>
    <w:p w14:paraId="72CEE1D0" w14:textId="74E19B13" w:rsidR="00F87E60" w:rsidRDefault="00F87E60" w:rsidP="00C5679E">
      <w:pPr>
        <w:rPr>
          <w:rFonts w:ascii="Century Gothic" w:hAnsi="Century Gothic"/>
          <w:lang w:val="es-ES" w:eastAsia="es-CO"/>
        </w:rPr>
      </w:pPr>
      <w:r>
        <w:rPr>
          <w:rFonts w:ascii="Century Gothic" w:hAnsi="Century Gothic"/>
          <w:lang w:val="es-ES" w:eastAsia="es-CO"/>
        </w:rPr>
        <w:t xml:space="preserve">Para llevar a cabo este ítem del paso 5, se realizará el análisis de: </w:t>
      </w:r>
    </w:p>
    <w:p w14:paraId="34B4718E" w14:textId="77777777" w:rsidR="00F87E60" w:rsidRDefault="00F87E60" w:rsidP="00C5679E">
      <w:pPr>
        <w:rPr>
          <w:rFonts w:ascii="Century Gothic" w:hAnsi="Century Gothic"/>
          <w:lang w:val="es-ES" w:eastAsia="es-CO"/>
        </w:rPr>
      </w:pPr>
    </w:p>
    <w:p w14:paraId="0A57679B" w14:textId="178F7567" w:rsidR="00821906" w:rsidRDefault="00877FDB" w:rsidP="00877FDB">
      <w:pPr>
        <w:pStyle w:val="Prrafodelista"/>
        <w:numPr>
          <w:ilvl w:val="0"/>
          <w:numId w:val="4"/>
        </w:numPr>
        <w:rPr>
          <w:rFonts w:ascii="Century Gothic" w:hAnsi="Century Gothic"/>
          <w:lang w:val="es-ES"/>
        </w:rPr>
      </w:pPr>
      <w:proofErr w:type="spellStart"/>
      <w:r>
        <w:rPr>
          <w:rFonts w:ascii="Century Gothic" w:hAnsi="Century Gothic"/>
          <w:lang w:val="es-ES"/>
        </w:rPr>
        <w:t>Rutogramas</w:t>
      </w:r>
      <w:proofErr w:type="spellEnd"/>
      <w:r>
        <w:rPr>
          <w:rFonts w:ascii="Century Gothic" w:hAnsi="Century Gothic"/>
          <w:lang w:val="es-ES"/>
        </w:rPr>
        <w:t>.</w:t>
      </w:r>
    </w:p>
    <w:p w14:paraId="19D9D8F6" w14:textId="5895F012" w:rsidR="00F9181A" w:rsidRPr="00BD0C95" w:rsidRDefault="00877FDB" w:rsidP="00821906">
      <w:pPr>
        <w:pStyle w:val="Prrafodelista"/>
        <w:numPr>
          <w:ilvl w:val="0"/>
          <w:numId w:val="4"/>
        </w:numPr>
        <w:rPr>
          <w:rFonts w:ascii="Century Gothic" w:hAnsi="Century Gothic"/>
          <w:lang w:val="es-ES"/>
        </w:rPr>
      </w:pPr>
      <w:r>
        <w:rPr>
          <w:rFonts w:ascii="Century Gothic" w:hAnsi="Century Gothic"/>
          <w:lang w:val="es-ES"/>
        </w:rPr>
        <w:t xml:space="preserve">Listado </w:t>
      </w:r>
      <w:r w:rsidR="00F87E60">
        <w:rPr>
          <w:rFonts w:ascii="Century Gothic" w:hAnsi="Century Gothic"/>
          <w:lang w:val="es-ES"/>
        </w:rPr>
        <w:t xml:space="preserve">de los </w:t>
      </w:r>
      <w:r>
        <w:rPr>
          <w:rFonts w:ascii="Century Gothic" w:hAnsi="Century Gothic"/>
          <w:lang w:val="es-ES"/>
        </w:rPr>
        <w:t xml:space="preserve">desplazamientos </w:t>
      </w:r>
      <w:r w:rsidR="00F87E60">
        <w:rPr>
          <w:rFonts w:ascii="Century Gothic" w:hAnsi="Century Gothic"/>
          <w:lang w:val="es-ES"/>
        </w:rPr>
        <w:t xml:space="preserve">realizados en el cumplimiento de la misión de la entidad, cada uno con </w:t>
      </w:r>
      <w:r>
        <w:rPr>
          <w:rFonts w:ascii="Century Gothic" w:hAnsi="Century Gothic"/>
          <w:lang w:val="es-ES"/>
        </w:rPr>
        <w:t>kilometraje</w:t>
      </w:r>
      <w:r w:rsidR="00F87E60">
        <w:rPr>
          <w:rFonts w:ascii="Century Gothic" w:hAnsi="Century Gothic"/>
          <w:lang w:val="es-ES"/>
        </w:rPr>
        <w:t xml:space="preserve"> recorrido</w:t>
      </w:r>
      <w:r>
        <w:rPr>
          <w:rFonts w:ascii="Century Gothic" w:hAnsi="Century Gothic"/>
          <w:lang w:val="es-ES"/>
        </w:rPr>
        <w:t>.</w:t>
      </w:r>
    </w:p>
    <w:p w14:paraId="4BE2C0E1" w14:textId="550E455D" w:rsidR="005D1F75" w:rsidRDefault="005D1F75" w:rsidP="00821906"/>
    <w:p w14:paraId="78F422D6" w14:textId="77777777" w:rsidR="00AC7013" w:rsidRDefault="005D1F75" w:rsidP="00BD0C95">
      <w:pPr>
        <w:pStyle w:val="Ttulo1"/>
      </w:pPr>
      <w:bookmarkStart w:id="26" w:name="_Toc119964331"/>
      <w:r>
        <w:t>Paso 6.</w:t>
      </w:r>
      <w:r w:rsidR="00AC7013">
        <w:t xml:space="preserve"> Caracterización, evaluación y control de riesgos.</w:t>
      </w:r>
      <w:bookmarkEnd w:id="26"/>
    </w:p>
    <w:p w14:paraId="3B4412AA" w14:textId="77777777" w:rsidR="00AC7013" w:rsidRDefault="00AC7013" w:rsidP="00BD0C95">
      <w:pPr>
        <w:pStyle w:val="Ttulo1"/>
      </w:pPr>
    </w:p>
    <w:p w14:paraId="1187B02E" w14:textId="37F0EA6A" w:rsidR="00736BE0" w:rsidRPr="00736BE0" w:rsidRDefault="005D1F75" w:rsidP="00736BE0">
      <w:pPr>
        <w:jc w:val="both"/>
        <w:rPr>
          <w:rFonts w:ascii="Century Gothic" w:hAnsi="Century Gothic"/>
          <w:lang w:val="es-ES"/>
        </w:rPr>
      </w:pPr>
      <w:r w:rsidRPr="00B47002">
        <w:rPr>
          <w:rFonts w:ascii="Century Gothic" w:hAnsi="Century Gothic"/>
        </w:rPr>
        <w:t xml:space="preserve">Para este paso el </w:t>
      </w:r>
      <w:r w:rsidRPr="00B47002">
        <w:rPr>
          <w:rFonts w:ascii="Century Gothic" w:hAnsi="Century Gothic"/>
          <w:b/>
          <w:bCs/>
        </w:rPr>
        <w:t>Instituto Distrital de Gestión de Riesgos y Cambio Climático,</w:t>
      </w:r>
      <w:r w:rsidRPr="00B47002">
        <w:rPr>
          <w:rFonts w:ascii="Century Gothic" w:hAnsi="Century Gothic"/>
        </w:rPr>
        <w:t xml:space="preserve"> </w:t>
      </w:r>
      <w:r w:rsidR="00463129">
        <w:rPr>
          <w:rFonts w:ascii="Century Gothic" w:hAnsi="Century Gothic"/>
        </w:rPr>
        <w:t>tomó como base la metodología Binaria Simplificada</w:t>
      </w:r>
      <w:r w:rsidR="00736BE0">
        <w:rPr>
          <w:rFonts w:ascii="Century Gothic" w:hAnsi="Century Gothic"/>
          <w:lang w:val="es-ES"/>
        </w:rPr>
        <w:t xml:space="preserve">, </w:t>
      </w:r>
      <w:r w:rsidR="00736BE0" w:rsidRPr="00736BE0">
        <w:rPr>
          <w:rFonts w:ascii="Century Gothic" w:hAnsi="Century Gothic"/>
          <w:lang w:val="es-ES"/>
        </w:rPr>
        <w:t>presentando modificaciones de acuerdo a la especificidad del Plan Estratégico de Seguridad Vial – PESV, de la entidad; donde se tendrá en cuenta la severidad y la probabilidad, bajo los parámetros que se detallan a continuación:</w:t>
      </w:r>
    </w:p>
    <w:p w14:paraId="1D7E8E68" w14:textId="77777777" w:rsidR="00736BE0" w:rsidRPr="00736BE0" w:rsidRDefault="00736BE0" w:rsidP="00736BE0">
      <w:pPr>
        <w:jc w:val="both"/>
        <w:rPr>
          <w:rFonts w:ascii="Century Gothic" w:hAnsi="Century Gothic"/>
          <w:b/>
          <w:bCs/>
          <w:lang w:val="es-ES"/>
        </w:rPr>
      </w:pPr>
    </w:p>
    <w:p w14:paraId="1B2A0061" w14:textId="77777777" w:rsidR="00736BE0" w:rsidRPr="00736BE0" w:rsidRDefault="00736BE0" w:rsidP="00736BE0">
      <w:pPr>
        <w:jc w:val="both"/>
        <w:rPr>
          <w:rFonts w:ascii="Century Gothic" w:hAnsi="Century Gothic"/>
          <w:b/>
          <w:bCs/>
          <w:lang w:val="es-ES"/>
        </w:rPr>
      </w:pPr>
      <w:r w:rsidRPr="00736BE0">
        <w:rPr>
          <w:rFonts w:ascii="Century Gothic" w:hAnsi="Century Gothic"/>
          <w:b/>
          <w:bCs/>
          <w:lang w:val="es-ES"/>
        </w:rPr>
        <w:t>Severidad:</w:t>
      </w:r>
    </w:p>
    <w:p w14:paraId="355D3F7D" w14:textId="77777777" w:rsidR="00736BE0" w:rsidRPr="00736BE0" w:rsidRDefault="00736BE0" w:rsidP="00736BE0">
      <w:pPr>
        <w:jc w:val="both"/>
        <w:rPr>
          <w:rFonts w:ascii="Century Gothic" w:hAnsi="Century Gothic"/>
          <w:lang w:val="es-ES"/>
        </w:rPr>
      </w:pPr>
      <w:r w:rsidRPr="00736BE0">
        <w:rPr>
          <w:rFonts w:ascii="Century Gothic" w:hAnsi="Century Gothic"/>
          <w:lang w:val="es-ES"/>
        </w:rPr>
        <w:t xml:space="preserve">Para determinar la potencial severidad del daño, debe considerarse: </w:t>
      </w:r>
    </w:p>
    <w:p w14:paraId="5559655E" w14:textId="77777777" w:rsidR="00736BE0" w:rsidRPr="00736BE0" w:rsidRDefault="00736BE0" w:rsidP="00736BE0">
      <w:pPr>
        <w:jc w:val="both"/>
        <w:rPr>
          <w:rFonts w:ascii="Century Gothic" w:hAnsi="Century Gothic"/>
          <w:lang w:val="es-ES"/>
        </w:rPr>
      </w:pPr>
      <w:r w:rsidRPr="00736BE0">
        <w:rPr>
          <w:rFonts w:ascii="Century Gothic" w:hAnsi="Century Gothic"/>
          <w:lang w:val="es-ES"/>
        </w:rPr>
        <w:t xml:space="preserve">a) Las personas o partes del cuerpo que se verán afectadas. </w:t>
      </w:r>
    </w:p>
    <w:p w14:paraId="6192A183" w14:textId="77777777" w:rsidR="00736BE0" w:rsidRPr="00736BE0" w:rsidRDefault="00736BE0" w:rsidP="00736BE0">
      <w:pPr>
        <w:jc w:val="both"/>
        <w:rPr>
          <w:rFonts w:ascii="Century Gothic" w:hAnsi="Century Gothic"/>
          <w:lang w:val="es-ES"/>
        </w:rPr>
      </w:pPr>
      <w:r w:rsidRPr="00736BE0">
        <w:rPr>
          <w:rFonts w:ascii="Century Gothic" w:hAnsi="Century Gothic"/>
          <w:lang w:val="es-ES"/>
        </w:rPr>
        <w:t xml:space="preserve">b) Naturaleza del daño, graduándolo desde ligeramente dañino a extremadamente dañino. </w:t>
      </w:r>
    </w:p>
    <w:p w14:paraId="514AFAAD" w14:textId="77777777" w:rsidR="00736BE0" w:rsidRPr="00736BE0" w:rsidRDefault="00736BE0" w:rsidP="00736BE0">
      <w:pPr>
        <w:jc w:val="both"/>
        <w:rPr>
          <w:rFonts w:ascii="Century Gothic" w:hAnsi="Century Gothic"/>
          <w:lang w:val="es-ES"/>
        </w:rPr>
      </w:pPr>
      <w:r w:rsidRPr="00736BE0">
        <w:rPr>
          <w:rFonts w:ascii="Century Gothic" w:hAnsi="Century Gothic"/>
          <w:lang w:val="es-ES"/>
        </w:rPr>
        <w:t xml:space="preserve">- </w:t>
      </w:r>
      <w:r w:rsidRPr="00736BE0">
        <w:rPr>
          <w:rFonts w:ascii="Century Gothic" w:hAnsi="Century Gothic"/>
          <w:b/>
          <w:bCs/>
          <w:lang w:val="es-ES"/>
        </w:rPr>
        <w:t>Ejemplos de ligeramente dañino:</w:t>
      </w:r>
      <w:r w:rsidRPr="00736BE0">
        <w:rPr>
          <w:rFonts w:ascii="Century Gothic" w:hAnsi="Century Gothic"/>
          <w:lang w:val="es-ES"/>
        </w:rPr>
        <w:t xml:space="preserve"> • Daños superficiales: cortes y magulladuras pequeñas, irritación de los ojos por polvo. • Molestias e irritación, por ejemplo: dolor de cabeza, </w:t>
      </w:r>
      <w:proofErr w:type="spellStart"/>
      <w:r w:rsidRPr="00736BE0">
        <w:rPr>
          <w:rFonts w:ascii="Century Gothic" w:hAnsi="Century Gothic"/>
          <w:lang w:val="es-ES"/>
        </w:rPr>
        <w:t>disconfort</w:t>
      </w:r>
      <w:proofErr w:type="spellEnd"/>
      <w:r w:rsidRPr="00736BE0">
        <w:rPr>
          <w:rFonts w:ascii="Century Gothic" w:hAnsi="Century Gothic"/>
          <w:lang w:val="es-ES"/>
        </w:rPr>
        <w:t xml:space="preserve">. </w:t>
      </w:r>
    </w:p>
    <w:p w14:paraId="447FA1C1" w14:textId="77777777" w:rsidR="00736BE0" w:rsidRPr="00736BE0" w:rsidRDefault="00736BE0" w:rsidP="00736BE0">
      <w:pPr>
        <w:jc w:val="both"/>
        <w:rPr>
          <w:rFonts w:ascii="Century Gothic" w:hAnsi="Century Gothic"/>
          <w:lang w:val="es-ES"/>
        </w:rPr>
      </w:pPr>
      <w:r w:rsidRPr="00736BE0">
        <w:rPr>
          <w:rFonts w:ascii="Century Gothic" w:hAnsi="Century Gothic"/>
          <w:b/>
          <w:bCs/>
          <w:lang w:val="es-ES"/>
        </w:rPr>
        <w:t>- Ejemplos de dañino:</w:t>
      </w:r>
      <w:r w:rsidRPr="00736BE0">
        <w:rPr>
          <w:rFonts w:ascii="Century Gothic" w:hAnsi="Century Gothic"/>
          <w:lang w:val="es-ES"/>
        </w:rPr>
        <w:t xml:space="preserve"> • Laceraciones, quemaduras, conmociones, torceduras importantes, fracturas menores. • Sordera, dermatitis, asma, trastornos músculo-esqueléticos, enfermedad que conduce a una incapacidad menor. </w:t>
      </w:r>
    </w:p>
    <w:p w14:paraId="6F6D39F5" w14:textId="77777777" w:rsidR="00736BE0" w:rsidRPr="00736BE0" w:rsidRDefault="00736BE0" w:rsidP="00736BE0">
      <w:pPr>
        <w:jc w:val="both"/>
        <w:rPr>
          <w:rFonts w:ascii="Century Gothic" w:hAnsi="Century Gothic"/>
          <w:b/>
          <w:bCs/>
          <w:lang w:val="es-ES"/>
        </w:rPr>
      </w:pPr>
      <w:r w:rsidRPr="00736BE0">
        <w:rPr>
          <w:rFonts w:ascii="Century Gothic" w:hAnsi="Century Gothic"/>
          <w:lang w:val="es-ES"/>
        </w:rPr>
        <w:t xml:space="preserve">- </w:t>
      </w:r>
      <w:r w:rsidRPr="00736BE0">
        <w:rPr>
          <w:rFonts w:ascii="Century Gothic" w:hAnsi="Century Gothic"/>
          <w:b/>
          <w:bCs/>
          <w:lang w:val="es-ES"/>
        </w:rPr>
        <w:t>Ejemplos de extremadamente dañino:</w:t>
      </w:r>
      <w:r w:rsidRPr="00736BE0">
        <w:rPr>
          <w:rFonts w:ascii="Century Gothic" w:hAnsi="Century Gothic"/>
          <w:lang w:val="es-ES"/>
        </w:rPr>
        <w:t xml:space="preserve"> • Amputaciones, fracturas mayores, intoxicaciones, lesiones múltiples, lesiones fatales. • Cáncer y otras enfermedades crónicas que acorten severamente la vida.</w:t>
      </w:r>
    </w:p>
    <w:p w14:paraId="04169FBA" w14:textId="77777777" w:rsidR="00736BE0" w:rsidRPr="00736BE0" w:rsidRDefault="00736BE0" w:rsidP="00736BE0">
      <w:pPr>
        <w:jc w:val="both"/>
        <w:rPr>
          <w:rFonts w:ascii="Century Gothic" w:hAnsi="Century Gothic"/>
          <w:b/>
          <w:bCs/>
          <w:lang w:val="es-ES"/>
        </w:rPr>
      </w:pPr>
    </w:p>
    <w:p w14:paraId="72FA51C6" w14:textId="77777777" w:rsidR="00736BE0" w:rsidRPr="00736BE0" w:rsidRDefault="00736BE0" w:rsidP="00736BE0">
      <w:pPr>
        <w:jc w:val="both"/>
        <w:rPr>
          <w:rFonts w:ascii="Century Gothic" w:hAnsi="Century Gothic"/>
          <w:b/>
          <w:bCs/>
          <w:lang w:val="es-ES"/>
        </w:rPr>
      </w:pPr>
      <w:r w:rsidRPr="00736BE0">
        <w:rPr>
          <w:rFonts w:ascii="Century Gothic" w:hAnsi="Century Gothic"/>
          <w:b/>
          <w:bCs/>
          <w:lang w:val="es-ES"/>
        </w:rPr>
        <w:t xml:space="preserve">Probabilidad: </w:t>
      </w:r>
    </w:p>
    <w:p w14:paraId="08200368" w14:textId="77777777" w:rsidR="00736BE0" w:rsidRPr="00736BE0" w:rsidRDefault="00736BE0" w:rsidP="00736BE0">
      <w:pPr>
        <w:jc w:val="both"/>
        <w:rPr>
          <w:rFonts w:ascii="Century Gothic" w:hAnsi="Century Gothic"/>
          <w:lang w:val="es-ES"/>
        </w:rPr>
      </w:pPr>
      <w:r w:rsidRPr="00736BE0">
        <w:rPr>
          <w:rFonts w:ascii="Century Gothic" w:hAnsi="Century Gothic"/>
          <w:lang w:val="es-ES"/>
        </w:rPr>
        <w:t xml:space="preserve">Probabilidad alta: El daño ocurrirá siempre o casi siempre </w:t>
      </w:r>
    </w:p>
    <w:p w14:paraId="4F2F649A" w14:textId="77777777" w:rsidR="00736BE0" w:rsidRPr="00736BE0" w:rsidRDefault="00736BE0" w:rsidP="00736BE0">
      <w:pPr>
        <w:jc w:val="both"/>
        <w:rPr>
          <w:rFonts w:ascii="Century Gothic" w:hAnsi="Century Gothic"/>
          <w:lang w:val="es-ES"/>
        </w:rPr>
      </w:pPr>
      <w:r w:rsidRPr="00736BE0">
        <w:rPr>
          <w:rFonts w:ascii="Century Gothic" w:hAnsi="Century Gothic"/>
          <w:lang w:val="es-ES"/>
        </w:rPr>
        <w:t xml:space="preserve">Probabilidad media: El daño ocurrirá en algunas ocasiones </w:t>
      </w:r>
    </w:p>
    <w:p w14:paraId="68334E25" w14:textId="77777777" w:rsidR="00736BE0" w:rsidRPr="00736BE0" w:rsidRDefault="00736BE0" w:rsidP="00736BE0">
      <w:pPr>
        <w:jc w:val="both"/>
        <w:rPr>
          <w:rFonts w:ascii="Century Gothic" w:hAnsi="Century Gothic"/>
          <w:b/>
          <w:bCs/>
          <w:lang w:val="es-ES"/>
        </w:rPr>
      </w:pPr>
      <w:r w:rsidRPr="00736BE0">
        <w:rPr>
          <w:rFonts w:ascii="Century Gothic" w:hAnsi="Century Gothic"/>
          <w:lang w:val="es-ES"/>
        </w:rPr>
        <w:t>Probabilidad baja: El daño ocurrirá raras veces.</w:t>
      </w:r>
    </w:p>
    <w:p w14:paraId="1349D85B" w14:textId="77777777" w:rsidR="00736BE0" w:rsidRPr="00736BE0" w:rsidRDefault="00736BE0" w:rsidP="00736BE0">
      <w:pPr>
        <w:jc w:val="both"/>
        <w:rPr>
          <w:rFonts w:ascii="Century Gothic" w:hAnsi="Century Gothic"/>
          <w:b/>
          <w:bCs/>
          <w:lang w:val="es-ES"/>
        </w:rPr>
      </w:pPr>
    </w:p>
    <w:p w14:paraId="12FDD8A7" w14:textId="77777777" w:rsidR="00736BE0" w:rsidRPr="00736BE0" w:rsidRDefault="00736BE0" w:rsidP="00736BE0">
      <w:pPr>
        <w:rPr>
          <w:rFonts w:ascii="Century Gothic" w:hAnsi="Century Gothic"/>
          <w:b/>
          <w:bCs/>
          <w:lang w:val="es-ES"/>
        </w:rPr>
      </w:pPr>
    </w:p>
    <w:p w14:paraId="2F6D3DFC" w14:textId="77777777" w:rsidR="00736BE0" w:rsidRPr="00736BE0" w:rsidRDefault="00736BE0" w:rsidP="00736BE0">
      <w:pPr>
        <w:jc w:val="center"/>
        <w:rPr>
          <w:rFonts w:ascii="Century Gothic" w:hAnsi="Century Gothic"/>
          <w:b/>
          <w:bCs/>
          <w:lang w:val="es-ES"/>
        </w:rPr>
      </w:pPr>
      <w:r w:rsidRPr="00736BE0">
        <w:rPr>
          <w:rFonts w:ascii="Century Gothic" w:hAnsi="Century Gothic"/>
          <w:b/>
          <w:bCs/>
          <w:noProof/>
          <w:lang w:eastAsia="es-CO"/>
        </w:rPr>
        <w:drawing>
          <wp:inline distT="0" distB="0" distL="0" distR="0" wp14:anchorId="5A3B71FD" wp14:editId="1E0C57C9">
            <wp:extent cx="5624052" cy="2562860"/>
            <wp:effectExtent l="0" t="0" r="254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7">
                      <a:extLst>
                        <a:ext uri="{28A0092B-C50C-407E-A947-70E740481C1C}">
                          <a14:useLocalDpi xmlns:a14="http://schemas.microsoft.com/office/drawing/2010/main" val="0"/>
                        </a:ext>
                      </a:extLst>
                    </a:blip>
                    <a:stretch>
                      <a:fillRect/>
                    </a:stretch>
                  </pic:blipFill>
                  <pic:spPr>
                    <a:xfrm>
                      <a:off x="0" y="0"/>
                      <a:ext cx="5626164" cy="2563823"/>
                    </a:xfrm>
                    <a:prstGeom prst="rect">
                      <a:avLst/>
                    </a:prstGeom>
                  </pic:spPr>
                </pic:pic>
              </a:graphicData>
            </a:graphic>
          </wp:inline>
        </w:drawing>
      </w:r>
    </w:p>
    <w:p w14:paraId="0CEFB2AF" w14:textId="1B802FD8" w:rsidR="00736BE0" w:rsidRDefault="00736BE0" w:rsidP="00736BE0">
      <w:pPr>
        <w:rPr>
          <w:rFonts w:ascii="Century Gothic" w:hAnsi="Century Gothic"/>
          <w:b/>
          <w:bCs/>
        </w:rPr>
      </w:pPr>
    </w:p>
    <w:p w14:paraId="0B4CE757" w14:textId="77777777" w:rsidR="004D520F" w:rsidRDefault="004D520F" w:rsidP="00736BE0">
      <w:pPr>
        <w:rPr>
          <w:rFonts w:ascii="Century Gothic" w:hAnsi="Century Gothic"/>
          <w:b/>
          <w:bCs/>
        </w:rPr>
      </w:pPr>
    </w:p>
    <w:p w14:paraId="79D24287" w14:textId="77777777" w:rsidR="00736BE0" w:rsidRPr="00736BE0" w:rsidRDefault="00736BE0" w:rsidP="00736BE0">
      <w:pPr>
        <w:rPr>
          <w:rFonts w:ascii="Century Gothic" w:hAnsi="Century Gothic"/>
          <w:b/>
          <w:bCs/>
        </w:rPr>
      </w:pPr>
      <w:r w:rsidRPr="00736BE0">
        <w:rPr>
          <w:rFonts w:ascii="Century Gothic" w:hAnsi="Century Gothic"/>
          <w:b/>
          <w:bCs/>
        </w:rPr>
        <w:t>Valoración de los Riesgos</w:t>
      </w:r>
    </w:p>
    <w:p w14:paraId="124F23DD" w14:textId="77777777" w:rsidR="00736BE0" w:rsidRPr="00736BE0" w:rsidRDefault="00736BE0" w:rsidP="00736BE0">
      <w:pPr>
        <w:rPr>
          <w:rFonts w:ascii="Century Gothic" w:hAnsi="Century Gothic"/>
        </w:rPr>
      </w:pPr>
    </w:p>
    <w:p w14:paraId="011FA1A4" w14:textId="77777777" w:rsidR="00736BE0" w:rsidRPr="00736BE0" w:rsidRDefault="00736BE0" w:rsidP="00736BE0">
      <w:pPr>
        <w:jc w:val="both"/>
        <w:rPr>
          <w:rFonts w:ascii="Century Gothic" w:hAnsi="Century Gothic"/>
          <w:lang w:val="es-ES"/>
        </w:rPr>
      </w:pPr>
      <w:r w:rsidRPr="00736BE0">
        <w:rPr>
          <w:rFonts w:ascii="Century Gothic" w:hAnsi="Century Gothic"/>
          <w:lang w:val="es-ES"/>
        </w:rPr>
        <w:t>Los niveles de riesgos indicados en el cuadro anterior, forman la base para decidir si se requiere mejorar los controles existentes o implantar unos nuevos, así como la temporización de las acciones. En la siguiente tabla se muestra un criterio sugerido como punto de partida para la toma de decisión. La tabla también indica que los esfuerzos precisos para el control de los riesgos y la urgencia con la que deben adoptarse las medidas de control, deben ser proporcionales al riesgo.</w:t>
      </w:r>
    </w:p>
    <w:p w14:paraId="3588C794" w14:textId="77777777" w:rsidR="00736BE0" w:rsidRPr="00736BE0" w:rsidRDefault="00736BE0" w:rsidP="00736BE0">
      <w:pPr>
        <w:rPr>
          <w:rFonts w:ascii="Century Gothic" w:hAnsi="Century Gothic"/>
          <w:lang w:val="es-ES"/>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38"/>
        <w:gridCol w:w="6662"/>
      </w:tblGrid>
      <w:tr w:rsidR="00736BE0" w:rsidRPr="00736BE0" w14:paraId="1748859F" w14:textId="77777777" w:rsidTr="00736BE0">
        <w:trPr>
          <w:trHeight w:val="389"/>
          <w:tblHeader/>
          <w:jc w:val="center"/>
        </w:trPr>
        <w:tc>
          <w:tcPr>
            <w:tcW w:w="1838" w:type="dxa"/>
            <w:vMerge w:val="restart"/>
            <w:vAlign w:val="center"/>
          </w:tcPr>
          <w:p w14:paraId="5B5D38AE" w14:textId="77777777" w:rsidR="00736BE0" w:rsidRPr="00736BE0" w:rsidRDefault="00736BE0" w:rsidP="00C13005">
            <w:pPr>
              <w:rPr>
                <w:rFonts w:ascii="Century Gothic" w:hAnsi="Century Gothic"/>
                <w:b/>
                <w:bCs/>
                <w:sz w:val="18"/>
                <w:szCs w:val="18"/>
              </w:rPr>
            </w:pPr>
            <w:r w:rsidRPr="00736BE0">
              <w:rPr>
                <w:rFonts w:ascii="Century Gothic" w:hAnsi="Century Gothic"/>
                <w:b/>
                <w:bCs/>
                <w:sz w:val="18"/>
                <w:szCs w:val="18"/>
              </w:rPr>
              <w:t>Riesgo</w:t>
            </w:r>
          </w:p>
        </w:tc>
        <w:tc>
          <w:tcPr>
            <w:tcW w:w="6662" w:type="dxa"/>
            <w:vMerge w:val="restart"/>
            <w:vAlign w:val="center"/>
          </w:tcPr>
          <w:p w14:paraId="22544E31" w14:textId="77777777" w:rsidR="00736BE0" w:rsidRPr="00736BE0" w:rsidRDefault="00736BE0" w:rsidP="00C13005">
            <w:pPr>
              <w:rPr>
                <w:rFonts w:ascii="Century Gothic" w:hAnsi="Century Gothic"/>
                <w:b/>
                <w:bCs/>
                <w:sz w:val="18"/>
                <w:szCs w:val="18"/>
              </w:rPr>
            </w:pPr>
            <w:r w:rsidRPr="00736BE0">
              <w:rPr>
                <w:rFonts w:ascii="Century Gothic" w:hAnsi="Century Gothic"/>
                <w:b/>
                <w:bCs/>
                <w:sz w:val="18"/>
                <w:szCs w:val="18"/>
              </w:rPr>
              <w:t>Acción y temporización</w:t>
            </w:r>
          </w:p>
        </w:tc>
      </w:tr>
      <w:tr w:rsidR="00736BE0" w:rsidRPr="00736BE0" w14:paraId="17AF8C55" w14:textId="77777777" w:rsidTr="00736BE0">
        <w:trPr>
          <w:trHeight w:val="294"/>
          <w:jc w:val="center"/>
        </w:trPr>
        <w:tc>
          <w:tcPr>
            <w:tcW w:w="1838" w:type="dxa"/>
            <w:vMerge/>
            <w:vAlign w:val="center"/>
          </w:tcPr>
          <w:p w14:paraId="543AD3BE" w14:textId="77777777" w:rsidR="00736BE0" w:rsidRPr="00736BE0" w:rsidRDefault="00736BE0" w:rsidP="00C13005">
            <w:pPr>
              <w:rPr>
                <w:rFonts w:ascii="Century Gothic" w:hAnsi="Century Gothic"/>
                <w:sz w:val="18"/>
                <w:szCs w:val="18"/>
              </w:rPr>
            </w:pPr>
          </w:p>
        </w:tc>
        <w:tc>
          <w:tcPr>
            <w:tcW w:w="6662" w:type="dxa"/>
            <w:vMerge/>
            <w:vAlign w:val="center"/>
          </w:tcPr>
          <w:p w14:paraId="6FD9F597" w14:textId="77777777" w:rsidR="00736BE0" w:rsidRPr="00736BE0" w:rsidRDefault="00736BE0" w:rsidP="00C13005">
            <w:pPr>
              <w:rPr>
                <w:rFonts w:ascii="Century Gothic" w:hAnsi="Century Gothic"/>
                <w:sz w:val="18"/>
                <w:szCs w:val="18"/>
              </w:rPr>
            </w:pPr>
          </w:p>
        </w:tc>
      </w:tr>
      <w:tr w:rsidR="00736BE0" w:rsidRPr="00736BE0" w14:paraId="7B67ACFA" w14:textId="77777777" w:rsidTr="00736BE0">
        <w:trPr>
          <w:trHeight w:val="532"/>
          <w:jc w:val="center"/>
        </w:trPr>
        <w:tc>
          <w:tcPr>
            <w:tcW w:w="1838" w:type="dxa"/>
            <w:shd w:val="clear" w:color="auto" w:fill="FFE599" w:themeFill="accent4" w:themeFillTint="66"/>
            <w:vAlign w:val="center"/>
          </w:tcPr>
          <w:p w14:paraId="44A750B3" w14:textId="77777777" w:rsidR="00736BE0" w:rsidRPr="00736BE0" w:rsidRDefault="00736BE0" w:rsidP="00C13005">
            <w:pPr>
              <w:rPr>
                <w:rFonts w:ascii="Century Gothic" w:hAnsi="Century Gothic"/>
                <w:sz w:val="18"/>
                <w:szCs w:val="18"/>
              </w:rPr>
            </w:pPr>
            <w:r w:rsidRPr="00736BE0">
              <w:rPr>
                <w:rFonts w:ascii="Century Gothic" w:hAnsi="Century Gothic"/>
                <w:sz w:val="18"/>
                <w:szCs w:val="18"/>
              </w:rPr>
              <w:t xml:space="preserve">Trivial </w:t>
            </w:r>
            <w:r w:rsidRPr="00736BE0">
              <w:rPr>
                <w:rFonts w:ascii="Century Gothic" w:hAnsi="Century Gothic"/>
                <w:b/>
                <w:bCs/>
                <w:sz w:val="18"/>
                <w:szCs w:val="18"/>
              </w:rPr>
              <w:t>(T)</w:t>
            </w:r>
          </w:p>
        </w:tc>
        <w:tc>
          <w:tcPr>
            <w:tcW w:w="6662" w:type="dxa"/>
            <w:shd w:val="clear" w:color="auto" w:fill="FFE599" w:themeFill="accent4" w:themeFillTint="66"/>
            <w:vAlign w:val="center"/>
          </w:tcPr>
          <w:p w14:paraId="61CFC93A" w14:textId="77777777" w:rsidR="00736BE0" w:rsidRPr="00736BE0" w:rsidRDefault="00736BE0" w:rsidP="00C13005">
            <w:pPr>
              <w:rPr>
                <w:rFonts w:ascii="Century Gothic" w:hAnsi="Century Gothic"/>
                <w:sz w:val="18"/>
                <w:szCs w:val="18"/>
              </w:rPr>
            </w:pPr>
            <w:r w:rsidRPr="00736BE0">
              <w:rPr>
                <w:rFonts w:ascii="Century Gothic" w:hAnsi="Century Gothic"/>
                <w:sz w:val="18"/>
                <w:szCs w:val="18"/>
              </w:rPr>
              <w:t>No se requiere acción específica</w:t>
            </w:r>
          </w:p>
        </w:tc>
      </w:tr>
      <w:tr w:rsidR="00736BE0" w:rsidRPr="00736BE0" w14:paraId="3CBAC9DF" w14:textId="77777777" w:rsidTr="00736BE0">
        <w:trPr>
          <w:trHeight w:val="1457"/>
          <w:jc w:val="center"/>
        </w:trPr>
        <w:tc>
          <w:tcPr>
            <w:tcW w:w="1838" w:type="dxa"/>
            <w:shd w:val="clear" w:color="auto" w:fill="FFFF00"/>
            <w:vAlign w:val="center"/>
          </w:tcPr>
          <w:p w14:paraId="5363FD23" w14:textId="77777777" w:rsidR="00736BE0" w:rsidRPr="00736BE0" w:rsidRDefault="00736BE0" w:rsidP="00C13005">
            <w:pPr>
              <w:rPr>
                <w:rFonts w:ascii="Century Gothic" w:hAnsi="Century Gothic"/>
                <w:sz w:val="18"/>
                <w:szCs w:val="18"/>
              </w:rPr>
            </w:pPr>
            <w:r w:rsidRPr="00736BE0">
              <w:rPr>
                <w:rFonts w:ascii="Century Gothic" w:hAnsi="Century Gothic"/>
                <w:sz w:val="18"/>
                <w:szCs w:val="18"/>
              </w:rPr>
              <w:t xml:space="preserve">Tolerable </w:t>
            </w:r>
            <w:r w:rsidRPr="00736BE0">
              <w:rPr>
                <w:rFonts w:ascii="Century Gothic" w:hAnsi="Century Gothic"/>
                <w:b/>
                <w:bCs/>
                <w:sz w:val="18"/>
                <w:szCs w:val="18"/>
              </w:rPr>
              <w:t>(TO)</w:t>
            </w:r>
          </w:p>
        </w:tc>
        <w:tc>
          <w:tcPr>
            <w:tcW w:w="6662" w:type="dxa"/>
            <w:shd w:val="clear" w:color="auto" w:fill="FFFF00"/>
            <w:vAlign w:val="center"/>
          </w:tcPr>
          <w:p w14:paraId="3DF30D8B" w14:textId="77777777" w:rsidR="00736BE0" w:rsidRPr="00736BE0" w:rsidRDefault="00736BE0" w:rsidP="00C13005">
            <w:pPr>
              <w:rPr>
                <w:rFonts w:ascii="Century Gothic" w:hAnsi="Century Gothic"/>
                <w:sz w:val="18"/>
                <w:szCs w:val="18"/>
              </w:rPr>
            </w:pPr>
            <w:r w:rsidRPr="00736BE0">
              <w:rPr>
                <w:rFonts w:ascii="Century Gothic" w:hAnsi="Century Gothic"/>
                <w:sz w:val="18"/>
                <w:szCs w:val="18"/>
              </w:rPr>
              <w:t>No se necesita mejorar la acción preventiva. Sin embargo se deben considerar soluciones más rentables o mejoras que no supongan una carga económica importante.</w:t>
            </w:r>
          </w:p>
          <w:p w14:paraId="305B6191" w14:textId="77777777" w:rsidR="00736BE0" w:rsidRPr="00736BE0" w:rsidRDefault="00736BE0" w:rsidP="00C13005">
            <w:pPr>
              <w:rPr>
                <w:rFonts w:ascii="Century Gothic" w:hAnsi="Century Gothic"/>
                <w:sz w:val="18"/>
                <w:szCs w:val="18"/>
              </w:rPr>
            </w:pPr>
            <w:r w:rsidRPr="00736BE0">
              <w:rPr>
                <w:rFonts w:ascii="Century Gothic" w:hAnsi="Century Gothic"/>
                <w:sz w:val="18"/>
                <w:szCs w:val="18"/>
              </w:rPr>
              <w:t>Se requieren comprobaciones periódicas para asegurar que se mantiene la eficacia de las medidas de control.</w:t>
            </w:r>
          </w:p>
        </w:tc>
      </w:tr>
      <w:tr w:rsidR="00736BE0" w:rsidRPr="00736BE0" w14:paraId="0D8FA7D4" w14:textId="77777777" w:rsidTr="00736BE0">
        <w:trPr>
          <w:trHeight w:val="1825"/>
          <w:jc w:val="center"/>
        </w:trPr>
        <w:tc>
          <w:tcPr>
            <w:tcW w:w="1838" w:type="dxa"/>
            <w:shd w:val="clear" w:color="auto" w:fill="ED3C64"/>
            <w:vAlign w:val="center"/>
          </w:tcPr>
          <w:p w14:paraId="64DF53D0" w14:textId="77777777" w:rsidR="00736BE0" w:rsidRPr="00736BE0" w:rsidRDefault="00736BE0" w:rsidP="00C13005">
            <w:pPr>
              <w:rPr>
                <w:rFonts w:ascii="Century Gothic" w:hAnsi="Century Gothic"/>
                <w:sz w:val="18"/>
                <w:szCs w:val="18"/>
              </w:rPr>
            </w:pPr>
            <w:r w:rsidRPr="00736BE0">
              <w:rPr>
                <w:rFonts w:ascii="Century Gothic" w:hAnsi="Century Gothic"/>
                <w:sz w:val="18"/>
                <w:szCs w:val="18"/>
              </w:rPr>
              <w:t xml:space="preserve">Moderado </w:t>
            </w:r>
            <w:r w:rsidRPr="00736BE0">
              <w:rPr>
                <w:rFonts w:ascii="Century Gothic" w:hAnsi="Century Gothic"/>
                <w:b/>
                <w:bCs/>
                <w:sz w:val="18"/>
                <w:szCs w:val="18"/>
              </w:rPr>
              <w:t>(M)</w:t>
            </w:r>
          </w:p>
        </w:tc>
        <w:tc>
          <w:tcPr>
            <w:tcW w:w="6662" w:type="dxa"/>
            <w:shd w:val="clear" w:color="auto" w:fill="ED3C64"/>
            <w:vAlign w:val="center"/>
          </w:tcPr>
          <w:p w14:paraId="669F50AA" w14:textId="77777777" w:rsidR="00736BE0" w:rsidRPr="00736BE0" w:rsidRDefault="00736BE0" w:rsidP="00C13005">
            <w:pPr>
              <w:rPr>
                <w:rFonts w:ascii="Century Gothic" w:hAnsi="Century Gothic"/>
                <w:sz w:val="18"/>
                <w:szCs w:val="18"/>
              </w:rPr>
            </w:pPr>
            <w:r w:rsidRPr="00736BE0">
              <w:rPr>
                <w:rFonts w:ascii="Century Gothic" w:hAnsi="Century Gothic"/>
                <w:sz w:val="18"/>
                <w:szCs w:val="18"/>
              </w:rPr>
              <w:t>Se deben hacer esfuerzos para reducir el riesgo, determinando las inversiones precisas. Las medidas para reducir el riesgo deben implantarse en un periodo determinado.</w:t>
            </w:r>
          </w:p>
          <w:p w14:paraId="08E67E80" w14:textId="77777777" w:rsidR="00736BE0" w:rsidRPr="00736BE0" w:rsidRDefault="00736BE0" w:rsidP="00C13005">
            <w:pPr>
              <w:rPr>
                <w:rFonts w:ascii="Century Gothic" w:hAnsi="Century Gothic"/>
                <w:sz w:val="18"/>
                <w:szCs w:val="18"/>
              </w:rPr>
            </w:pPr>
            <w:r w:rsidRPr="00736BE0">
              <w:rPr>
                <w:rFonts w:ascii="Century Gothic" w:hAnsi="Century Gothic"/>
                <w:sz w:val="18"/>
                <w:szCs w:val="18"/>
              </w:rPr>
              <w:t xml:space="preserve">Cuando el riesgo moderado </w:t>
            </w:r>
            <w:proofErr w:type="spellStart"/>
            <w:r w:rsidRPr="00736BE0">
              <w:rPr>
                <w:rFonts w:ascii="Century Gothic" w:hAnsi="Century Gothic"/>
                <w:sz w:val="18"/>
                <w:szCs w:val="18"/>
              </w:rPr>
              <w:t>esta</w:t>
            </w:r>
            <w:proofErr w:type="spellEnd"/>
            <w:r w:rsidRPr="00736BE0">
              <w:rPr>
                <w:rFonts w:ascii="Century Gothic" w:hAnsi="Century Gothic"/>
                <w:sz w:val="18"/>
                <w:szCs w:val="18"/>
              </w:rPr>
              <w:t xml:space="preserve"> asociado con consecuencias extremadamente dañinas, se precisará una acción posterior para establecer con más precisión, la probabilidad de daño como base para determinar la necesidad de mejora de las medidas de control.</w:t>
            </w:r>
          </w:p>
        </w:tc>
      </w:tr>
      <w:tr w:rsidR="00736BE0" w:rsidRPr="00736BE0" w14:paraId="79AC3313" w14:textId="77777777" w:rsidTr="00736BE0">
        <w:trPr>
          <w:trHeight w:val="1211"/>
          <w:jc w:val="center"/>
        </w:trPr>
        <w:tc>
          <w:tcPr>
            <w:tcW w:w="1838" w:type="dxa"/>
            <w:shd w:val="clear" w:color="auto" w:fill="A6A6A6" w:themeFill="background1" w:themeFillShade="A6"/>
            <w:vAlign w:val="center"/>
          </w:tcPr>
          <w:p w14:paraId="5B2633C0" w14:textId="77777777" w:rsidR="00736BE0" w:rsidRPr="00736BE0" w:rsidRDefault="00736BE0" w:rsidP="00C13005">
            <w:pPr>
              <w:rPr>
                <w:rFonts w:ascii="Century Gothic" w:hAnsi="Century Gothic"/>
                <w:sz w:val="18"/>
                <w:szCs w:val="18"/>
              </w:rPr>
            </w:pPr>
            <w:r w:rsidRPr="00736BE0">
              <w:rPr>
                <w:rFonts w:ascii="Century Gothic" w:hAnsi="Century Gothic"/>
                <w:sz w:val="18"/>
                <w:szCs w:val="18"/>
              </w:rPr>
              <w:t xml:space="preserve">Importante </w:t>
            </w:r>
            <w:r w:rsidRPr="00736BE0">
              <w:rPr>
                <w:rFonts w:ascii="Century Gothic" w:hAnsi="Century Gothic"/>
                <w:b/>
                <w:bCs/>
                <w:sz w:val="18"/>
                <w:szCs w:val="18"/>
              </w:rPr>
              <w:t>(I)</w:t>
            </w:r>
          </w:p>
        </w:tc>
        <w:tc>
          <w:tcPr>
            <w:tcW w:w="6662" w:type="dxa"/>
            <w:shd w:val="clear" w:color="auto" w:fill="A6A6A6" w:themeFill="background1" w:themeFillShade="A6"/>
            <w:vAlign w:val="center"/>
          </w:tcPr>
          <w:p w14:paraId="639C2E61" w14:textId="77777777" w:rsidR="00736BE0" w:rsidRPr="00736BE0" w:rsidRDefault="00736BE0" w:rsidP="00C13005">
            <w:pPr>
              <w:rPr>
                <w:rFonts w:ascii="Century Gothic" w:hAnsi="Century Gothic"/>
                <w:sz w:val="18"/>
                <w:szCs w:val="18"/>
              </w:rPr>
            </w:pPr>
            <w:r w:rsidRPr="00736BE0">
              <w:rPr>
                <w:rFonts w:ascii="Century Gothic" w:hAnsi="Century Gothic"/>
                <w:sz w:val="18"/>
                <w:szCs w:val="18"/>
              </w:rPr>
              <w:t>No debe comenzarse el trabajo hasta que se haya reducido el riesgo. Puede que se precisen recursos considerables para controlar el riesgo. Cuando el riesgo corresponda a un trabajo que se está realizando, debe remediarse el problema en un tiempo inferior al de los riesgos moderados.</w:t>
            </w:r>
          </w:p>
        </w:tc>
      </w:tr>
      <w:tr w:rsidR="00736BE0" w:rsidRPr="00736BE0" w14:paraId="3E10EF39" w14:textId="77777777" w:rsidTr="00736BE0">
        <w:trPr>
          <w:trHeight w:val="973"/>
          <w:jc w:val="center"/>
        </w:trPr>
        <w:tc>
          <w:tcPr>
            <w:tcW w:w="1838" w:type="dxa"/>
            <w:shd w:val="clear" w:color="auto" w:fill="FF0000"/>
            <w:vAlign w:val="center"/>
          </w:tcPr>
          <w:p w14:paraId="5E30590F" w14:textId="77777777" w:rsidR="00736BE0" w:rsidRPr="00736BE0" w:rsidRDefault="00736BE0" w:rsidP="00C13005">
            <w:pPr>
              <w:rPr>
                <w:rFonts w:ascii="Century Gothic" w:hAnsi="Century Gothic"/>
                <w:sz w:val="18"/>
                <w:szCs w:val="18"/>
              </w:rPr>
            </w:pPr>
            <w:r w:rsidRPr="00736BE0">
              <w:rPr>
                <w:rFonts w:ascii="Century Gothic" w:hAnsi="Century Gothic"/>
                <w:sz w:val="18"/>
                <w:szCs w:val="18"/>
              </w:rPr>
              <w:t xml:space="preserve">Intolerable </w:t>
            </w:r>
            <w:r w:rsidRPr="00736BE0">
              <w:rPr>
                <w:rFonts w:ascii="Century Gothic" w:hAnsi="Century Gothic"/>
                <w:b/>
                <w:bCs/>
                <w:sz w:val="18"/>
                <w:szCs w:val="18"/>
              </w:rPr>
              <w:t>(IN)</w:t>
            </w:r>
          </w:p>
        </w:tc>
        <w:tc>
          <w:tcPr>
            <w:tcW w:w="6662" w:type="dxa"/>
            <w:shd w:val="clear" w:color="auto" w:fill="FF0000"/>
            <w:vAlign w:val="center"/>
          </w:tcPr>
          <w:p w14:paraId="7FD589B5" w14:textId="77777777" w:rsidR="00736BE0" w:rsidRPr="00736BE0" w:rsidRDefault="00736BE0" w:rsidP="00C13005">
            <w:pPr>
              <w:rPr>
                <w:rFonts w:ascii="Century Gothic" w:hAnsi="Century Gothic"/>
                <w:sz w:val="18"/>
                <w:szCs w:val="18"/>
              </w:rPr>
            </w:pPr>
            <w:r w:rsidRPr="00736BE0">
              <w:rPr>
                <w:rFonts w:ascii="Century Gothic" w:hAnsi="Century Gothic"/>
                <w:sz w:val="18"/>
                <w:szCs w:val="18"/>
              </w:rPr>
              <w:t>No debe comenzar ni continuar el trabajo hasta que se reduzca el riesgo. Si no es posible reducir el riesgo, incluso con recursos ilimitados, debe prohibirse el trabajo.</w:t>
            </w:r>
          </w:p>
        </w:tc>
      </w:tr>
    </w:tbl>
    <w:p w14:paraId="7FB43A30" w14:textId="402942D1" w:rsidR="00736BE0" w:rsidRDefault="00736BE0" w:rsidP="00736BE0">
      <w:pPr>
        <w:rPr>
          <w:rFonts w:ascii="Century Gothic" w:hAnsi="Century Gothic"/>
          <w:b/>
          <w:bCs/>
        </w:rPr>
      </w:pPr>
    </w:p>
    <w:p w14:paraId="65FC112B" w14:textId="77777777" w:rsidR="009142F4" w:rsidRDefault="009142F4" w:rsidP="009142F4">
      <w:pPr>
        <w:jc w:val="center"/>
        <w:rPr>
          <w:rFonts w:ascii="Century Gothic" w:hAnsi="Century Gothic"/>
          <w:b/>
          <w:bCs/>
        </w:rPr>
      </w:pPr>
    </w:p>
    <w:p w14:paraId="09F51DAD" w14:textId="3F9C3077" w:rsidR="00736BE0" w:rsidRDefault="009142F4" w:rsidP="009142F4">
      <w:pPr>
        <w:jc w:val="center"/>
        <w:rPr>
          <w:rFonts w:ascii="Century Gothic" w:hAnsi="Century Gothic"/>
          <w:b/>
          <w:bCs/>
        </w:rPr>
      </w:pPr>
      <w:r>
        <w:rPr>
          <w:rFonts w:ascii="Century Gothic" w:hAnsi="Century Gothic"/>
          <w:b/>
          <w:bCs/>
        </w:rPr>
        <w:t>MATRIZ DE RIESGOS VIALES DEL IDIGER</w:t>
      </w:r>
    </w:p>
    <w:p w14:paraId="37CA93AE" w14:textId="77777777" w:rsidR="009142F4" w:rsidRPr="00736BE0" w:rsidRDefault="009142F4" w:rsidP="00736BE0">
      <w:pPr>
        <w:rPr>
          <w:rFonts w:ascii="Century Gothic" w:hAnsi="Century Gothic"/>
          <w:b/>
          <w:bCs/>
        </w:rPr>
      </w:pPr>
    </w:p>
    <w:tbl>
      <w:tblPr>
        <w:tblW w:w="877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19"/>
        <w:gridCol w:w="2268"/>
        <w:gridCol w:w="426"/>
        <w:gridCol w:w="425"/>
        <w:gridCol w:w="425"/>
        <w:gridCol w:w="567"/>
        <w:gridCol w:w="425"/>
        <w:gridCol w:w="426"/>
        <w:gridCol w:w="1701"/>
        <w:gridCol w:w="992"/>
      </w:tblGrid>
      <w:tr w:rsidR="00736BE0" w:rsidRPr="00736BE0" w14:paraId="573959C0" w14:textId="77777777" w:rsidTr="009142F4">
        <w:trPr>
          <w:trHeight w:val="389"/>
          <w:tblHeader/>
        </w:trPr>
        <w:tc>
          <w:tcPr>
            <w:tcW w:w="1119" w:type="dxa"/>
            <w:vMerge w:val="restart"/>
            <w:shd w:val="clear" w:color="auto" w:fill="C5E0B3" w:themeFill="accent6" w:themeFillTint="66"/>
            <w:vAlign w:val="center"/>
          </w:tcPr>
          <w:p w14:paraId="62A697A6" w14:textId="77777777" w:rsidR="00736BE0" w:rsidRPr="00736BE0" w:rsidRDefault="00736BE0" w:rsidP="00736BE0">
            <w:pPr>
              <w:jc w:val="center"/>
              <w:rPr>
                <w:rFonts w:ascii="Century Gothic" w:hAnsi="Century Gothic"/>
                <w:b/>
                <w:bCs/>
                <w:sz w:val="20"/>
                <w:szCs w:val="20"/>
              </w:rPr>
            </w:pPr>
            <w:r w:rsidRPr="00736BE0">
              <w:rPr>
                <w:rFonts w:ascii="Century Gothic" w:hAnsi="Century Gothic"/>
                <w:b/>
                <w:bCs/>
                <w:sz w:val="20"/>
                <w:szCs w:val="20"/>
              </w:rPr>
              <w:t>Riesgo  Viales</w:t>
            </w:r>
          </w:p>
        </w:tc>
        <w:tc>
          <w:tcPr>
            <w:tcW w:w="2268" w:type="dxa"/>
            <w:vMerge w:val="restart"/>
            <w:shd w:val="clear" w:color="auto" w:fill="C5E0B3" w:themeFill="accent6" w:themeFillTint="66"/>
            <w:vAlign w:val="center"/>
          </w:tcPr>
          <w:p w14:paraId="2C149E5D" w14:textId="77777777" w:rsidR="00736BE0" w:rsidRPr="00736BE0" w:rsidRDefault="00736BE0" w:rsidP="00736BE0">
            <w:pPr>
              <w:jc w:val="center"/>
              <w:rPr>
                <w:rFonts w:ascii="Century Gothic" w:hAnsi="Century Gothic"/>
                <w:b/>
                <w:bCs/>
                <w:sz w:val="20"/>
                <w:szCs w:val="20"/>
              </w:rPr>
            </w:pPr>
            <w:r w:rsidRPr="00736BE0">
              <w:rPr>
                <w:rFonts w:ascii="Century Gothic" w:hAnsi="Century Gothic"/>
                <w:b/>
                <w:bCs/>
                <w:sz w:val="20"/>
                <w:szCs w:val="20"/>
              </w:rPr>
              <w:t>Factor de Riesgo</w:t>
            </w:r>
          </w:p>
        </w:tc>
        <w:tc>
          <w:tcPr>
            <w:tcW w:w="1276" w:type="dxa"/>
            <w:gridSpan w:val="3"/>
            <w:shd w:val="clear" w:color="auto" w:fill="C5E0B3" w:themeFill="accent6" w:themeFillTint="66"/>
            <w:vAlign w:val="center"/>
          </w:tcPr>
          <w:p w14:paraId="2E0C0E35" w14:textId="77777777" w:rsidR="00736BE0" w:rsidRPr="00736BE0" w:rsidRDefault="00736BE0" w:rsidP="00736BE0">
            <w:pPr>
              <w:jc w:val="center"/>
              <w:rPr>
                <w:rFonts w:ascii="Century Gothic" w:hAnsi="Century Gothic"/>
                <w:b/>
                <w:bCs/>
                <w:sz w:val="18"/>
                <w:szCs w:val="18"/>
              </w:rPr>
            </w:pPr>
            <w:r w:rsidRPr="00736BE0">
              <w:rPr>
                <w:rFonts w:ascii="Century Gothic" w:hAnsi="Century Gothic"/>
                <w:b/>
                <w:bCs/>
                <w:sz w:val="18"/>
                <w:szCs w:val="18"/>
              </w:rPr>
              <w:t>Probabilidad</w:t>
            </w:r>
          </w:p>
        </w:tc>
        <w:tc>
          <w:tcPr>
            <w:tcW w:w="1418" w:type="dxa"/>
            <w:gridSpan w:val="3"/>
            <w:shd w:val="clear" w:color="auto" w:fill="C5E0B3" w:themeFill="accent6" w:themeFillTint="66"/>
            <w:vAlign w:val="center"/>
          </w:tcPr>
          <w:p w14:paraId="1F89D87A" w14:textId="77777777" w:rsidR="00736BE0" w:rsidRPr="00736BE0" w:rsidRDefault="00736BE0" w:rsidP="00736BE0">
            <w:pPr>
              <w:jc w:val="center"/>
              <w:rPr>
                <w:rFonts w:ascii="Century Gothic" w:hAnsi="Century Gothic"/>
                <w:b/>
                <w:bCs/>
                <w:sz w:val="16"/>
                <w:szCs w:val="16"/>
              </w:rPr>
            </w:pPr>
            <w:r w:rsidRPr="00736BE0">
              <w:rPr>
                <w:rFonts w:ascii="Century Gothic" w:hAnsi="Century Gothic"/>
                <w:b/>
                <w:bCs/>
                <w:sz w:val="16"/>
                <w:szCs w:val="16"/>
              </w:rPr>
              <w:t>Consecuencia</w:t>
            </w:r>
          </w:p>
        </w:tc>
        <w:tc>
          <w:tcPr>
            <w:tcW w:w="1701" w:type="dxa"/>
            <w:vMerge w:val="restart"/>
            <w:shd w:val="clear" w:color="auto" w:fill="C5E0B3" w:themeFill="accent6" w:themeFillTint="66"/>
            <w:vAlign w:val="center"/>
          </w:tcPr>
          <w:p w14:paraId="06429644" w14:textId="77777777" w:rsidR="00736BE0" w:rsidRPr="00736BE0" w:rsidRDefault="00736BE0" w:rsidP="00736BE0">
            <w:pPr>
              <w:jc w:val="center"/>
              <w:rPr>
                <w:rFonts w:ascii="Century Gothic" w:hAnsi="Century Gothic"/>
                <w:b/>
                <w:bCs/>
                <w:sz w:val="20"/>
                <w:szCs w:val="20"/>
              </w:rPr>
            </w:pPr>
            <w:r w:rsidRPr="00736BE0">
              <w:rPr>
                <w:rFonts w:ascii="Century Gothic" w:hAnsi="Century Gothic"/>
                <w:b/>
                <w:bCs/>
                <w:sz w:val="20"/>
                <w:szCs w:val="20"/>
              </w:rPr>
              <w:t>Estimación del Riesgo</w:t>
            </w:r>
          </w:p>
        </w:tc>
        <w:tc>
          <w:tcPr>
            <w:tcW w:w="992" w:type="dxa"/>
            <w:vMerge w:val="restart"/>
            <w:shd w:val="clear" w:color="auto" w:fill="C5E0B3" w:themeFill="accent6" w:themeFillTint="66"/>
            <w:vAlign w:val="center"/>
          </w:tcPr>
          <w:p w14:paraId="438B6F4B" w14:textId="287488F7" w:rsidR="00736BE0" w:rsidRPr="00736BE0" w:rsidRDefault="00736BE0" w:rsidP="00736BE0">
            <w:pPr>
              <w:jc w:val="center"/>
              <w:rPr>
                <w:rFonts w:ascii="Century Gothic" w:hAnsi="Century Gothic"/>
                <w:b/>
                <w:bCs/>
                <w:sz w:val="20"/>
                <w:szCs w:val="20"/>
              </w:rPr>
            </w:pPr>
          </w:p>
        </w:tc>
      </w:tr>
      <w:tr w:rsidR="009142F4" w:rsidRPr="00736BE0" w14:paraId="39A3AB5E" w14:textId="77777777" w:rsidTr="009142F4">
        <w:trPr>
          <w:trHeight w:val="551"/>
        </w:trPr>
        <w:tc>
          <w:tcPr>
            <w:tcW w:w="1119" w:type="dxa"/>
            <w:vMerge/>
            <w:shd w:val="clear" w:color="auto" w:fill="C5E0B3" w:themeFill="accent6" w:themeFillTint="66"/>
            <w:vAlign w:val="center"/>
          </w:tcPr>
          <w:p w14:paraId="4E34FBDB" w14:textId="77777777" w:rsidR="00736BE0" w:rsidRPr="00736BE0" w:rsidRDefault="00736BE0" w:rsidP="00736BE0">
            <w:pPr>
              <w:rPr>
                <w:rFonts w:ascii="Century Gothic" w:hAnsi="Century Gothic"/>
                <w:sz w:val="20"/>
                <w:szCs w:val="20"/>
              </w:rPr>
            </w:pPr>
          </w:p>
        </w:tc>
        <w:tc>
          <w:tcPr>
            <w:tcW w:w="2268" w:type="dxa"/>
            <w:vMerge/>
            <w:shd w:val="clear" w:color="auto" w:fill="auto"/>
            <w:vAlign w:val="center"/>
          </w:tcPr>
          <w:p w14:paraId="61AEE9FB" w14:textId="77777777" w:rsidR="00736BE0" w:rsidRPr="00736BE0" w:rsidRDefault="00736BE0" w:rsidP="00736BE0">
            <w:pPr>
              <w:rPr>
                <w:rFonts w:ascii="Century Gothic" w:hAnsi="Century Gothic"/>
                <w:sz w:val="20"/>
                <w:szCs w:val="20"/>
              </w:rPr>
            </w:pPr>
          </w:p>
        </w:tc>
        <w:tc>
          <w:tcPr>
            <w:tcW w:w="426" w:type="dxa"/>
            <w:shd w:val="clear" w:color="auto" w:fill="C5E0B3" w:themeFill="accent6" w:themeFillTint="66"/>
            <w:vAlign w:val="center"/>
          </w:tcPr>
          <w:p w14:paraId="0E5331D5" w14:textId="77777777" w:rsidR="00736BE0" w:rsidRPr="00736BE0" w:rsidRDefault="00736BE0" w:rsidP="009142F4">
            <w:pPr>
              <w:jc w:val="center"/>
              <w:rPr>
                <w:rFonts w:ascii="Century Gothic" w:hAnsi="Century Gothic"/>
                <w:b/>
                <w:bCs/>
                <w:sz w:val="20"/>
                <w:szCs w:val="20"/>
              </w:rPr>
            </w:pPr>
            <w:r w:rsidRPr="00736BE0">
              <w:rPr>
                <w:rFonts w:ascii="Century Gothic" w:hAnsi="Century Gothic"/>
                <w:b/>
                <w:bCs/>
                <w:sz w:val="20"/>
                <w:szCs w:val="20"/>
              </w:rPr>
              <w:t>B</w:t>
            </w:r>
          </w:p>
        </w:tc>
        <w:tc>
          <w:tcPr>
            <w:tcW w:w="425" w:type="dxa"/>
            <w:shd w:val="clear" w:color="auto" w:fill="C5E0B3" w:themeFill="accent6" w:themeFillTint="66"/>
            <w:vAlign w:val="center"/>
          </w:tcPr>
          <w:p w14:paraId="28AB5E38" w14:textId="77777777" w:rsidR="00736BE0" w:rsidRPr="00736BE0" w:rsidRDefault="00736BE0" w:rsidP="009142F4">
            <w:pPr>
              <w:jc w:val="center"/>
              <w:rPr>
                <w:rFonts w:ascii="Century Gothic" w:hAnsi="Century Gothic"/>
                <w:b/>
                <w:bCs/>
                <w:sz w:val="20"/>
                <w:szCs w:val="20"/>
              </w:rPr>
            </w:pPr>
            <w:r w:rsidRPr="00736BE0">
              <w:rPr>
                <w:rFonts w:ascii="Century Gothic" w:hAnsi="Century Gothic"/>
                <w:b/>
                <w:bCs/>
                <w:sz w:val="20"/>
                <w:szCs w:val="20"/>
              </w:rPr>
              <w:t>M</w:t>
            </w:r>
          </w:p>
        </w:tc>
        <w:tc>
          <w:tcPr>
            <w:tcW w:w="425" w:type="dxa"/>
            <w:shd w:val="clear" w:color="auto" w:fill="C5E0B3" w:themeFill="accent6" w:themeFillTint="66"/>
            <w:vAlign w:val="center"/>
          </w:tcPr>
          <w:p w14:paraId="514A59C4" w14:textId="77777777" w:rsidR="00736BE0" w:rsidRPr="00736BE0" w:rsidRDefault="00736BE0" w:rsidP="009142F4">
            <w:pPr>
              <w:jc w:val="center"/>
              <w:rPr>
                <w:rFonts w:ascii="Century Gothic" w:hAnsi="Century Gothic"/>
                <w:b/>
                <w:bCs/>
                <w:sz w:val="20"/>
                <w:szCs w:val="20"/>
              </w:rPr>
            </w:pPr>
            <w:r w:rsidRPr="00736BE0">
              <w:rPr>
                <w:rFonts w:ascii="Century Gothic" w:hAnsi="Century Gothic"/>
                <w:b/>
                <w:bCs/>
                <w:sz w:val="20"/>
                <w:szCs w:val="20"/>
              </w:rPr>
              <w:t>A</w:t>
            </w:r>
          </w:p>
        </w:tc>
        <w:tc>
          <w:tcPr>
            <w:tcW w:w="567" w:type="dxa"/>
            <w:shd w:val="clear" w:color="auto" w:fill="C5E0B3" w:themeFill="accent6" w:themeFillTint="66"/>
            <w:vAlign w:val="center"/>
          </w:tcPr>
          <w:p w14:paraId="2C62A2B9" w14:textId="77777777" w:rsidR="00736BE0" w:rsidRPr="00736BE0" w:rsidRDefault="00736BE0" w:rsidP="009142F4">
            <w:pPr>
              <w:jc w:val="center"/>
              <w:rPr>
                <w:rFonts w:ascii="Century Gothic" w:hAnsi="Century Gothic"/>
                <w:b/>
                <w:bCs/>
                <w:sz w:val="20"/>
                <w:szCs w:val="20"/>
              </w:rPr>
            </w:pPr>
            <w:r w:rsidRPr="00736BE0">
              <w:rPr>
                <w:rFonts w:ascii="Century Gothic" w:hAnsi="Century Gothic"/>
                <w:b/>
                <w:bCs/>
                <w:sz w:val="20"/>
                <w:szCs w:val="20"/>
              </w:rPr>
              <w:t>LD</w:t>
            </w:r>
          </w:p>
        </w:tc>
        <w:tc>
          <w:tcPr>
            <w:tcW w:w="425" w:type="dxa"/>
            <w:shd w:val="clear" w:color="auto" w:fill="C5E0B3" w:themeFill="accent6" w:themeFillTint="66"/>
            <w:vAlign w:val="center"/>
          </w:tcPr>
          <w:p w14:paraId="5F0969F9" w14:textId="77777777" w:rsidR="00736BE0" w:rsidRPr="00736BE0" w:rsidRDefault="00736BE0" w:rsidP="009142F4">
            <w:pPr>
              <w:jc w:val="center"/>
              <w:rPr>
                <w:rFonts w:ascii="Century Gothic" w:hAnsi="Century Gothic"/>
                <w:b/>
                <w:bCs/>
                <w:sz w:val="20"/>
                <w:szCs w:val="20"/>
              </w:rPr>
            </w:pPr>
            <w:r w:rsidRPr="00736BE0">
              <w:rPr>
                <w:rFonts w:ascii="Century Gothic" w:hAnsi="Century Gothic"/>
                <w:b/>
                <w:bCs/>
                <w:sz w:val="20"/>
                <w:szCs w:val="20"/>
              </w:rPr>
              <w:t>D</w:t>
            </w:r>
          </w:p>
        </w:tc>
        <w:tc>
          <w:tcPr>
            <w:tcW w:w="426" w:type="dxa"/>
            <w:shd w:val="clear" w:color="auto" w:fill="C5E0B3" w:themeFill="accent6" w:themeFillTint="66"/>
            <w:vAlign w:val="center"/>
          </w:tcPr>
          <w:p w14:paraId="07335C56" w14:textId="77777777" w:rsidR="00736BE0" w:rsidRPr="00736BE0" w:rsidRDefault="00736BE0" w:rsidP="009142F4">
            <w:pPr>
              <w:jc w:val="center"/>
              <w:rPr>
                <w:rFonts w:ascii="Century Gothic" w:hAnsi="Century Gothic"/>
                <w:b/>
                <w:bCs/>
                <w:sz w:val="20"/>
                <w:szCs w:val="20"/>
              </w:rPr>
            </w:pPr>
            <w:r w:rsidRPr="00736BE0">
              <w:rPr>
                <w:rFonts w:ascii="Century Gothic" w:hAnsi="Century Gothic"/>
                <w:b/>
                <w:bCs/>
                <w:sz w:val="20"/>
                <w:szCs w:val="20"/>
              </w:rPr>
              <w:t>ED</w:t>
            </w:r>
          </w:p>
        </w:tc>
        <w:tc>
          <w:tcPr>
            <w:tcW w:w="1701" w:type="dxa"/>
            <w:vMerge/>
            <w:vAlign w:val="center"/>
          </w:tcPr>
          <w:p w14:paraId="586A11C7" w14:textId="77777777" w:rsidR="00736BE0" w:rsidRPr="00736BE0" w:rsidRDefault="00736BE0" w:rsidP="00736BE0">
            <w:pPr>
              <w:rPr>
                <w:rFonts w:ascii="Century Gothic" w:hAnsi="Century Gothic"/>
                <w:sz w:val="20"/>
                <w:szCs w:val="20"/>
              </w:rPr>
            </w:pPr>
          </w:p>
        </w:tc>
        <w:tc>
          <w:tcPr>
            <w:tcW w:w="992" w:type="dxa"/>
            <w:vMerge/>
          </w:tcPr>
          <w:p w14:paraId="7838E485" w14:textId="77777777" w:rsidR="00736BE0" w:rsidRPr="00736BE0" w:rsidRDefault="00736BE0" w:rsidP="00736BE0">
            <w:pPr>
              <w:rPr>
                <w:rFonts w:ascii="Century Gothic" w:hAnsi="Century Gothic"/>
                <w:sz w:val="20"/>
                <w:szCs w:val="20"/>
              </w:rPr>
            </w:pPr>
          </w:p>
        </w:tc>
      </w:tr>
      <w:tr w:rsidR="00736BE0" w:rsidRPr="00736BE0" w14:paraId="34DDCA8D" w14:textId="77777777" w:rsidTr="009142F4">
        <w:trPr>
          <w:trHeight w:val="703"/>
        </w:trPr>
        <w:tc>
          <w:tcPr>
            <w:tcW w:w="1119" w:type="dxa"/>
            <w:vMerge w:val="restart"/>
            <w:shd w:val="clear" w:color="auto" w:fill="E2EFD9" w:themeFill="accent6" w:themeFillTint="33"/>
            <w:vAlign w:val="center"/>
            <w:hideMark/>
          </w:tcPr>
          <w:p w14:paraId="56F20219"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Medio Ambiente</w:t>
            </w:r>
          </w:p>
        </w:tc>
        <w:tc>
          <w:tcPr>
            <w:tcW w:w="2268" w:type="dxa"/>
            <w:shd w:val="clear" w:color="auto" w:fill="auto"/>
            <w:vAlign w:val="center"/>
            <w:hideMark/>
          </w:tcPr>
          <w:p w14:paraId="1D4767D4"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Calles en mal estado, huecos</w:t>
            </w:r>
          </w:p>
        </w:tc>
        <w:tc>
          <w:tcPr>
            <w:tcW w:w="426" w:type="dxa"/>
            <w:vAlign w:val="center"/>
          </w:tcPr>
          <w:p w14:paraId="5766F553" w14:textId="77777777" w:rsidR="00736BE0" w:rsidRPr="00736BE0" w:rsidRDefault="00736BE0" w:rsidP="00736BE0">
            <w:pPr>
              <w:rPr>
                <w:rFonts w:ascii="Century Gothic" w:hAnsi="Century Gothic"/>
                <w:sz w:val="20"/>
                <w:szCs w:val="20"/>
              </w:rPr>
            </w:pPr>
          </w:p>
        </w:tc>
        <w:tc>
          <w:tcPr>
            <w:tcW w:w="425" w:type="dxa"/>
            <w:vAlign w:val="center"/>
          </w:tcPr>
          <w:p w14:paraId="23DE4BAB" w14:textId="77777777" w:rsidR="00736BE0" w:rsidRPr="00736BE0" w:rsidRDefault="00736BE0" w:rsidP="00736BE0">
            <w:pPr>
              <w:rPr>
                <w:rFonts w:ascii="Century Gothic" w:hAnsi="Century Gothic"/>
                <w:sz w:val="20"/>
                <w:szCs w:val="20"/>
              </w:rPr>
            </w:pPr>
          </w:p>
        </w:tc>
        <w:tc>
          <w:tcPr>
            <w:tcW w:w="425" w:type="dxa"/>
            <w:vAlign w:val="center"/>
          </w:tcPr>
          <w:p w14:paraId="2209A2C9"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X</w:t>
            </w:r>
          </w:p>
        </w:tc>
        <w:tc>
          <w:tcPr>
            <w:tcW w:w="567" w:type="dxa"/>
            <w:vAlign w:val="center"/>
          </w:tcPr>
          <w:p w14:paraId="66B6AD51" w14:textId="77777777" w:rsidR="00736BE0" w:rsidRPr="00736BE0" w:rsidRDefault="00736BE0" w:rsidP="00736BE0">
            <w:pPr>
              <w:rPr>
                <w:rFonts w:ascii="Century Gothic" w:hAnsi="Century Gothic"/>
                <w:sz w:val="20"/>
                <w:szCs w:val="20"/>
              </w:rPr>
            </w:pPr>
          </w:p>
        </w:tc>
        <w:tc>
          <w:tcPr>
            <w:tcW w:w="425" w:type="dxa"/>
            <w:vAlign w:val="center"/>
          </w:tcPr>
          <w:p w14:paraId="0923F464"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X</w:t>
            </w:r>
          </w:p>
        </w:tc>
        <w:tc>
          <w:tcPr>
            <w:tcW w:w="426" w:type="dxa"/>
            <w:vAlign w:val="center"/>
          </w:tcPr>
          <w:p w14:paraId="43634C63" w14:textId="77777777" w:rsidR="00736BE0" w:rsidRPr="00736BE0" w:rsidRDefault="00736BE0" w:rsidP="00736BE0">
            <w:pPr>
              <w:rPr>
                <w:rFonts w:ascii="Century Gothic" w:hAnsi="Century Gothic"/>
                <w:sz w:val="20"/>
                <w:szCs w:val="20"/>
              </w:rPr>
            </w:pPr>
          </w:p>
        </w:tc>
        <w:tc>
          <w:tcPr>
            <w:tcW w:w="1701" w:type="dxa"/>
            <w:vAlign w:val="center"/>
          </w:tcPr>
          <w:p w14:paraId="5376444F"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Riesgo Importante I</w:t>
            </w:r>
          </w:p>
        </w:tc>
        <w:tc>
          <w:tcPr>
            <w:tcW w:w="992" w:type="dxa"/>
            <w:shd w:val="clear" w:color="auto" w:fill="A6A6A6" w:themeFill="background1" w:themeFillShade="A6"/>
          </w:tcPr>
          <w:p w14:paraId="7B277C70" w14:textId="77777777" w:rsidR="00736BE0" w:rsidRPr="00736BE0" w:rsidRDefault="00736BE0" w:rsidP="00736BE0">
            <w:pPr>
              <w:rPr>
                <w:rFonts w:ascii="Century Gothic" w:hAnsi="Century Gothic"/>
                <w:sz w:val="20"/>
                <w:szCs w:val="20"/>
              </w:rPr>
            </w:pPr>
          </w:p>
        </w:tc>
      </w:tr>
      <w:tr w:rsidR="00736BE0" w:rsidRPr="00736BE0" w14:paraId="7978B49A" w14:textId="77777777" w:rsidTr="009142F4">
        <w:trPr>
          <w:trHeight w:val="703"/>
        </w:trPr>
        <w:tc>
          <w:tcPr>
            <w:tcW w:w="1119" w:type="dxa"/>
            <w:vMerge/>
            <w:shd w:val="clear" w:color="auto" w:fill="E2EFD9" w:themeFill="accent6" w:themeFillTint="33"/>
            <w:vAlign w:val="center"/>
          </w:tcPr>
          <w:p w14:paraId="3BB0526C" w14:textId="77777777" w:rsidR="00736BE0" w:rsidRPr="00736BE0" w:rsidRDefault="00736BE0" w:rsidP="00736BE0">
            <w:pPr>
              <w:rPr>
                <w:rFonts w:ascii="Century Gothic" w:hAnsi="Century Gothic"/>
                <w:sz w:val="20"/>
                <w:szCs w:val="20"/>
              </w:rPr>
            </w:pPr>
          </w:p>
        </w:tc>
        <w:tc>
          <w:tcPr>
            <w:tcW w:w="2268" w:type="dxa"/>
            <w:shd w:val="clear" w:color="auto" w:fill="auto"/>
            <w:vAlign w:val="center"/>
          </w:tcPr>
          <w:p w14:paraId="7656D2D8"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Inundaciones</w:t>
            </w:r>
          </w:p>
        </w:tc>
        <w:tc>
          <w:tcPr>
            <w:tcW w:w="426" w:type="dxa"/>
            <w:vAlign w:val="center"/>
          </w:tcPr>
          <w:p w14:paraId="7BE3B1F5" w14:textId="77777777" w:rsidR="00736BE0" w:rsidRPr="00736BE0" w:rsidRDefault="00736BE0" w:rsidP="00736BE0">
            <w:pPr>
              <w:rPr>
                <w:rFonts w:ascii="Century Gothic" w:hAnsi="Century Gothic"/>
                <w:sz w:val="20"/>
                <w:szCs w:val="20"/>
              </w:rPr>
            </w:pPr>
          </w:p>
        </w:tc>
        <w:tc>
          <w:tcPr>
            <w:tcW w:w="425" w:type="dxa"/>
            <w:vAlign w:val="center"/>
          </w:tcPr>
          <w:p w14:paraId="692F1031"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X</w:t>
            </w:r>
          </w:p>
        </w:tc>
        <w:tc>
          <w:tcPr>
            <w:tcW w:w="425" w:type="dxa"/>
            <w:vAlign w:val="center"/>
          </w:tcPr>
          <w:p w14:paraId="4D8D224F" w14:textId="77777777" w:rsidR="00736BE0" w:rsidRPr="00736BE0" w:rsidRDefault="00736BE0" w:rsidP="00736BE0">
            <w:pPr>
              <w:rPr>
                <w:rFonts w:ascii="Century Gothic" w:hAnsi="Century Gothic"/>
                <w:sz w:val="20"/>
                <w:szCs w:val="20"/>
              </w:rPr>
            </w:pPr>
          </w:p>
        </w:tc>
        <w:tc>
          <w:tcPr>
            <w:tcW w:w="567" w:type="dxa"/>
            <w:vAlign w:val="center"/>
          </w:tcPr>
          <w:p w14:paraId="3A6A09DD" w14:textId="77777777" w:rsidR="00736BE0" w:rsidRPr="00736BE0" w:rsidRDefault="00736BE0" w:rsidP="00736BE0">
            <w:pPr>
              <w:rPr>
                <w:rFonts w:ascii="Century Gothic" w:hAnsi="Century Gothic"/>
                <w:sz w:val="20"/>
                <w:szCs w:val="20"/>
              </w:rPr>
            </w:pPr>
          </w:p>
        </w:tc>
        <w:tc>
          <w:tcPr>
            <w:tcW w:w="425" w:type="dxa"/>
            <w:vAlign w:val="center"/>
          </w:tcPr>
          <w:p w14:paraId="110942F9"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X</w:t>
            </w:r>
          </w:p>
        </w:tc>
        <w:tc>
          <w:tcPr>
            <w:tcW w:w="426" w:type="dxa"/>
            <w:vAlign w:val="center"/>
          </w:tcPr>
          <w:p w14:paraId="2B5AFC36" w14:textId="77777777" w:rsidR="00736BE0" w:rsidRPr="00736BE0" w:rsidRDefault="00736BE0" w:rsidP="00736BE0">
            <w:pPr>
              <w:rPr>
                <w:rFonts w:ascii="Century Gothic" w:hAnsi="Century Gothic"/>
                <w:sz w:val="20"/>
                <w:szCs w:val="20"/>
              </w:rPr>
            </w:pPr>
          </w:p>
        </w:tc>
        <w:tc>
          <w:tcPr>
            <w:tcW w:w="1701" w:type="dxa"/>
            <w:vAlign w:val="center"/>
          </w:tcPr>
          <w:p w14:paraId="5C8A6E78"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Riesgo Moderado MO</w:t>
            </w:r>
          </w:p>
        </w:tc>
        <w:tc>
          <w:tcPr>
            <w:tcW w:w="992" w:type="dxa"/>
            <w:shd w:val="clear" w:color="auto" w:fill="FF2F66"/>
          </w:tcPr>
          <w:p w14:paraId="45BCDD0A" w14:textId="77777777" w:rsidR="00736BE0" w:rsidRPr="00736BE0" w:rsidRDefault="00736BE0" w:rsidP="00736BE0">
            <w:pPr>
              <w:rPr>
                <w:rFonts w:ascii="Century Gothic" w:hAnsi="Century Gothic"/>
                <w:sz w:val="20"/>
                <w:szCs w:val="20"/>
              </w:rPr>
            </w:pPr>
          </w:p>
        </w:tc>
      </w:tr>
      <w:tr w:rsidR="00736BE0" w:rsidRPr="00736BE0" w14:paraId="680307A4" w14:textId="77777777" w:rsidTr="009142F4">
        <w:trPr>
          <w:trHeight w:val="557"/>
        </w:trPr>
        <w:tc>
          <w:tcPr>
            <w:tcW w:w="1119" w:type="dxa"/>
            <w:vMerge/>
            <w:shd w:val="clear" w:color="auto" w:fill="E2EFD9" w:themeFill="accent6" w:themeFillTint="33"/>
            <w:vAlign w:val="center"/>
          </w:tcPr>
          <w:p w14:paraId="26B56E55" w14:textId="77777777" w:rsidR="00736BE0" w:rsidRPr="00736BE0" w:rsidRDefault="00736BE0" w:rsidP="00736BE0">
            <w:pPr>
              <w:rPr>
                <w:rFonts w:ascii="Century Gothic" w:hAnsi="Century Gothic"/>
                <w:sz w:val="20"/>
                <w:szCs w:val="20"/>
              </w:rPr>
            </w:pPr>
          </w:p>
        </w:tc>
        <w:tc>
          <w:tcPr>
            <w:tcW w:w="2268" w:type="dxa"/>
            <w:shd w:val="clear" w:color="auto" w:fill="auto"/>
            <w:vAlign w:val="center"/>
          </w:tcPr>
          <w:p w14:paraId="19568C6C"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Cierres viales</w:t>
            </w:r>
          </w:p>
        </w:tc>
        <w:tc>
          <w:tcPr>
            <w:tcW w:w="426" w:type="dxa"/>
            <w:vAlign w:val="center"/>
          </w:tcPr>
          <w:p w14:paraId="2855C109" w14:textId="77777777" w:rsidR="00736BE0" w:rsidRPr="00736BE0" w:rsidRDefault="00736BE0" w:rsidP="00736BE0">
            <w:pPr>
              <w:rPr>
                <w:rFonts w:ascii="Century Gothic" w:hAnsi="Century Gothic"/>
                <w:sz w:val="20"/>
                <w:szCs w:val="20"/>
              </w:rPr>
            </w:pPr>
          </w:p>
        </w:tc>
        <w:tc>
          <w:tcPr>
            <w:tcW w:w="425" w:type="dxa"/>
            <w:vAlign w:val="center"/>
          </w:tcPr>
          <w:p w14:paraId="7CDB39C7" w14:textId="77777777" w:rsidR="00736BE0" w:rsidRPr="00736BE0" w:rsidRDefault="00736BE0" w:rsidP="00736BE0">
            <w:pPr>
              <w:rPr>
                <w:rFonts w:ascii="Century Gothic" w:hAnsi="Century Gothic"/>
                <w:sz w:val="20"/>
                <w:szCs w:val="20"/>
              </w:rPr>
            </w:pPr>
          </w:p>
        </w:tc>
        <w:tc>
          <w:tcPr>
            <w:tcW w:w="425" w:type="dxa"/>
            <w:vAlign w:val="center"/>
          </w:tcPr>
          <w:p w14:paraId="01447A63"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X</w:t>
            </w:r>
          </w:p>
        </w:tc>
        <w:tc>
          <w:tcPr>
            <w:tcW w:w="567" w:type="dxa"/>
            <w:vAlign w:val="center"/>
          </w:tcPr>
          <w:p w14:paraId="3B17DB71"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X</w:t>
            </w:r>
          </w:p>
        </w:tc>
        <w:tc>
          <w:tcPr>
            <w:tcW w:w="425" w:type="dxa"/>
            <w:vAlign w:val="center"/>
          </w:tcPr>
          <w:p w14:paraId="1D4A4FBA" w14:textId="77777777" w:rsidR="00736BE0" w:rsidRPr="00736BE0" w:rsidRDefault="00736BE0" w:rsidP="00736BE0">
            <w:pPr>
              <w:rPr>
                <w:rFonts w:ascii="Century Gothic" w:hAnsi="Century Gothic"/>
                <w:sz w:val="20"/>
                <w:szCs w:val="20"/>
              </w:rPr>
            </w:pPr>
          </w:p>
        </w:tc>
        <w:tc>
          <w:tcPr>
            <w:tcW w:w="426" w:type="dxa"/>
            <w:vAlign w:val="center"/>
          </w:tcPr>
          <w:p w14:paraId="46E1510F" w14:textId="77777777" w:rsidR="00736BE0" w:rsidRPr="00736BE0" w:rsidRDefault="00736BE0" w:rsidP="00736BE0">
            <w:pPr>
              <w:rPr>
                <w:rFonts w:ascii="Century Gothic" w:hAnsi="Century Gothic"/>
                <w:sz w:val="20"/>
                <w:szCs w:val="20"/>
              </w:rPr>
            </w:pPr>
          </w:p>
        </w:tc>
        <w:tc>
          <w:tcPr>
            <w:tcW w:w="1701" w:type="dxa"/>
            <w:vAlign w:val="center"/>
          </w:tcPr>
          <w:p w14:paraId="4CEF9905"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Riesgo Moderado MO</w:t>
            </w:r>
          </w:p>
        </w:tc>
        <w:tc>
          <w:tcPr>
            <w:tcW w:w="992" w:type="dxa"/>
            <w:shd w:val="clear" w:color="auto" w:fill="FF2F66"/>
          </w:tcPr>
          <w:p w14:paraId="1ECE363A" w14:textId="77777777" w:rsidR="00736BE0" w:rsidRPr="00736BE0" w:rsidRDefault="00736BE0" w:rsidP="00736BE0">
            <w:pPr>
              <w:rPr>
                <w:rFonts w:ascii="Century Gothic" w:hAnsi="Century Gothic"/>
                <w:sz w:val="20"/>
                <w:szCs w:val="20"/>
              </w:rPr>
            </w:pPr>
          </w:p>
        </w:tc>
      </w:tr>
      <w:tr w:rsidR="00736BE0" w:rsidRPr="00736BE0" w14:paraId="376AD933" w14:textId="77777777" w:rsidTr="009142F4">
        <w:trPr>
          <w:trHeight w:val="406"/>
        </w:trPr>
        <w:tc>
          <w:tcPr>
            <w:tcW w:w="1119" w:type="dxa"/>
            <w:vMerge/>
            <w:shd w:val="clear" w:color="auto" w:fill="E2EFD9" w:themeFill="accent6" w:themeFillTint="33"/>
            <w:vAlign w:val="center"/>
          </w:tcPr>
          <w:p w14:paraId="5748FDBC" w14:textId="77777777" w:rsidR="00736BE0" w:rsidRPr="00736BE0" w:rsidRDefault="00736BE0" w:rsidP="00736BE0">
            <w:pPr>
              <w:rPr>
                <w:rFonts w:ascii="Century Gothic" w:hAnsi="Century Gothic"/>
                <w:sz w:val="20"/>
                <w:szCs w:val="20"/>
              </w:rPr>
            </w:pPr>
          </w:p>
        </w:tc>
        <w:tc>
          <w:tcPr>
            <w:tcW w:w="2268" w:type="dxa"/>
            <w:shd w:val="clear" w:color="auto" w:fill="auto"/>
            <w:vAlign w:val="center"/>
          </w:tcPr>
          <w:p w14:paraId="263B095D"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Lluvias</w:t>
            </w:r>
          </w:p>
        </w:tc>
        <w:tc>
          <w:tcPr>
            <w:tcW w:w="426" w:type="dxa"/>
            <w:vAlign w:val="center"/>
          </w:tcPr>
          <w:p w14:paraId="41E2F61F" w14:textId="77777777" w:rsidR="00736BE0" w:rsidRPr="00736BE0" w:rsidRDefault="00736BE0" w:rsidP="00736BE0">
            <w:pPr>
              <w:rPr>
                <w:rFonts w:ascii="Century Gothic" w:hAnsi="Century Gothic"/>
                <w:sz w:val="20"/>
                <w:szCs w:val="20"/>
              </w:rPr>
            </w:pPr>
          </w:p>
        </w:tc>
        <w:tc>
          <w:tcPr>
            <w:tcW w:w="425" w:type="dxa"/>
            <w:vAlign w:val="center"/>
          </w:tcPr>
          <w:p w14:paraId="3B08EC16"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X</w:t>
            </w:r>
          </w:p>
        </w:tc>
        <w:tc>
          <w:tcPr>
            <w:tcW w:w="425" w:type="dxa"/>
            <w:vAlign w:val="center"/>
          </w:tcPr>
          <w:p w14:paraId="6055E640" w14:textId="77777777" w:rsidR="00736BE0" w:rsidRPr="00736BE0" w:rsidRDefault="00736BE0" w:rsidP="00736BE0">
            <w:pPr>
              <w:rPr>
                <w:rFonts w:ascii="Century Gothic" w:hAnsi="Century Gothic"/>
                <w:sz w:val="20"/>
                <w:szCs w:val="20"/>
              </w:rPr>
            </w:pPr>
          </w:p>
        </w:tc>
        <w:tc>
          <w:tcPr>
            <w:tcW w:w="567" w:type="dxa"/>
            <w:vAlign w:val="center"/>
          </w:tcPr>
          <w:p w14:paraId="5A6F126B" w14:textId="77777777" w:rsidR="00736BE0" w:rsidRPr="00736BE0" w:rsidRDefault="00736BE0" w:rsidP="00736BE0">
            <w:pPr>
              <w:rPr>
                <w:rFonts w:ascii="Century Gothic" w:hAnsi="Century Gothic"/>
                <w:sz w:val="20"/>
                <w:szCs w:val="20"/>
              </w:rPr>
            </w:pPr>
          </w:p>
        </w:tc>
        <w:tc>
          <w:tcPr>
            <w:tcW w:w="425" w:type="dxa"/>
            <w:vAlign w:val="center"/>
          </w:tcPr>
          <w:p w14:paraId="722285A9"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X</w:t>
            </w:r>
          </w:p>
        </w:tc>
        <w:tc>
          <w:tcPr>
            <w:tcW w:w="426" w:type="dxa"/>
            <w:vAlign w:val="center"/>
          </w:tcPr>
          <w:p w14:paraId="316E88BA" w14:textId="77777777" w:rsidR="00736BE0" w:rsidRPr="00736BE0" w:rsidRDefault="00736BE0" w:rsidP="00736BE0">
            <w:pPr>
              <w:rPr>
                <w:rFonts w:ascii="Century Gothic" w:hAnsi="Century Gothic"/>
                <w:sz w:val="20"/>
                <w:szCs w:val="20"/>
              </w:rPr>
            </w:pPr>
          </w:p>
        </w:tc>
        <w:tc>
          <w:tcPr>
            <w:tcW w:w="1701" w:type="dxa"/>
            <w:vAlign w:val="center"/>
          </w:tcPr>
          <w:p w14:paraId="7880036F"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Riesgo Moderado MO</w:t>
            </w:r>
          </w:p>
        </w:tc>
        <w:tc>
          <w:tcPr>
            <w:tcW w:w="992" w:type="dxa"/>
            <w:shd w:val="clear" w:color="auto" w:fill="FF2F66"/>
          </w:tcPr>
          <w:p w14:paraId="6210BE8C" w14:textId="77777777" w:rsidR="00736BE0" w:rsidRPr="00736BE0" w:rsidRDefault="00736BE0" w:rsidP="00736BE0">
            <w:pPr>
              <w:rPr>
                <w:rFonts w:ascii="Century Gothic" w:hAnsi="Century Gothic"/>
                <w:sz w:val="20"/>
                <w:szCs w:val="20"/>
              </w:rPr>
            </w:pPr>
          </w:p>
        </w:tc>
      </w:tr>
      <w:tr w:rsidR="00736BE0" w:rsidRPr="00736BE0" w14:paraId="63A32DE0" w14:textId="77777777" w:rsidTr="009142F4">
        <w:trPr>
          <w:trHeight w:val="567"/>
        </w:trPr>
        <w:tc>
          <w:tcPr>
            <w:tcW w:w="1119" w:type="dxa"/>
            <w:vMerge/>
            <w:shd w:val="clear" w:color="auto" w:fill="E2EFD9" w:themeFill="accent6" w:themeFillTint="33"/>
            <w:vAlign w:val="center"/>
          </w:tcPr>
          <w:p w14:paraId="191B594A" w14:textId="77777777" w:rsidR="00736BE0" w:rsidRPr="00736BE0" w:rsidRDefault="00736BE0" w:rsidP="00736BE0">
            <w:pPr>
              <w:rPr>
                <w:rFonts w:ascii="Century Gothic" w:hAnsi="Century Gothic"/>
                <w:sz w:val="20"/>
                <w:szCs w:val="20"/>
              </w:rPr>
            </w:pPr>
          </w:p>
        </w:tc>
        <w:tc>
          <w:tcPr>
            <w:tcW w:w="2268" w:type="dxa"/>
            <w:shd w:val="clear" w:color="auto" w:fill="auto"/>
            <w:vAlign w:val="center"/>
          </w:tcPr>
          <w:p w14:paraId="493D249A"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Vías de difícil acceso, escarpada</w:t>
            </w:r>
          </w:p>
        </w:tc>
        <w:tc>
          <w:tcPr>
            <w:tcW w:w="426" w:type="dxa"/>
            <w:vAlign w:val="center"/>
          </w:tcPr>
          <w:p w14:paraId="49B2150A" w14:textId="77777777" w:rsidR="00736BE0" w:rsidRPr="00736BE0" w:rsidRDefault="00736BE0" w:rsidP="00736BE0">
            <w:pPr>
              <w:rPr>
                <w:rFonts w:ascii="Century Gothic" w:hAnsi="Century Gothic"/>
                <w:sz w:val="20"/>
                <w:szCs w:val="20"/>
              </w:rPr>
            </w:pPr>
          </w:p>
        </w:tc>
        <w:tc>
          <w:tcPr>
            <w:tcW w:w="425" w:type="dxa"/>
            <w:vAlign w:val="center"/>
          </w:tcPr>
          <w:p w14:paraId="4FDE0C74" w14:textId="77777777" w:rsidR="00736BE0" w:rsidRPr="00736BE0" w:rsidRDefault="00736BE0" w:rsidP="00736BE0">
            <w:pPr>
              <w:rPr>
                <w:rFonts w:ascii="Century Gothic" w:hAnsi="Century Gothic"/>
                <w:sz w:val="20"/>
                <w:szCs w:val="20"/>
              </w:rPr>
            </w:pPr>
          </w:p>
        </w:tc>
        <w:tc>
          <w:tcPr>
            <w:tcW w:w="425" w:type="dxa"/>
            <w:vAlign w:val="center"/>
          </w:tcPr>
          <w:p w14:paraId="1490A698"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X</w:t>
            </w:r>
          </w:p>
        </w:tc>
        <w:tc>
          <w:tcPr>
            <w:tcW w:w="567" w:type="dxa"/>
            <w:vAlign w:val="center"/>
          </w:tcPr>
          <w:p w14:paraId="0C53D0A4" w14:textId="77777777" w:rsidR="00736BE0" w:rsidRPr="00736BE0" w:rsidRDefault="00736BE0" w:rsidP="00736BE0">
            <w:pPr>
              <w:rPr>
                <w:rFonts w:ascii="Century Gothic" w:hAnsi="Century Gothic"/>
                <w:sz w:val="20"/>
                <w:szCs w:val="20"/>
              </w:rPr>
            </w:pPr>
          </w:p>
        </w:tc>
        <w:tc>
          <w:tcPr>
            <w:tcW w:w="425" w:type="dxa"/>
            <w:vAlign w:val="center"/>
          </w:tcPr>
          <w:p w14:paraId="0677D8A2"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X</w:t>
            </w:r>
          </w:p>
        </w:tc>
        <w:tc>
          <w:tcPr>
            <w:tcW w:w="426" w:type="dxa"/>
            <w:vAlign w:val="center"/>
          </w:tcPr>
          <w:p w14:paraId="3EBE630B" w14:textId="77777777" w:rsidR="00736BE0" w:rsidRPr="00736BE0" w:rsidRDefault="00736BE0" w:rsidP="00736BE0">
            <w:pPr>
              <w:rPr>
                <w:rFonts w:ascii="Century Gothic" w:hAnsi="Century Gothic"/>
                <w:sz w:val="20"/>
                <w:szCs w:val="20"/>
              </w:rPr>
            </w:pPr>
          </w:p>
        </w:tc>
        <w:tc>
          <w:tcPr>
            <w:tcW w:w="1701" w:type="dxa"/>
            <w:vAlign w:val="center"/>
          </w:tcPr>
          <w:p w14:paraId="28EA6C92"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Riesgo Importante I</w:t>
            </w:r>
          </w:p>
        </w:tc>
        <w:tc>
          <w:tcPr>
            <w:tcW w:w="992" w:type="dxa"/>
            <w:shd w:val="clear" w:color="auto" w:fill="A6A6A6" w:themeFill="background1" w:themeFillShade="A6"/>
          </w:tcPr>
          <w:p w14:paraId="4453F322" w14:textId="77777777" w:rsidR="00736BE0" w:rsidRPr="00736BE0" w:rsidRDefault="00736BE0" w:rsidP="00736BE0">
            <w:pPr>
              <w:rPr>
                <w:rFonts w:ascii="Century Gothic" w:hAnsi="Century Gothic"/>
                <w:sz w:val="20"/>
                <w:szCs w:val="20"/>
              </w:rPr>
            </w:pPr>
          </w:p>
        </w:tc>
      </w:tr>
      <w:tr w:rsidR="009142F4" w:rsidRPr="00736BE0" w14:paraId="531EF386" w14:textId="77777777" w:rsidTr="009142F4">
        <w:trPr>
          <w:trHeight w:val="697"/>
        </w:trPr>
        <w:tc>
          <w:tcPr>
            <w:tcW w:w="1119" w:type="dxa"/>
            <w:vMerge w:val="restart"/>
            <w:shd w:val="clear" w:color="auto" w:fill="E2EFD9" w:themeFill="accent6" w:themeFillTint="33"/>
            <w:vAlign w:val="center"/>
          </w:tcPr>
          <w:p w14:paraId="0623D201" w14:textId="77777777" w:rsidR="009142F4" w:rsidRPr="00736BE0" w:rsidRDefault="009142F4" w:rsidP="00736BE0">
            <w:pPr>
              <w:rPr>
                <w:rFonts w:ascii="Century Gothic" w:hAnsi="Century Gothic"/>
                <w:sz w:val="20"/>
                <w:szCs w:val="20"/>
              </w:rPr>
            </w:pPr>
            <w:r w:rsidRPr="00736BE0">
              <w:rPr>
                <w:rFonts w:ascii="Century Gothic" w:hAnsi="Century Gothic"/>
                <w:sz w:val="20"/>
                <w:szCs w:val="20"/>
              </w:rPr>
              <w:t xml:space="preserve">Social </w:t>
            </w:r>
          </w:p>
        </w:tc>
        <w:tc>
          <w:tcPr>
            <w:tcW w:w="2268" w:type="dxa"/>
            <w:shd w:val="clear" w:color="auto" w:fill="auto"/>
            <w:vAlign w:val="center"/>
          </w:tcPr>
          <w:p w14:paraId="273C2BDC" w14:textId="77777777" w:rsidR="009142F4" w:rsidRPr="00736BE0" w:rsidRDefault="009142F4" w:rsidP="00736BE0">
            <w:pPr>
              <w:rPr>
                <w:rFonts w:ascii="Century Gothic" w:hAnsi="Century Gothic"/>
                <w:sz w:val="20"/>
                <w:szCs w:val="20"/>
              </w:rPr>
            </w:pPr>
            <w:r w:rsidRPr="00736BE0">
              <w:rPr>
                <w:rFonts w:ascii="Century Gothic" w:hAnsi="Century Gothic"/>
                <w:sz w:val="20"/>
                <w:szCs w:val="20"/>
              </w:rPr>
              <w:t>Manifestaciones, protestas</w:t>
            </w:r>
          </w:p>
        </w:tc>
        <w:tc>
          <w:tcPr>
            <w:tcW w:w="426" w:type="dxa"/>
            <w:vAlign w:val="center"/>
          </w:tcPr>
          <w:p w14:paraId="4A6B52F0" w14:textId="77777777" w:rsidR="009142F4" w:rsidRPr="00736BE0" w:rsidRDefault="009142F4" w:rsidP="00736BE0">
            <w:pPr>
              <w:rPr>
                <w:rFonts w:ascii="Century Gothic" w:hAnsi="Century Gothic"/>
                <w:sz w:val="20"/>
                <w:szCs w:val="20"/>
              </w:rPr>
            </w:pPr>
          </w:p>
        </w:tc>
        <w:tc>
          <w:tcPr>
            <w:tcW w:w="425" w:type="dxa"/>
            <w:vAlign w:val="center"/>
          </w:tcPr>
          <w:p w14:paraId="1259ADFD" w14:textId="77777777" w:rsidR="009142F4" w:rsidRPr="00736BE0" w:rsidRDefault="009142F4" w:rsidP="00736BE0">
            <w:pPr>
              <w:rPr>
                <w:rFonts w:ascii="Century Gothic" w:hAnsi="Century Gothic"/>
                <w:sz w:val="20"/>
                <w:szCs w:val="20"/>
              </w:rPr>
            </w:pPr>
            <w:r w:rsidRPr="00736BE0">
              <w:rPr>
                <w:rFonts w:ascii="Century Gothic" w:hAnsi="Century Gothic"/>
                <w:sz w:val="20"/>
                <w:szCs w:val="20"/>
              </w:rPr>
              <w:t>X</w:t>
            </w:r>
          </w:p>
        </w:tc>
        <w:tc>
          <w:tcPr>
            <w:tcW w:w="425" w:type="dxa"/>
            <w:vAlign w:val="center"/>
          </w:tcPr>
          <w:p w14:paraId="15746C80" w14:textId="77777777" w:rsidR="009142F4" w:rsidRPr="00736BE0" w:rsidRDefault="009142F4" w:rsidP="00736BE0">
            <w:pPr>
              <w:rPr>
                <w:rFonts w:ascii="Century Gothic" w:hAnsi="Century Gothic"/>
                <w:sz w:val="20"/>
                <w:szCs w:val="20"/>
              </w:rPr>
            </w:pPr>
          </w:p>
        </w:tc>
        <w:tc>
          <w:tcPr>
            <w:tcW w:w="567" w:type="dxa"/>
            <w:vAlign w:val="center"/>
          </w:tcPr>
          <w:p w14:paraId="2E7316B6" w14:textId="77777777" w:rsidR="009142F4" w:rsidRPr="00736BE0" w:rsidRDefault="009142F4" w:rsidP="00736BE0">
            <w:pPr>
              <w:rPr>
                <w:rFonts w:ascii="Century Gothic" w:hAnsi="Century Gothic"/>
                <w:sz w:val="20"/>
                <w:szCs w:val="20"/>
              </w:rPr>
            </w:pPr>
          </w:p>
        </w:tc>
        <w:tc>
          <w:tcPr>
            <w:tcW w:w="425" w:type="dxa"/>
            <w:vAlign w:val="center"/>
          </w:tcPr>
          <w:p w14:paraId="103AFE0A" w14:textId="77777777" w:rsidR="009142F4" w:rsidRPr="00736BE0" w:rsidRDefault="009142F4" w:rsidP="00736BE0">
            <w:pPr>
              <w:rPr>
                <w:rFonts w:ascii="Century Gothic" w:hAnsi="Century Gothic"/>
                <w:sz w:val="20"/>
                <w:szCs w:val="20"/>
              </w:rPr>
            </w:pPr>
            <w:r w:rsidRPr="00736BE0">
              <w:rPr>
                <w:rFonts w:ascii="Century Gothic" w:hAnsi="Century Gothic"/>
                <w:sz w:val="20"/>
                <w:szCs w:val="20"/>
              </w:rPr>
              <w:t>X</w:t>
            </w:r>
          </w:p>
        </w:tc>
        <w:tc>
          <w:tcPr>
            <w:tcW w:w="426" w:type="dxa"/>
            <w:vAlign w:val="center"/>
          </w:tcPr>
          <w:p w14:paraId="423088C5" w14:textId="77777777" w:rsidR="009142F4" w:rsidRPr="00736BE0" w:rsidRDefault="009142F4" w:rsidP="00736BE0">
            <w:pPr>
              <w:rPr>
                <w:rFonts w:ascii="Century Gothic" w:hAnsi="Century Gothic"/>
                <w:sz w:val="20"/>
                <w:szCs w:val="20"/>
              </w:rPr>
            </w:pPr>
          </w:p>
        </w:tc>
        <w:tc>
          <w:tcPr>
            <w:tcW w:w="1701" w:type="dxa"/>
            <w:vAlign w:val="center"/>
          </w:tcPr>
          <w:p w14:paraId="5AFBBDD0" w14:textId="77777777" w:rsidR="009142F4" w:rsidRPr="00736BE0" w:rsidRDefault="009142F4" w:rsidP="00736BE0">
            <w:pPr>
              <w:rPr>
                <w:rFonts w:ascii="Century Gothic" w:hAnsi="Century Gothic"/>
                <w:sz w:val="20"/>
                <w:szCs w:val="20"/>
              </w:rPr>
            </w:pPr>
            <w:r w:rsidRPr="00736BE0">
              <w:rPr>
                <w:rFonts w:ascii="Century Gothic" w:hAnsi="Century Gothic"/>
                <w:sz w:val="20"/>
                <w:szCs w:val="20"/>
              </w:rPr>
              <w:t>Riesgo Moderado MO</w:t>
            </w:r>
          </w:p>
        </w:tc>
        <w:tc>
          <w:tcPr>
            <w:tcW w:w="992" w:type="dxa"/>
            <w:shd w:val="clear" w:color="auto" w:fill="FF2F66"/>
          </w:tcPr>
          <w:p w14:paraId="06ADC303" w14:textId="77777777" w:rsidR="009142F4" w:rsidRPr="00736BE0" w:rsidRDefault="009142F4" w:rsidP="00736BE0">
            <w:pPr>
              <w:rPr>
                <w:rFonts w:ascii="Century Gothic" w:hAnsi="Century Gothic"/>
                <w:sz w:val="20"/>
                <w:szCs w:val="20"/>
              </w:rPr>
            </w:pPr>
          </w:p>
        </w:tc>
      </w:tr>
      <w:tr w:rsidR="009142F4" w:rsidRPr="00736BE0" w14:paraId="470C85AF" w14:textId="77777777" w:rsidTr="009142F4">
        <w:trPr>
          <w:trHeight w:val="845"/>
        </w:trPr>
        <w:tc>
          <w:tcPr>
            <w:tcW w:w="1119" w:type="dxa"/>
            <w:vMerge/>
            <w:shd w:val="clear" w:color="auto" w:fill="E2EFD9" w:themeFill="accent6" w:themeFillTint="33"/>
            <w:vAlign w:val="center"/>
          </w:tcPr>
          <w:p w14:paraId="657146AD" w14:textId="77777777" w:rsidR="009142F4" w:rsidRPr="00736BE0" w:rsidRDefault="009142F4" w:rsidP="00736BE0">
            <w:pPr>
              <w:rPr>
                <w:rFonts w:ascii="Century Gothic" w:hAnsi="Century Gothic"/>
                <w:sz w:val="20"/>
                <w:szCs w:val="20"/>
              </w:rPr>
            </w:pPr>
          </w:p>
        </w:tc>
        <w:tc>
          <w:tcPr>
            <w:tcW w:w="2268" w:type="dxa"/>
            <w:shd w:val="clear" w:color="auto" w:fill="auto"/>
            <w:vAlign w:val="center"/>
          </w:tcPr>
          <w:p w14:paraId="45B1435F" w14:textId="77777777" w:rsidR="009142F4" w:rsidRPr="00736BE0" w:rsidRDefault="009142F4" w:rsidP="00736BE0">
            <w:pPr>
              <w:rPr>
                <w:rFonts w:ascii="Century Gothic" w:hAnsi="Century Gothic"/>
                <w:sz w:val="20"/>
                <w:szCs w:val="20"/>
              </w:rPr>
            </w:pPr>
            <w:r w:rsidRPr="00736BE0">
              <w:rPr>
                <w:rFonts w:ascii="Century Gothic" w:hAnsi="Century Gothic"/>
                <w:sz w:val="20"/>
                <w:szCs w:val="20"/>
              </w:rPr>
              <w:t>Terrorismo, amenaza de bomba</w:t>
            </w:r>
          </w:p>
        </w:tc>
        <w:tc>
          <w:tcPr>
            <w:tcW w:w="426" w:type="dxa"/>
            <w:vAlign w:val="center"/>
          </w:tcPr>
          <w:p w14:paraId="3C727C43" w14:textId="77777777" w:rsidR="009142F4" w:rsidRPr="00736BE0" w:rsidRDefault="009142F4" w:rsidP="00736BE0">
            <w:pPr>
              <w:rPr>
                <w:rFonts w:ascii="Century Gothic" w:hAnsi="Century Gothic"/>
                <w:sz w:val="20"/>
                <w:szCs w:val="20"/>
              </w:rPr>
            </w:pPr>
            <w:r w:rsidRPr="00736BE0">
              <w:rPr>
                <w:rFonts w:ascii="Century Gothic" w:hAnsi="Century Gothic"/>
                <w:sz w:val="20"/>
                <w:szCs w:val="20"/>
              </w:rPr>
              <w:t>X</w:t>
            </w:r>
          </w:p>
        </w:tc>
        <w:tc>
          <w:tcPr>
            <w:tcW w:w="425" w:type="dxa"/>
            <w:vAlign w:val="center"/>
          </w:tcPr>
          <w:p w14:paraId="0F15EDA2" w14:textId="77777777" w:rsidR="009142F4" w:rsidRPr="00736BE0" w:rsidRDefault="009142F4" w:rsidP="00736BE0">
            <w:pPr>
              <w:rPr>
                <w:rFonts w:ascii="Century Gothic" w:hAnsi="Century Gothic"/>
                <w:sz w:val="20"/>
                <w:szCs w:val="20"/>
              </w:rPr>
            </w:pPr>
          </w:p>
        </w:tc>
        <w:tc>
          <w:tcPr>
            <w:tcW w:w="425" w:type="dxa"/>
            <w:vAlign w:val="center"/>
          </w:tcPr>
          <w:p w14:paraId="574A2AC7" w14:textId="77777777" w:rsidR="009142F4" w:rsidRPr="00736BE0" w:rsidRDefault="009142F4" w:rsidP="00736BE0">
            <w:pPr>
              <w:rPr>
                <w:rFonts w:ascii="Century Gothic" w:hAnsi="Century Gothic"/>
                <w:sz w:val="20"/>
                <w:szCs w:val="20"/>
              </w:rPr>
            </w:pPr>
          </w:p>
        </w:tc>
        <w:tc>
          <w:tcPr>
            <w:tcW w:w="567" w:type="dxa"/>
            <w:vAlign w:val="center"/>
          </w:tcPr>
          <w:p w14:paraId="535806B5" w14:textId="77777777" w:rsidR="009142F4" w:rsidRPr="00736BE0" w:rsidRDefault="009142F4" w:rsidP="00736BE0">
            <w:pPr>
              <w:rPr>
                <w:rFonts w:ascii="Century Gothic" w:hAnsi="Century Gothic"/>
                <w:sz w:val="20"/>
                <w:szCs w:val="20"/>
              </w:rPr>
            </w:pPr>
          </w:p>
        </w:tc>
        <w:tc>
          <w:tcPr>
            <w:tcW w:w="425" w:type="dxa"/>
            <w:vAlign w:val="center"/>
          </w:tcPr>
          <w:p w14:paraId="7306359A" w14:textId="77777777" w:rsidR="009142F4" w:rsidRPr="00736BE0" w:rsidRDefault="009142F4" w:rsidP="00736BE0">
            <w:pPr>
              <w:rPr>
                <w:rFonts w:ascii="Century Gothic" w:hAnsi="Century Gothic"/>
                <w:sz w:val="20"/>
                <w:szCs w:val="20"/>
              </w:rPr>
            </w:pPr>
          </w:p>
        </w:tc>
        <w:tc>
          <w:tcPr>
            <w:tcW w:w="426" w:type="dxa"/>
            <w:vAlign w:val="center"/>
          </w:tcPr>
          <w:p w14:paraId="50434BB5" w14:textId="77777777" w:rsidR="009142F4" w:rsidRPr="00736BE0" w:rsidRDefault="009142F4" w:rsidP="00736BE0">
            <w:pPr>
              <w:rPr>
                <w:rFonts w:ascii="Century Gothic" w:hAnsi="Century Gothic"/>
                <w:sz w:val="20"/>
                <w:szCs w:val="20"/>
              </w:rPr>
            </w:pPr>
            <w:r w:rsidRPr="00736BE0">
              <w:rPr>
                <w:rFonts w:ascii="Century Gothic" w:hAnsi="Century Gothic"/>
                <w:sz w:val="20"/>
                <w:szCs w:val="20"/>
              </w:rPr>
              <w:t>X</w:t>
            </w:r>
          </w:p>
        </w:tc>
        <w:tc>
          <w:tcPr>
            <w:tcW w:w="1701" w:type="dxa"/>
            <w:vAlign w:val="center"/>
          </w:tcPr>
          <w:p w14:paraId="40BC34D9" w14:textId="77777777" w:rsidR="009142F4" w:rsidRPr="00736BE0" w:rsidRDefault="009142F4" w:rsidP="00736BE0">
            <w:pPr>
              <w:rPr>
                <w:rFonts w:ascii="Century Gothic" w:hAnsi="Century Gothic"/>
                <w:sz w:val="20"/>
                <w:szCs w:val="20"/>
              </w:rPr>
            </w:pPr>
            <w:r w:rsidRPr="00736BE0">
              <w:rPr>
                <w:rFonts w:ascii="Century Gothic" w:hAnsi="Century Gothic"/>
                <w:sz w:val="20"/>
                <w:szCs w:val="20"/>
              </w:rPr>
              <w:t>Riesgo Moderado MO</w:t>
            </w:r>
          </w:p>
        </w:tc>
        <w:tc>
          <w:tcPr>
            <w:tcW w:w="992" w:type="dxa"/>
            <w:shd w:val="clear" w:color="auto" w:fill="FF2F66"/>
          </w:tcPr>
          <w:p w14:paraId="0F44375C" w14:textId="77777777" w:rsidR="009142F4" w:rsidRPr="00736BE0" w:rsidRDefault="009142F4" w:rsidP="00736BE0">
            <w:pPr>
              <w:rPr>
                <w:rFonts w:ascii="Century Gothic" w:hAnsi="Century Gothic"/>
                <w:sz w:val="20"/>
                <w:szCs w:val="20"/>
              </w:rPr>
            </w:pPr>
          </w:p>
        </w:tc>
      </w:tr>
      <w:tr w:rsidR="009142F4" w:rsidRPr="00736BE0" w14:paraId="25F10C20" w14:textId="77777777" w:rsidTr="009142F4">
        <w:trPr>
          <w:trHeight w:val="683"/>
        </w:trPr>
        <w:tc>
          <w:tcPr>
            <w:tcW w:w="1119" w:type="dxa"/>
            <w:vMerge/>
            <w:shd w:val="clear" w:color="auto" w:fill="E2EFD9" w:themeFill="accent6" w:themeFillTint="33"/>
            <w:vAlign w:val="center"/>
          </w:tcPr>
          <w:p w14:paraId="46716C6E" w14:textId="77777777" w:rsidR="009142F4" w:rsidRPr="00736BE0" w:rsidRDefault="009142F4" w:rsidP="00736BE0">
            <w:pPr>
              <w:rPr>
                <w:rFonts w:ascii="Century Gothic" w:hAnsi="Century Gothic"/>
                <w:sz w:val="20"/>
                <w:szCs w:val="20"/>
              </w:rPr>
            </w:pPr>
          </w:p>
        </w:tc>
        <w:tc>
          <w:tcPr>
            <w:tcW w:w="2268" w:type="dxa"/>
            <w:shd w:val="clear" w:color="auto" w:fill="auto"/>
            <w:vAlign w:val="center"/>
          </w:tcPr>
          <w:p w14:paraId="08599A58" w14:textId="77777777" w:rsidR="009142F4" w:rsidRPr="00736BE0" w:rsidRDefault="009142F4" w:rsidP="00736BE0">
            <w:pPr>
              <w:rPr>
                <w:rFonts w:ascii="Century Gothic" w:hAnsi="Century Gothic"/>
                <w:sz w:val="20"/>
                <w:szCs w:val="20"/>
              </w:rPr>
            </w:pPr>
            <w:r w:rsidRPr="00736BE0">
              <w:rPr>
                <w:rFonts w:ascii="Century Gothic" w:hAnsi="Century Gothic"/>
                <w:sz w:val="20"/>
                <w:szCs w:val="20"/>
              </w:rPr>
              <w:t xml:space="preserve">Entregas de ayudas </w:t>
            </w:r>
          </w:p>
        </w:tc>
        <w:tc>
          <w:tcPr>
            <w:tcW w:w="426" w:type="dxa"/>
            <w:vAlign w:val="center"/>
          </w:tcPr>
          <w:p w14:paraId="7082E866" w14:textId="77777777" w:rsidR="009142F4" w:rsidRPr="00736BE0" w:rsidRDefault="009142F4" w:rsidP="00736BE0">
            <w:pPr>
              <w:rPr>
                <w:rFonts w:ascii="Century Gothic" w:hAnsi="Century Gothic"/>
                <w:sz w:val="20"/>
                <w:szCs w:val="20"/>
              </w:rPr>
            </w:pPr>
          </w:p>
        </w:tc>
        <w:tc>
          <w:tcPr>
            <w:tcW w:w="425" w:type="dxa"/>
            <w:vAlign w:val="center"/>
          </w:tcPr>
          <w:p w14:paraId="691A875D" w14:textId="77777777" w:rsidR="009142F4" w:rsidRPr="00736BE0" w:rsidRDefault="009142F4" w:rsidP="00736BE0">
            <w:pPr>
              <w:rPr>
                <w:rFonts w:ascii="Century Gothic" w:hAnsi="Century Gothic"/>
                <w:sz w:val="20"/>
                <w:szCs w:val="20"/>
              </w:rPr>
            </w:pPr>
          </w:p>
        </w:tc>
        <w:tc>
          <w:tcPr>
            <w:tcW w:w="425" w:type="dxa"/>
            <w:vAlign w:val="center"/>
          </w:tcPr>
          <w:p w14:paraId="39C7F3CC" w14:textId="77777777" w:rsidR="009142F4" w:rsidRPr="00736BE0" w:rsidRDefault="009142F4" w:rsidP="00736BE0">
            <w:pPr>
              <w:rPr>
                <w:rFonts w:ascii="Century Gothic" w:hAnsi="Century Gothic"/>
                <w:sz w:val="20"/>
                <w:szCs w:val="20"/>
              </w:rPr>
            </w:pPr>
            <w:r w:rsidRPr="00736BE0">
              <w:rPr>
                <w:rFonts w:ascii="Century Gothic" w:hAnsi="Century Gothic"/>
                <w:sz w:val="20"/>
                <w:szCs w:val="20"/>
              </w:rPr>
              <w:t>X</w:t>
            </w:r>
          </w:p>
        </w:tc>
        <w:tc>
          <w:tcPr>
            <w:tcW w:w="567" w:type="dxa"/>
            <w:vAlign w:val="center"/>
          </w:tcPr>
          <w:p w14:paraId="46E099FF" w14:textId="77777777" w:rsidR="009142F4" w:rsidRPr="00736BE0" w:rsidRDefault="009142F4" w:rsidP="00736BE0">
            <w:pPr>
              <w:rPr>
                <w:rFonts w:ascii="Century Gothic" w:hAnsi="Century Gothic"/>
                <w:sz w:val="20"/>
                <w:szCs w:val="20"/>
              </w:rPr>
            </w:pPr>
            <w:r w:rsidRPr="00736BE0">
              <w:rPr>
                <w:rFonts w:ascii="Century Gothic" w:hAnsi="Century Gothic"/>
                <w:sz w:val="20"/>
                <w:szCs w:val="20"/>
              </w:rPr>
              <w:t>X</w:t>
            </w:r>
          </w:p>
        </w:tc>
        <w:tc>
          <w:tcPr>
            <w:tcW w:w="425" w:type="dxa"/>
            <w:vAlign w:val="center"/>
          </w:tcPr>
          <w:p w14:paraId="3180B104" w14:textId="77777777" w:rsidR="009142F4" w:rsidRPr="00736BE0" w:rsidRDefault="009142F4" w:rsidP="00736BE0">
            <w:pPr>
              <w:rPr>
                <w:rFonts w:ascii="Century Gothic" w:hAnsi="Century Gothic"/>
                <w:sz w:val="20"/>
                <w:szCs w:val="20"/>
              </w:rPr>
            </w:pPr>
          </w:p>
        </w:tc>
        <w:tc>
          <w:tcPr>
            <w:tcW w:w="426" w:type="dxa"/>
            <w:vAlign w:val="center"/>
          </w:tcPr>
          <w:p w14:paraId="3113B714" w14:textId="77777777" w:rsidR="009142F4" w:rsidRPr="00736BE0" w:rsidRDefault="009142F4" w:rsidP="00736BE0">
            <w:pPr>
              <w:rPr>
                <w:rFonts w:ascii="Century Gothic" w:hAnsi="Century Gothic"/>
                <w:sz w:val="20"/>
                <w:szCs w:val="20"/>
              </w:rPr>
            </w:pPr>
          </w:p>
        </w:tc>
        <w:tc>
          <w:tcPr>
            <w:tcW w:w="1701" w:type="dxa"/>
            <w:vAlign w:val="center"/>
          </w:tcPr>
          <w:p w14:paraId="5C633ED3" w14:textId="77777777" w:rsidR="009142F4" w:rsidRPr="00736BE0" w:rsidRDefault="009142F4" w:rsidP="00736BE0">
            <w:pPr>
              <w:rPr>
                <w:rFonts w:ascii="Century Gothic" w:hAnsi="Century Gothic"/>
                <w:sz w:val="20"/>
                <w:szCs w:val="20"/>
              </w:rPr>
            </w:pPr>
            <w:r w:rsidRPr="00736BE0">
              <w:rPr>
                <w:rFonts w:ascii="Century Gothic" w:hAnsi="Century Gothic"/>
                <w:sz w:val="20"/>
                <w:szCs w:val="20"/>
              </w:rPr>
              <w:t>Riesgo Moderado MO</w:t>
            </w:r>
          </w:p>
        </w:tc>
        <w:tc>
          <w:tcPr>
            <w:tcW w:w="992" w:type="dxa"/>
            <w:shd w:val="clear" w:color="auto" w:fill="FF2F66"/>
          </w:tcPr>
          <w:p w14:paraId="666E0635" w14:textId="77777777" w:rsidR="009142F4" w:rsidRPr="00736BE0" w:rsidRDefault="009142F4" w:rsidP="00736BE0">
            <w:pPr>
              <w:rPr>
                <w:rFonts w:ascii="Century Gothic" w:hAnsi="Century Gothic"/>
                <w:sz w:val="20"/>
                <w:szCs w:val="20"/>
              </w:rPr>
            </w:pPr>
          </w:p>
        </w:tc>
      </w:tr>
      <w:tr w:rsidR="00736BE0" w:rsidRPr="00736BE0" w14:paraId="4FF34B2D" w14:textId="77777777" w:rsidTr="009142F4">
        <w:trPr>
          <w:trHeight w:val="703"/>
        </w:trPr>
        <w:tc>
          <w:tcPr>
            <w:tcW w:w="1119" w:type="dxa"/>
            <w:vMerge w:val="restart"/>
            <w:shd w:val="clear" w:color="auto" w:fill="E2EFD9" w:themeFill="accent6" w:themeFillTint="33"/>
            <w:vAlign w:val="center"/>
            <w:hideMark/>
          </w:tcPr>
          <w:p w14:paraId="2B6AFE8B"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 xml:space="preserve">Máquina </w:t>
            </w:r>
          </w:p>
          <w:p w14:paraId="42B3E8F2"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Vehículo motor o no motor</w:t>
            </w:r>
          </w:p>
        </w:tc>
        <w:tc>
          <w:tcPr>
            <w:tcW w:w="2268" w:type="dxa"/>
            <w:shd w:val="clear" w:color="auto" w:fill="auto"/>
            <w:vAlign w:val="center"/>
            <w:hideMark/>
          </w:tcPr>
          <w:p w14:paraId="0AFC6C93" w14:textId="1BFCE30F" w:rsidR="00736BE0" w:rsidRPr="00736BE0" w:rsidRDefault="00736BE0" w:rsidP="00736BE0">
            <w:pPr>
              <w:rPr>
                <w:rFonts w:ascii="Century Gothic" w:hAnsi="Century Gothic"/>
                <w:sz w:val="20"/>
                <w:szCs w:val="20"/>
              </w:rPr>
            </w:pPr>
            <w:r w:rsidRPr="00736BE0">
              <w:rPr>
                <w:rFonts w:ascii="Century Gothic" w:hAnsi="Century Gothic"/>
                <w:sz w:val="20"/>
                <w:szCs w:val="20"/>
              </w:rPr>
              <w:t xml:space="preserve">Falta de </w:t>
            </w:r>
            <w:r w:rsidR="009142F4">
              <w:rPr>
                <w:rFonts w:ascii="Century Gothic" w:hAnsi="Century Gothic"/>
                <w:sz w:val="20"/>
                <w:szCs w:val="20"/>
              </w:rPr>
              <w:t>m</w:t>
            </w:r>
            <w:r w:rsidRPr="00736BE0">
              <w:rPr>
                <w:rFonts w:ascii="Century Gothic" w:hAnsi="Century Gothic"/>
                <w:sz w:val="20"/>
                <w:szCs w:val="20"/>
              </w:rPr>
              <w:t xml:space="preserve">antenimiento </w:t>
            </w:r>
            <w:r w:rsidR="009142F4">
              <w:rPr>
                <w:rFonts w:ascii="Century Gothic" w:hAnsi="Century Gothic"/>
                <w:sz w:val="20"/>
                <w:szCs w:val="20"/>
              </w:rPr>
              <w:t>p</w:t>
            </w:r>
            <w:r w:rsidRPr="00736BE0">
              <w:rPr>
                <w:rFonts w:ascii="Century Gothic" w:hAnsi="Century Gothic"/>
                <w:sz w:val="20"/>
                <w:szCs w:val="20"/>
              </w:rPr>
              <w:t>reventivo de los vínculos</w:t>
            </w:r>
          </w:p>
        </w:tc>
        <w:tc>
          <w:tcPr>
            <w:tcW w:w="426" w:type="dxa"/>
            <w:vAlign w:val="center"/>
          </w:tcPr>
          <w:p w14:paraId="10DE0305" w14:textId="77777777" w:rsidR="00736BE0" w:rsidRPr="00736BE0" w:rsidRDefault="00736BE0" w:rsidP="00736BE0">
            <w:pPr>
              <w:rPr>
                <w:rFonts w:ascii="Century Gothic" w:hAnsi="Century Gothic"/>
                <w:sz w:val="20"/>
                <w:szCs w:val="20"/>
              </w:rPr>
            </w:pPr>
          </w:p>
        </w:tc>
        <w:tc>
          <w:tcPr>
            <w:tcW w:w="425" w:type="dxa"/>
            <w:vAlign w:val="center"/>
          </w:tcPr>
          <w:p w14:paraId="30269276"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X</w:t>
            </w:r>
          </w:p>
        </w:tc>
        <w:tc>
          <w:tcPr>
            <w:tcW w:w="425" w:type="dxa"/>
            <w:vAlign w:val="center"/>
          </w:tcPr>
          <w:p w14:paraId="52CD82D2" w14:textId="77777777" w:rsidR="00736BE0" w:rsidRPr="00736BE0" w:rsidRDefault="00736BE0" w:rsidP="00736BE0">
            <w:pPr>
              <w:rPr>
                <w:rFonts w:ascii="Century Gothic" w:hAnsi="Century Gothic"/>
                <w:sz w:val="20"/>
                <w:szCs w:val="20"/>
              </w:rPr>
            </w:pPr>
          </w:p>
        </w:tc>
        <w:tc>
          <w:tcPr>
            <w:tcW w:w="567" w:type="dxa"/>
            <w:vAlign w:val="center"/>
          </w:tcPr>
          <w:p w14:paraId="312096D8"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X</w:t>
            </w:r>
          </w:p>
        </w:tc>
        <w:tc>
          <w:tcPr>
            <w:tcW w:w="425" w:type="dxa"/>
            <w:vAlign w:val="center"/>
          </w:tcPr>
          <w:p w14:paraId="4A47AD2B" w14:textId="77777777" w:rsidR="00736BE0" w:rsidRPr="00736BE0" w:rsidRDefault="00736BE0" w:rsidP="00736BE0">
            <w:pPr>
              <w:rPr>
                <w:rFonts w:ascii="Century Gothic" w:hAnsi="Century Gothic"/>
                <w:sz w:val="20"/>
                <w:szCs w:val="20"/>
              </w:rPr>
            </w:pPr>
          </w:p>
        </w:tc>
        <w:tc>
          <w:tcPr>
            <w:tcW w:w="426" w:type="dxa"/>
            <w:vAlign w:val="center"/>
          </w:tcPr>
          <w:p w14:paraId="3ACB1626" w14:textId="77777777" w:rsidR="00736BE0" w:rsidRPr="00736BE0" w:rsidRDefault="00736BE0" w:rsidP="00736BE0">
            <w:pPr>
              <w:rPr>
                <w:rFonts w:ascii="Century Gothic" w:hAnsi="Century Gothic"/>
                <w:sz w:val="20"/>
                <w:szCs w:val="20"/>
              </w:rPr>
            </w:pPr>
          </w:p>
        </w:tc>
        <w:tc>
          <w:tcPr>
            <w:tcW w:w="1701" w:type="dxa"/>
            <w:vAlign w:val="center"/>
          </w:tcPr>
          <w:p w14:paraId="1C1D8D3E"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Riesgo Tolerable T</w:t>
            </w:r>
          </w:p>
        </w:tc>
        <w:tc>
          <w:tcPr>
            <w:tcW w:w="992" w:type="dxa"/>
            <w:shd w:val="clear" w:color="auto" w:fill="FFFF00"/>
          </w:tcPr>
          <w:p w14:paraId="34C04A68" w14:textId="77777777" w:rsidR="00736BE0" w:rsidRPr="00736BE0" w:rsidRDefault="00736BE0" w:rsidP="00736BE0">
            <w:pPr>
              <w:rPr>
                <w:rFonts w:ascii="Century Gothic" w:hAnsi="Century Gothic"/>
                <w:sz w:val="20"/>
                <w:szCs w:val="20"/>
              </w:rPr>
            </w:pPr>
          </w:p>
        </w:tc>
      </w:tr>
      <w:tr w:rsidR="00736BE0" w:rsidRPr="00736BE0" w14:paraId="56580B31" w14:textId="77777777" w:rsidTr="009142F4">
        <w:trPr>
          <w:trHeight w:val="843"/>
        </w:trPr>
        <w:tc>
          <w:tcPr>
            <w:tcW w:w="1119" w:type="dxa"/>
            <w:vMerge/>
            <w:shd w:val="clear" w:color="auto" w:fill="E2EFD9" w:themeFill="accent6" w:themeFillTint="33"/>
            <w:vAlign w:val="center"/>
          </w:tcPr>
          <w:p w14:paraId="4397DD8E" w14:textId="77777777" w:rsidR="00736BE0" w:rsidRPr="00736BE0" w:rsidRDefault="00736BE0" w:rsidP="00736BE0">
            <w:pPr>
              <w:rPr>
                <w:rFonts w:ascii="Century Gothic" w:hAnsi="Century Gothic"/>
                <w:sz w:val="20"/>
                <w:szCs w:val="20"/>
              </w:rPr>
            </w:pPr>
          </w:p>
        </w:tc>
        <w:tc>
          <w:tcPr>
            <w:tcW w:w="2268" w:type="dxa"/>
            <w:shd w:val="clear" w:color="auto" w:fill="auto"/>
            <w:vAlign w:val="center"/>
          </w:tcPr>
          <w:p w14:paraId="341B731E"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Fallas mecánicas, frenos, caja, funcionamiento motor</w:t>
            </w:r>
          </w:p>
        </w:tc>
        <w:tc>
          <w:tcPr>
            <w:tcW w:w="426" w:type="dxa"/>
            <w:vAlign w:val="center"/>
          </w:tcPr>
          <w:p w14:paraId="1C1C1A45" w14:textId="77777777" w:rsidR="00736BE0" w:rsidRPr="00736BE0" w:rsidRDefault="00736BE0" w:rsidP="00736BE0">
            <w:pPr>
              <w:rPr>
                <w:rFonts w:ascii="Century Gothic" w:hAnsi="Century Gothic"/>
                <w:sz w:val="20"/>
                <w:szCs w:val="20"/>
              </w:rPr>
            </w:pPr>
          </w:p>
        </w:tc>
        <w:tc>
          <w:tcPr>
            <w:tcW w:w="425" w:type="dxa"/>
            <w:vAlign w:val="center"/>
          </w:tcPr>
          <w:p w14:paraId="7D2890C5"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X</w:t>
            </w:r>
          </w:p>
        </w:tc>
        <w:tc>
          <w:tcPr>
            <w:tcW w:w="425" w:type="dxa"/>
            <w:vAlign w:val="center"/>
          </w:tcPr>
          <w:p w14:paraId="1846CF41" w14:textId="77777777" w:rsidR="00736BE0" w:rsidRPr="00736BE0" w:rsidRDefault="00736BE0" w:rsidP="00736BE0">
            <w:pPr>
              <w:rPr>
                <w:rFonts w:ascii="Century Gothic" w:hAnsi="Century Gothic"/>
                <w:sz w:val="20"/>
                <w:szCs w:val="20"/>
              </w:rPr>
            </w:pPr>
          </w:p>
        </w:tc>
        <w:tc>
          <w:tcPr>
            <w:tcW w:w="567" w:type="dxa"/>
            <w:vAlign w:val="center"/>
          </w:tcPr>
          <w:p w14:paraId="6F89A37D" w14:textId="77777777" w:rsidR="00736BE0" w:rsidRPr="00736BE0" w:rsidRDefault="00736BE0" w:rsidP="00736BE0">
            <w:pPr>
              <w:rPr>
                <w:rFonts w:ascii="Century Gothic" w:hAnsi="Century Gothic"/>
                <w:sz w:val="20"/>
                <w:szCs w:val="20"/>
              </w:rPr>
            </w:pPr>
          </w:p>
        </w:tc>
        <w:tc>
          <w:tcPr>
            <w:tcW w:w="425" w:type="dxa"/>
            <w:vAlign w:val="center"/>
          </w:tcPr>
          <w:p w14:paraId="0E51D911" w14:textId="77777777" w:rsidR="00736BE0" w:rsidRPr="00736BE0" w:rsidRDefault="00736BE0" w:rsidP="00736BE0">
            <w:pPr>
              <w:rPr>
                <w:rFonts w:ascii="Century Gothic" w:hAnsi="Century Gothic"/>
                <w:sz w:val="20"/>
                <w:szCs w:val="20"/>
              </w:rPr>
            </w:pPr>
          </w:p>
        </w:tc>
        <w:tc>
          <w:tcPr>
            <w:tcW w:w="426" w:type="dxa"/>
            <w:vAlign w:val="center"/>
          </w:tcPr>
          <w:p w14:paraId="75010EF4"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X</w:t>
            </w:r>
          </w:p>
        </w:tc>
        <w:tc>
          <w:tcPr>
            <w:tcW w:w="1701" w:type="dxa"/>
            <w:vAlign w:val="center"/>
          </w:tcPr>
          <w:p w14:paraId="44A7A62B"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Riesgo Importante I</w:t>
            </w:r>
          </w:p>
        </w:tc>
        <w:tc>
          <w:tcPr>
            <w:tcW w:w="992" w:type="dxa"/>
            <w:shd w:val="clear" w:color="auto" w:fill="A6A6A6" w:themeFill="background1" w:themeFillShade="A6"/>
          </w:tcPr>
          <w:p w14:paraId="6E9E9F74" w14:textId="77777777" w:rsidR="00736BE0" w:rsidRPr="00736BE0" w:rsidRDefault="00736BE0" w:rsidP="00736BE0">
            <w:pPr>
              <w:rPr>
                <w:rFonts w:ascii="Century Gothic" w:hAnsi="Century Gothic"/>
                <w:sz w:val="20"/>
                <w:szCs w:val="20"/>
              </w:rPr>
            </w:pPr>
          </w:p>
        </w:tc>
      </w:tr>
      <w:tr w:rsidR="00736BE0" w:rsidRPr="00736BE0" w14:paraId="0FD824C3" w14:textId="77777777" w:rsidTr="009142F4">
        <w:trPr>
          <w:trHeight w:val="734"/>
        </w:trPr>
        <w:tc>
          <w:tcPr>
            <w:tcW w:w="1119" w:type="dxa"/>
            <w:vMerge w:val="restart"/>
            <w:shd w:val="clear" w:color="auto" w:fill="E2EFD9" w:themeFill="accent6" w:themeFillTint="33"/>
            <w:vAlign w:val="center"/>
            <w:hideMark/>
          </w:tcPr>
          <w:p w14:paraId="0AB23FEE"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Factor Humano</w:t>
            </w:r>
          </w:p>
        </w:tc>
        <w:tc>
          <w:tcPr>
            <w:tcW w:w="2268" w:type="dxa"/>
            <w:shd w:val="clear" w:color="auto" w:fill="auto"/>
            <w:vAlign w:val="center"/>
            <w:hideMark/>
          </w:tcPr>
          <w:p w14:paraId="734B3ADD" w14:textId="4FD21DCE" w:rsidR="00736BE0" w:rsidRPr="00736BE0" w:rsidRDefault="00736BE0" w:rsidP="00736BE0">
            <w:pPr>
              <w:rPr>
                <w:rFonts w:ascii="Century Gothic" w:hAnsi="Century Gothic"/>
                <w:sz w:val="20"/>
                <w:szCs w:val="20"/>
              </w:rPr>
            </w:pPr>
            <w:r w:rsidRPr="00736BE0">
              <w:rPr>
                <w:rFonts w:ascii="Century Gothic" w:hAnsi="Century Gothic"/>
                <w:sz w:val="20"/>
                <w:szCs w:val="20"/>
              </w:rPr>
              <w:t>Cansancio por horas de</w:t>
            </w:r>
            <w:r w:rsidR="009142F4">
              <w:rPr>
                <w:rFonts w:ascii="Century Gothic" w:hAnsi="Century Gothic"/>
                <w:sz w:val="20"/>
                <w:szCs w:val="20"/>
              </w:rPr>
              <w:t xml:space="preserve"> </w:t>
            </w:r>
            <w:r w:rsidRPr="00736BE0">
              <w:rPr>
                <w:rFonts w:ascii="Century Gothic" w:hAnsi="Century Gothic"/>
                <w:sz w:val="20"/>
                <w:szCs w:val="20"/>
              </w:rPr>
              <w:t>conducción</w:t>
            </w:r>
            <w:r w:rsidR="009142F4">
              <w:rPr>
                <w:rFonts w:ascii="Century Gothic" w:hAnsi="Century Gothic"/>
                <w:sz w:val="20"/>
                <w:szCs w:val="20"/>
              </w:rPr>
              <w:t xml:space="preserve"> </w:t>
            </w:r>
            <w:r w:rsidRPr="00736BE0">
              <w:rPr>
                <w:rFonts w:ascii="Century Gothic" w:hAnsi="Century Gothic"/>
                <w:sz w:val="20"/>
                <w:szCs w:val="20"/>
              </w:rPr>
              <w:t>/</w:t>
            </w:r>
            <w:r w:rsidR="009142F4">
              <w:rPr>
                <w:rFonts w:ascii="Century Gothic" w:hAnsi="Century Gothic"/>
                <w:sz w:val="20"/>
                <w:szCs w:val="20"/>
              </w:rPr>
              <w:t xml:space="preserve"> </w:t>
            </w:r>
            <w:r w:rsidRPr="00736BE0">
              <w:rPr>
                <w:rFonts w:ascii="Century Gothic" w:hAnsi="Century Gothic"/>
                <w:sz w:val="20"/>
                <w:szCs w:val="20"/>
              </w:rPr>
              <w:t>horas en la</w:t>
            </w:r>
            <w:r w:rsidR="009142F4">
              <w:rPr>
                <w:rFonts w:ascii="Century Gothic" w:hAnsi="Century Gothic"/>
                <w:sz w:val="20"/>
                <w:szCs w:val="20"/>
              </w:rPr>
              <w:t xml:space="preserve"> </w:t>
            </w:r>
            <w:r w:rsidRPr="00736BE0">
              <w:rPr>
                <w:rFonts w:ascii="Century Gothic" w:hAnsi="Century Gothic"/>
                <w:sz w:val="20"/>
                <w:szCs w:val="20"/>
              </w:rPr>
              <w:t>operación</w:t>
            </w:r>
          </w:p>
        </w:tc>
        <w:tc>
          <w:tcPr>
            <w:tcW w:w="426" w:type="dxa"/>
            <w:vAlign w:val="center"/>
          </w:tcPr>
          <w:p w14:paraId="281E3356" w14:textId="77777777" w:rsidR="00736BE0" w:rsidRPr="00736BE0" w:rsidRDefault="00736BE0" w:rsidP="00736BE0">
            <w:pPr>
              <w:rPr>
                <w:rFonts w:ascii="Century Gothic" w:hAnsi="Century Gothic"/>
                <w:sz w:val="20"/>
                <w:szCs w:val="20"/>
              </w:rPr>
            </w:pPr>
          </w:p>
        </w:tc>
        <w:tc>
          <w:tcPr>
            <w:tcW w:w="425" w:type="dxa"/>
            <w:vAlign w:val="center"/>
          </w:tcPr>
          <w:p w14:paraId="29A4383F"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X</w:t>
            </w:r>
          </w:p>
        </w:tc>
        <w:tc>
          <w:tcPr>
            <w:tcW w:w="425" w:type="dxa"/>
            <w:vAlign w:val="center"/>
          </w:tcPr>
          <w:p w14:paraId="1C0E7FBD" w14:textId="77777777" w:rsidR="00736BE0" w:rsidRPr="00736BE0" w:rsidRDefault="00736BE0" w:rsidP="00736BE0">
            <w:pPr>
              <w:rPr>
                <w:rFonts w:ascii="Century Gothic" w:hAnsi="Century Gothic"/>
                <w:sz w:val="20"/>
                <w:szCs w:val="20"/>
              </w:rPr>
            </w:pPr>
          </w:p>
        </w:tc>
        <w:tc>
          <w:tcPr>
            <w:tcW w:w="567" w:type="dxa"/>
            <w:vAlign w:val="center"/>
          </w:tcPr>
          <w:p w14:paraId="734727A2" w14:textId="77777777" w:rsidR="00736BE0" w:rsidRPr="00736BE0" w:rsidRDefault="00736BE0" w:rsidP="00736BE0">
            <w:pPr>
              <w:rPr>
                <w:rFonts w:ascii="Century Gothic" w:hAnsi="Century Gothic"/>
                <w:sz w:val="20"/>
                <w:szCs w:val="20"/>
              </w:rPr>
            </w:pPr>
          </w:p>
        </w:tc>
        <w:tc>
          <w:tcPr>
            <w:tcW w:w="425" w:type="dxa"/>
            <w:vAlign w:val="center"/>
          </w:tcPr>
          <w:p w14:paraId="0BC877FA" w14:textId="77777777" w:rsidR="00736BE0" w:rsidRPr="00736BE0" w:rsidRDefault="00736BE0" w:rsidP="00736BE0">
            <w:pPr>
              <w:rPr>
                <w:rFonts w:ascii="Century Gothic" w:hAnsi="Century Gothic"/>
                <w:sz w:val="20"/>
                <w:szCs w:val="20"/>
              </w:rPr>
            </w:pPr>
          </w:p>
        </w:tc>
        <w:tc>
          <w:tcPr>
            <w:tcW w:w="426" w:type="dxa"/>
            <w:vAlign w:val="center"/>
          </w:tcPr>
          <w:p w14:paraId="24AF6AB1"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X</w:t>
            </w:r>
          </w:p>
        </w:tc>
        <w:tc>
          <w:tcPr>
            <w:tcW w:w="1701" w:type="dxa"/>
            <w:vAlign w:val="center"/>
          </w:tcPr>
          <w:p w14:paraId="789CDCF7"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Riesgo Importante I</w:t>
            </w:r>
          </w:p>
        </w:tc>
        <w:tc>
          <w:tcPr>
            <w:tcW w:w="992" w:type="dxa"/>
            <w:shd w:val="clear" w:color="auto" w:fill="A6A6A6" w:themeFill="background1" w:themeFillShade="A6"/>
          </w:tcPr>
          <w:p w14:paraId="34D5F9AD" w14:textId="77777777" w:rsidR="00736BE0" w:rsidRPr="00736BE0" w:rsidRDefault="00736BE0" w:rsidP="00736BE0">
            <w:pPr>
              <w:rPr>
                <w:rFonts w:ascii="Century Gothic" w:hAnsi="Century Gothic"/>
                <w:sz w:val="20"/>
                <w:szCs w:val="20"/>
              </w:rPr>
            </w:pPr>
          </w:p>
        </w:tc>
      </w:tr>
      <w:tr w:rsidR="00736BE0" w:rsidRPr="00736BE0" w14:paraId="595DB0A6" w14:textId="77777777" w:rsidTr="009142F4">
        <w:trPr>
          <w:trHeight w:val="734"/>
        </w:trPr>
        <w:tc>
          <w:tcPr>
            <w:tcW w:w="1119" w:type="dxa"/>
            <w:vMerge/>
            <w:shd w:val="clear" w:color="auto" w:fill="E2EFD9" w:themeFill="accent6" w:themeFillTint="33"/>
            <w:vAlign w:val="center"/>
          </w:tcPr>
          <w:p w14:paraId="7207082E" w14:textId="77777777" w:rsidR="00736BE0" w:rsidRPr="00736BE0" w:rsidRDefault="00736BE0" w:rsidP="00736BE0">
            <w:pPr>
              <w:rPr>
                <w:rFonts w:ascii="Century Gothic" w:hAnsi="Century Gothic"/>
                <w:sz w:val="20"/>
                <w:szCs w:val="20"/>
              </w:rPr>
            </w:pPr>
          </w:p>
        </w:tc>
        <w:tc>
          <w:tcPr>
            <w:tcW w:w="2268" w:type="dxa"/>
            <w:shd w:val="clear" w:color="auto" w:fill="auto"/>
            <w:vAlign w:val="center"/>
          </w:tcPr>
          <w:p w14:paraId="12D1C786"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 xml:space="preserve">Agotamiento por el estado de las sillas </w:t>
            </w:r>
          </w:p>
        </w:tc>
        <w:tc>
          <w:tcPr>
            <w:tcW w:w="426" w:type="dxa"/>
            <w:vAlign w:val="center"/>
          </w:tcPr>
          <w:p w14:paraId="14E00812" w14:textId="77777777" w:rsidR="00736BE0" w:rsidRPr="00736BE0" w:rsidRDefault="00736BE0" w:rsidP="00736BE0">
            <w:pPr>
              <w:rPr>
                <w:rFonts w:ascii="Century Gothic" w:hAnsi="Century Gothic"/>
                <w:sz w:val="20"/>
                <w:szCs w:val="20"/>
              </w:rPr>
            </w:pPr>
          </w:p>
        </w:tc>
        <w:tc>
          <w:tcPr>
            <w:tcW w:w="425" w:type="dxa"/>
            <w:vAlign w:val="center"/>
          </w:tcPr>
          <w:p w14:paraId="71A24A57"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X</w:t>
            </w:r>
          </w:p>
        </w:tc>
        <w:tc>
          <w:tcPr>
            <w:tcW w:w="425" w:type="dxa"/>
            <w:vAlign w:val="center"/>
          </w:tcPr>
          <w:p w14:paraId="7A0AE775" w14:textId="77777777" w:rsidR="00736BE0" w:rsidRPr="00736BE0" w:rsidRDefault="00736BE0" w:rsidP="00736BE0">
            <w:pPr>
              <w:rPr>
                <w:rFonts w:ascii="Century Gothic" w:hAnsi="Century Gothic"/>
                <w:sz w:val="20"/>
                <w:szCs w:val="20"/>
              </w:rPr>
            </w:pPr>
          </w:p>
        </w:tc>
        <w:tc>
          <w:tcPr>
            <w:tcW w:w="567" w:type="dxa"/>
            <w:vAlign w:val="center"/>
          </w:tcPr>
          <w:p w14:paraId="0F5E7D73"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X</w:t>
            </w:r>
          </w:p>
        </w:tc>
        <w:tc>
          <w:tcPr>
            <w:tcW w:w="425" w:type="dxa"/>
            <w:vAlign w:val="center"/>
          </w:tcPr>
          <w:p w14:paraId="36FF67B0" w14:textId="77777777" w:rsidR="00736BE0" w:rsidRPr="00736BE0" w:rsidRDefault="00736BE0" w:rsidP="00736BE0">
            <w:pPr>
              <w:rPr>
                <w:rFonts w:ascii="Century Gothic" w:hAnsi="Century Gothic"/>
                <w:sz w:val="20"/>
                <w:szCs w:val="20"/>
              </w:rPr>
            </w:pPr>
          </w:p>
        </w:tc>
        <w:tc>
          <w:tcPr>
            <w:tcW w:w="426" w:type="dxa"/>
            <w:vAlign w:val="center"/>
          </w:tcPr>
          <w:p w14:paraId="7F39ACA4" w14:textId="77777777" w:rsidR="00736BE0" w:rsidRPr="00736BE0" w:rsidRDefault="00736BE0" w:rsidP="00736BE0">
            <w:pPr>
              <w:rPr>
                <w:rFonts w:ascii="Century Gothic" w:hAnsi="Century Gothic"/>
                <w:sz w:val="20"/>
                <w:szCs w:val="20"/>
              </w:rPr>
            </w:pPr>
          </w:p>
        </w:tc>
        <w:tc>
          <w:tcPr>
            <w:tcW w:w="1701" w:type="dxa"/>
            <w:vAlign w:val="center"/>
          </w:tcPr>
          <w:p w14:paraId="62A10A62"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Riesgo Tolerable T</w:t>
            </w:r>
          </w:p>
        </w:tc>
        <w:tc>
          <w:tcPr>
            <w:tcW w:w="992" w:type="dxa"/>
            <w:shd w:val="clear" w:color="auto" w:fill="FFFF00"/>
          </w:tcPr>
          <w:p w14:paraId="571846B7" w14:textId="77777777" w:rsidR="00736BE0" w:rsidRPr="00736BE0" w:rsidRDefault="00736BE0" w:rsidP="00736BE0">
            <w:pPr>
              <w:rPr>
                <w:rFonts w:ascii="Century Gothic" w:hAnsi="Century Gothic"/>
                <w:sz w:val="20"/>
                <w:szCs w:val="20"/>
              </w:rPr>
            </w:pPr>
          </w:p>
        </w:tc>
      </w:tr>
      <w:tr w:rsidR="00736BE0" w:rsidRPr="00736BE0" w14:paraId="69E011DA" w14:textId="77777777" w:rsidTr="009142F4">
        <w:trPr>
          <w:trHeight w:val="703"/>
        </w:trPr>
        <w:tc>
          <w:tcPr>
            <w:tcW w:w="1119" w:type="dxa"/>
            <w:vMerge/>
            <w:shd w:val="clear" w:color="auto" w:fill="E2EFD9" w:themeFill="accent6" w:themeFillTint="33"/>
            <w:vAlign w:val="center"/>
          </w:tcPr>
          <w:p w14:paraId="7A4EA5CB" w14:textId="77777777" w:rsidR="00736BE0" w:rsidRPr="00736BE0" w:rsidRDefault="00736BE0" w:rsidP="00736BE0">
            <w:pPr>
              <w:rPr>
                <w:rFonts w:ascii="Century Gothic" w:hAnsi="Century Gothic"/>
                <w:sz w:val="20"/>
                <w:szCs w:val="20"/>
              </w:rPr>
            </w:pPr>
          </w:p>
        </w:tc>
        <w:tc>
          <w:tcPr>
            <w:tcW w:w="2268" w:type="dxa"/>
            <w:shd w:val="clear" w:color="auto" w:fill="auto"/>
            <w:vAlign w:val="center"/>
          </w:tcPr>
          <w:p w14:paraId="363B669D"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Consumo de Alcohol, sustancias psicoactivas</w:t>
            </w:r>
          </w:p>
        </w:tc>
        <w:tc>
          <w:tcPr>
            <w:tcW w:w="426" w:type="dxa"/>
            <w:vAlign w:val="center"/>
          </w:tcPr>
          <w:p w14:paraId="1FDC7745"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X</w:t>
            </w:r>
          </w:p>
        </w:tc>
        <w:tc>
          <w:tcPr>
            <w:tcW w:w="425" w:type="dxa"/>
            <w:vAlign w:val="center"/>
          </w:tcPr>
          <w:p w14:paraId="67D84A8F" w14:textId="77777777" w:rsidR="00736BE0" w:rsidRPr="00736BE0" w:rsidRDefault="00736BE0" w:rsidP="00736BE0">
            <w:pPr>
              <w:rPr>
                <w:rFonts w:ascii="Century Gothic" w:hAnsi="Century Gothic"/>
                <w:sz w:val="20"/>
                <w:szCs w:val="20"/>
              </w:rPr>
            </w:pPr>
          </w:p>
        </w:tc>
        <w:tc>
          <w:tcPr>
            <w:tcW w:w="425" w:type="dxa"/>
            <w:vAlign w:val="center"/>
          </w:tcPr>
          <w:p w14:paraId="6FB14E80" w14:textId="77777777" w:rsidR="00736BE0" w:rsidRPr="00736BE0" w:rsidRDefault="00736BE0" w:rsidP="00736BE0">
            <w:pPr>
              <w:rPr>
                <w:rFonts w:ascii="Century Gothic" w:hAnsi="Century Gothic"/>
                <w:sz w:val="20"/>
                <w:szCs w:val="20"/>
              </w:rPr>
            </w:pPr>
          </w:p>
        </w:tc>
        <w:tc>
          <w:tcPr>
            <w:tcW w:w="567" w:type="dxa"/>
            <w:vAlign w:val="center"/>
          </w:tcPr>
          <w:p w14:paraId="001D7CB0" w14:textId="77777777" w:rsidR="00736BE0" w:rsidRPr="00736BE0" w:rsidRDefault="00736BE0" w:rsidP="00736BE0">
            <w:pPr>
              <w:rPr>
                <w:rFonts w:ascii="Century Gothic" w:hAnsi="Century Gothic"/>
                <w:sz w:val="20"/>
                <w:szCs w:val="20"/>
              </w:rPr>
            </w:pPr>
          </w:p>
        </w:tc>
        <w:tc>
          <w:tcPr>
            <w:tcW w:w="425" w:type="dxa"/>
            <w:vAlign w:val="center"/>
          </w:tcPr>
          <w:p w14:paraId="06452CE7" w14:textId="77777777" w:rsidR="00736BE0" w:rsidRPr="00736BE0" w:rsidRDefault="00736BE0" w:rsidP="00736BE0">
            <w:pPr>
              <w:rPr>
                <w:rFonts w:ascii="Century Gothic" w:hAnsi="Century Gothic"/>
                <w:sz w:val="20"/>
                <w:szCs w:val="20"/>
              </w:rPr>
            </w:pPr>
          </w:p>
        </w:tc>
        <w:tc>
          <w:tcPr>
            <w:tcW w:w="426" w:type="dxa"/>
            <w:vAlign w:val="center"/>
          </w:tcPr>
          <w:p w14:paraId="26D85FE8"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X</w:t>
            </w:r>
          </w:p>
        </w:tc>
        <w:tc>
          <w:tcPr>
            <w:tcW w:w="1701" w:type="dxa"/>
            <w:vAlign w:val="center"/>
          </w:tcPr>
          <w:p w14:paraId="55E3FBCA"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Riesgo Moderado MO</w:t>
            </w:r>
          </w:p>
        </w:tc>
        <w:tc>
          <w:tcPr>
            <w:tcW w:w="992" w:type="dxa"/>
            <w:shd w:val="clear" w:color="auto" w:fill="ED3C64"/>
          </w:tcPr>
          <w:p w14:paraId="263F6A5C" w14:textId="77777777" w:rsidR="00736BE0" w:rsidRPr="00736BE0" w:rsidRDefault="00736BE0" w:rsidP="00736BE0">
            <w:pPr>
              <w:rPr>
                <w:rFonts w:ascii="Century Gothic" w:hAnsi="Century Gothic"/>
                <w:sz w:val="20"/>
                <w:szCs w:val="20"/>
              </w:rPr>
            </w:pPr>
          </w:p>
        </w:tc>
      </w:tr>
      <w:tr w:rsidR="00736BE0" w:rsidRPr="00736BE0" w14:paraId="5ECBA6DC" w14:textId="77777777" w:rsidTr="009142F4">
        <w:trPr>
          <w:trHeight w:val="557"/>
        </w:trPr>
        <w:tc>
          <w:tcPr>
            <w:tcW w:w="1119" w:type="dxa"/>
            <w:vMerge/>
            <w:shd w:val="clear" w:color="auto" w:fill="E2EFD9" w:themeFill="accent6" w:themeFillTint="33"/>
            <w:vAlign w:val="center"/>
          </w:tcPr>
          <w:p w14:paraId="5419CE82" w14:textId="77777777" w:rsidR="00736BE0" w:rsidRPr="00736BE0" w:rsidRDefault="00736BE0" w:rsidP="00736BE0">
            <w:pPr>
              <w:rPr>
                <w:rFonts w:ascii="Century Gothic" w:hAnsi="Century Gothic"/>
                <w:sz w:val="20"/>
                <w:szCs w:val="20"/>
              </w:rPr>
            </w:pPr>
          </w:p>
        </w:tc>
        <w:tc>
          <w:tcPr>
            <w:tcW w:w="2268" w:type="dxa"/>
            <w:shd w:val="clear" w:color="auto" w:fill="auto"/>
            <w:vAlign w:val="center"/>
          </w:tcPr>
          <w:p w14:paraId="7D1423CB"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Exceso de velocidad</w:t>
            </w:r>
          </w:p>
        </w:tc>
        <w:tc>
          <w:tcPr>
            <w:tcW w:w="426" w:type="dxa"/>
            <w:vAlign w:val="center"/>
          </w:tcPr>
          <w:p w14:paraId="08AE2965" w14:textId="77777777" w:rsidR="00736BE0" w:rsidRPr="00736BE0" w:rsidRDefault="00736BE0" w:rsidP="00736BE0">
            <w:pPr>
              <w:rPr>
                <w:rFonts w:ascii="Century Gothic" w:hAnsi="Century Gothic"/>
                <w:sz w:val="20"/>
                <w:szCs w:val="20"/>
              </w:rPr>
            </w:pPr>
          </w:p>
        </w:tc>
        <w:tc>
          <w:tcPr>
            <w:tcW w:w="425" w:type="dxa"/>
            <w:vAlign w:val="center"/>
          </w:tcPr>
          <w:p w14:paraId="1C76CAE8"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X</w:t>
            </w:r>
          </w:p>
        </w:tc>
        <w:tc>
          <w:tcPr>
            <w:tcW w:w="425" w:type="dxa"/>
            <w:vAlign w:val="center"/>
          </w:tcPr>
          <w:p w14:paraId="1452D723" w14:textId="77777777" w:rsidR="00736BE0" w:rsidRPr="00736BE0" w:rsidRDefault="00736BE0" w:rsidP="00736BE0">
            <w:pPr>
              <w:rPr>
                <w:rFonts w:ascii="Century Gothic" w:hAnsi="Century Gothic"/>
                <w:sz w:val="20"/>
                <w:szCs w:val="20"/>
              </w:rPr>
            </w:pPr>
          </w:p>
        </w:tc>
        <w:tc>
          <w:tcPr>
            <w:tcW w:w="567" w:type="dxa"/>
            <w:vAlign w:val="center"/>
          </w:tcPr>
          <w:p w14:paraId="49141DAD" w14:textId="77777777" w:rsidR="00736BE0" w:rsidRPr="00736BE0" w:rsidRDefault="00736BE0" w:rsidP="00736BE0">
            <w:pPr>
              <w:rPr>
                <w:rFonts w:ascii="Century Gothic" w:hAnsi="Century Gothic"/>
                <w:sz w:val="20"/>
                <w:szCs w:val="20"/>
              </w:rPr>
            </w:pPr>
          </w:p>
        </w:tc>
        <w:tc>
          <w:tcPr>
            <w:tcW w:w="425" w:type="dxa"/>
            <w:vAlign w:val="center"/>
          </w:tcPr>
          <w:p w14:paraId="23C34606" w14:textId="77777777" w:rsidR="00736BE0" w:rsidRPr="00736BE0" w:rsidRDefault="00736BE0" w:rsidP="00736BE0">
            <w:pPr>
              <w:rPr>
                <w:rFonts w:ascii="Century Gothic" w:hAnsi="Century Gothic"/>
                <w:sz w:val="20"/>
                <w:szCs w:val="20"/>
              </w:rPr>
            </w:pPr>
          </w:p>
        </w:tc>
        <w:tc>
          <w:tcPr>
            <w:tcW w:w="426" w:type="dxa"/>
            <w:vAlign w:val="center"/>
          </w:tcPr>
          <w:p w14:paraId="1562154C"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X</w:t>
            </w:r>
          </w:p>
        </w:tc>
        <w:tc>
          <w:tcPr>
            <w:tcW w:w="1701" w:type="dxa"/>
            <w:vAlign w:val="center"/>
          </w:tcPr>
          <w:p w14:paraId="6ED7B22A"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Riesgo Importante I</w:t>
            </w:r>
          </w:p>
        </w:tc>
        <w:tc>
          <w:tcPr>
            <w:tcW w:w="992" w:type="dxa"/>
            <w:shd w:val="clear" w:color="auto" w:fill="A6A6A6" w:themeFill="background1" w:themeFillShade="A6"/>
          </w:tcPr>
          <w:p w14:paraId="63DADFE1" w14:textId="77777777" w:rsidR="00736BE0" w:rsidRPr="00736BE0" w:rsidRDefault="00736BE0" w:rsidP="00736BE0">
            <w:pPr>
              <w:rPr>
                <w:rFonts w:ascii="Century Gothic" w:hAnsi="Century Gothic"/>
                <w:sz w:val="20"/>
                <w:szCs w:val="20"/>
              </w:rPr>
            </w:pPr>
          </w:p>
        </w:tc>
      </w:tr>
      <w:tr w:rsidR="00736BE0" w:rsidRPr="00736BE0" w14:paraId="5ED159BA" w14:textId="77777777" w:rsidTr="009142F4">
        <w:trPr>
          <w:trHeight w:val="693"/>
        </w:trPr>
        <w:tc>
          <w:tcPr>
            <w:tcW w:w="1119" w:type="dxa"/>
            <w:vMerge/>
            <w:shd w:val="clear" w:color="auto" w:fill="E2EFD9" w:themeFill="accent6" w:themeFillTint="33"/>
            <w:vAlign w:val="center"/>
          </w:tcPr>
          <w:p w14:paraId="45CD23E2" w14:textId="77777777" w:rsidR="00736BE0" w:rsidRPr="00736BE0" w:rsidRDefault="00736BE0" w:rsidP="00736BE0">
            <w:pPr>
              <w:rPr>
                <w:rFonts w:ascii="Century Gothic" w:hAnsi="Century Gothic"/>
                <w:sz w:val="20"/>
                <w:szCs w:val="20"/>
              </w:rPr>
            </w:pPr>
          </w:p>
        </w:tc>
        <w:tc>
          <w:tcPr>
            <w:tcW w:w="2268" w:type="dxa"/>
            <w:shd w:val="clear" w:color="auto" w:fill="auto"/>
            <w:vAlign w:val="center"/>
          </w:tcPr>
          <w:p w14:paraId="69E66666"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Conducción Ofensiva, agresiva, en emergencia</w:t>
            </w:r>
          </w:p>
        </w:tc>
        <w:tc>
          <w:tcPr>
            <w:tcW w:w="426" w:type="dxa"/>
            <w:vAlign w:val="center"/>
          </w:tcPr>
          <w:p w14:paraId="46F333F7"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X</w:t>
            </w:r>
          </w:p>
        </w:tc>
        <w:tc>
          <w:tcPr>
            <w:tcW w:w="425" w:type="dxa"/>
            <w:vAlign w:val="center"/>
          </w:tcPr>
          <w:p w14:paraId="7B1D6D8F" w14:textId="77777777" w:rsidR="00736BE0" w:rsidRPr="00736BE0" w:rsidRDefault="00736BE0" w:rsidP="00736BE0">
            <w:pPr>
              <w:rPr>
                <w:rFonts w:ascii="Century Gothic" w:hAnsi="Century Gothic"/>
                <w:sz w:val="20"/>
                <w:szCs w:val="20"/>
              </w:rPr>
            </w:pPr>
          </w:p>
        </w:tc>
        <w:tc>
          <w:tcPr>
            <w:tcW w:w="425" w:type="dxa"/>
            <w:vAlign w:val="center"/>
          </w:tcPr>
          <w:p w14:paraId="3300F731" w14:textId="77777777" w:rsidR="00736BE0" w:rsidRPr="00736BE0" w:rsidRDefault="00736BE0" w:rsidP="00736BE0">
            <w:pPr>
              <w:rPr>
                <w:rFonts w:ascii="Century Gothic" w:hAnsi="Century Gothic"/>
                <w:sz w:val="20"/>
                <w:szCs w:val="20"/>
              </w:rPr>
            </w:pPr>
          </w:p>
        </w:tc>
        <w:tc>
          <w:tcPr>
            <w:tcW w:w="567" w:type="dxa"/>
            <w:vAlign w:val="center"/>
          </w:tcPr>
          <w:p w14:paraId="4717F089" w14:textId="77777777" w:rsidR="00736BE0" w:rsidRPr="00736BE0" w:rsidRDefault="00736BE0" w:rsidP="00736BE0">
            <w:pPr>
              <w:rPr>
                <w:rFonts w:ascii="Century Gothic" w:hAnsi="Century Gothic"/>
                <w:sz w:val="20"/>
                <w:szCs w:val="20"/>
              </w:rPr>
            </w:pPr>
          </w:p>
        </w:tc>
        <w:tc>
          <w:tcPr>
            <w:tcW w:w="425" w:type="dxa"/>
            <w:vAlign w:val="center"/>
          </w:tcPr>
          <w:p w14:paraId="7C739A86"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X</w:t>
            </w:r>
          </w:p>
        </w:tc>
        <w:tc>
          <w:tcPr>
            <w:tcW w:w="426" w:type="dxa"/>
            <w:vAlign w:val="center"/>
          </w:tcPr>
          <w:p w14:paraId="79FBEFF3" w14:textId="77777777" w:rsidR="00736BE0" w:rsidRPr="00736BE0" w:rsidRDefault="00736BE0" w:rsidP="00736BE0">
            <w:pPr>
              <w:rPr>
                <w:rFonts w:ascii="Century Gothic" w:hAnsi="Century Gothic"/>
                <w:sz w:val="20"/>
                <w:szCs w:val="20"/>
              </w:rPr>
            </w:pPr>
          </w:p>
        </w:tc>
        <w:tc>
          <w:tcPr>
            <w:tcW w:w="1701" w:type="dxa"/>
            <w:vAlign w:val="center"/>
          </w:tcPr>
          <w:p w14:paraId="5131456C"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Riesgo Tolerable T</w:t>
            </w:r>
          </w:p>
        </w:tc>
        <w:tc>
          <w:tcPr>
            <w:tcW w:w="992" w:type="dxa"/>
            <w:shd w:val="clear" w:color="auto" w:fill="FFFF00"/>
          </w:tcPr>
          <w:p w14:paraId="6A411BB8" w14:textId="77777777" w:rsidR="00736BE0" w:rsidRPr="00736BE0" w:rsidRDefault="00736BE0" w:rsidP="00736BE0">
            <w:pPr>
              <w:rPr>
                <w:rFonts w:ascii="Century Gothic" w:hAnsi="Century Gothic"/>
                <w:sz w:val="20"/>
                <w:szCs w:val="20"/>
              </w:rPr>
            </w:pPr>
          </w:p>
        </w:tc>
      </w:tr>
      <w:tr w:rsidR="00736BE0" w:rsidRPr="00736BE0" w14:paraId="2339CDDE" w14:textId="77777777" w:rsidTr="009142F4">
        <w:trPr>
          <w:trHeight w:val="689"/>
        </w:trPr>
        <w:tc>
          <w:tcPr>
            <w:tcW w:w="1119" w:type="dxa"/>
            <w:vMerge/>
            <w:shd w:val="clear" w:color="auto" w:fill="E2EFD9" w:themeFill="accent6" w:themeFillTint="33"/>
            <w:vAlign w:val="center"/>
          </w:tcPr>
          <w:p w14:paraId="206C2663" w14:textId="77777777" w:rsidR="00736BE0" w:rsidRPr="00736BE0" w:rsidRDefault="00736BE0" w:rsidP="00736BE0">
            <w:pPr>
              <w:rPr>
                <w:rFonts w:ascii="Century Gothic" w:hAnsi="Century Gothic"/>
                <w:sz w:val="20"/>
                <w:szCs w:val="20"/>
              </w:rPr>
            </w:pPr>
          </w:p>
        </w:tc>
        <w:tc>
          <w:tcPr>
            <w:tcW w:w="2268" w:type="dxa"/>
            <w:shd w:val="clear" w:color="auto" w:fill="auto"/>
            <w:vAlign w:val="center"/>
          </w:tcPr>
          <w:p w14:paraId="70097A6E"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No utilización de seguridad pasiva: Cinturón de seguridad</w:t>
            </w:r>
          </w:p>
        </w:tc>
        <w:tc>
          <w:tcPr>
            <w:tcW w:w="426" w:type="dxa"/>
            <w:vAlign w:val="center"/>
          </w:tcPr>
          <w:p w14:paraId="36AABF54"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X</w:t>
            </w:r>
          </w:p>
        </w:tc>
        <w:tc>
          <w:tcPr>
            <w:tcW w:w="425" w:type="dxa"/>
            <w:vAlign w:val="center"/>
          </w:tcPr>
          <w:p w14:paraId="4F7ACC9C" w14:textId="77777777" w:rsidR="00736BE0" w:rsidRPr="00736BE0" w:rsidRDefault="00736BE0" w:rsidP="00736BE0">
            <w:pPr>
              <w:rPr>
                <w:rFonts w:ascii="Century Gothic" w:hAnsi="Century Gothic"/>
                <w:sz w:val="20"/>
                <w:szCs w:val="20"/>
              </w:rPr>
            </w:pPr>
          </w:p>
        </w:tc>
        <w:tc>
          <w:tcPr>
            <w:tcW w:w="425" w:type="dxa"/>
            <w:vAlign w:val="center"/>
          </w:tcPr>
          <w:p w14:paraId="3508675F" w14:textId="77777777" w:rsidR="00736BE0" w:rsidRPr="00736BE0" w:rsidRDefault="00736BE0" w:rsidP="00736BE0">
            <w:pPr>
              <w:rPr>
                <w:rFonts w:ascii="Century Gothic" w:hAnsi="Century Gothic"/>
                <w:sz w:val="20"/>
                <w:szCs w:val="20"/>
              </w:rPr>
            </w:pPr>
          </w:p>
        </w:tc>
        <w:tc>
          <w:tcPr>
            <w:tcW w:w="567" w:type="dxa"/>
            <w:vAlign w:val="center"/>
          </w:tcPr>
          <w:p w14:paraId="1E72742A" w14:textId="77777777" w:rsidR="00736BE0" w:rsidRPr="00736BE0" w:rsidRDefault="00736BE0" w:rsidP="00736BE0">
            <w:pPr>
              <w:rPr>
                <w:rFonts w:ascii="Century Gothic" w:hAnsi="Century Gothic"/>
                <w:sz w:val="20"/>
                <w:szCs w:val="20"/>
              </w:rPr>
            </w:pPr>
          </w:p>
        </w:tc>
        <w:tc>
          <w:tcPr>
            <w:tcW w:w="425" w:type="dxa"/>
            <w:vAlign w:val="center"/>
          </w:tcPr>
          <w:p w14:paraId="27DF4221"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X</w:t>
            </w:r>
          </w:p>
        </w:tc>
        <w:tc>
          <w:tcPr>
            <w:tcW w:w="426" w:type="dxa"/>
            <w:vAlign w:val="center"/>
          </w:tcPr>
          <w:p w14:paraId="3AF8C1C8" w14:textId="77777777" w:rsidR="00736BE0" w:rsidRPr="00736BE0" w:rsidRDefault="00736BE0" w:rsidP="00736BE0">
            <w:pPr>
              <w:rPr>
                <w:rFonts w:ascii="Century Gothic" w:hAnsi="Century Gothic"/>
                <w:sz w:val="20"/>
                <w:szCs w:val="20"/>
              </w:rPr>
            </w:pPr>
          </w:p>
        </w:tc>
        <w:tc>
          <w:tcPr>
            <w:tcW w:w="1701" w:type="dxa"/>
            <w:vAlign w:val="center"/>
          </w:tcPr>
          <w:p w14:paraId="742EEEAB"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Riesgo Tolerable T</w:t>
            </w:r>
          </w:p>
        </w:tc>
        <w:tc>
          <w:tcPr>
            <w:tcW w:w="992" w:type="dxa"/>
            <w:shd w:val="clear" w:color="auto" w:fill="FFFF00"/>
          </w:tcPr>
          <w:p w14:paraId="47870E3B" w14:textId="77777777" w:rsidR="00736BE0" w:rsidRPr="00736BE0" w:rsidRDefault="00736BE0" w:rsidP="00736BE0">
            <w:pPr>
              <w:rPr>
                <w:rFonts w:ascii="Century Gothic" w:hAnsi="Century Gothic"/>
                <w:sz w:val="20"/>
                <w:szCs w:val="20"/>
              </w:rPr>
            </w:pPr>
          </w:p>
        </w:tc>
      </w:tr>
      <w:tr w:rsidR="00736BE0" w:rsidRPr="00736BE0" w14:paraId="489EFAEC" w14:textId="77777777" w:rsidTr="009142F4">
        <w:trPr>
          <w:trHeight w:val="854"/>
        </w:trPr>
        <w:tc>
          <w:tcPr>
            <w:tcW w:w="1119" w:type="dxa"/>
            <w:vMerge/>
            <w:shd w:val="clear" w:color="auto" w:fill="E2EFD9" w:themeFill="accent6" w:themeFillTint="33"/>
            <w:vAlign w:val="center"/>
          </w:tcPr>
          <w:p w14:paraId="7B9B8EB8" w14:textId="77777777" w:rsidR="00736BE0" w:rsidRPr="00736BE0" w:rsidRDefault="00736BE0" w:rsidP="00736BE0">
            <w:pPr>
              <w:rPr>
                <w:rFonts w:ascii="Century Gothic" w:hAnsi="Century Gothic"/>
                <w:sz w:val="20"/>
                <w:szCs w:val="20"/>
              </w:rPr>
            </w:pPr>
          </w:p>
        </w:tc>
        <w:tc>
          <w:tcPr>
            <w:tcW w:w="2268" w:type="dxa"/>
            <w:shd w:val="clear" w:color="auto" w:fill="auto"/>
            <w:vAlign w:val="center"/>
          </w:tcPr>
          <w:p w14:paraId="19BF1737" w14:textId="62609039" w:rsidR="00736BE0" w:rsidRPr="00736BE0" w:rsidRDefault="00736BE0" w:rsidP="00736BE0">
            <w:pPr>
              <w:rPr>
                <w:rFonts w:ascii="Century Gothic" w:hAnsi="Century Gothic"/>
                <w:sz w:val="20"/>
                <w:szCs w:val="20"/>
              </w:rPr>
            </w:pPr>
            <w:r w:rsidRPr="00736BE0">
              <w:rPr>
                <w:rFonts w:ascii="Century Gothic" w:hAnsi="Century Gothic"/>
                <w:sz w:val="20"/>
                <w:szCs w:val="20"/>
              </w:rPr>
              <w:t>No uso de elementos de seguridad como casco, chaleco, traje con protección para caídas</w:t>
            </w:r>
            <w:r>
              <w:rPr>
                <w:rFonts w:ascii="Century Gothic" w:hAnsi="Century Gothic"/>
                <w:sz w:val="20"/>
                <w:szCs w:val="20"/>
              </w:rPr>
              <w:t>; para uso de motocicletas.</w:t>
            </w:r>
          </w:p>
        </w:tc>
        <w:tc>
          <w:tcPr>
            <w:tcW w:w="426" w:type="dxa"/>
            <w:vAlign w:val="center"/>
          </w:tcPr>
          <w:p w14:paraId="52EA61E3" w14:textId="77777777" w:rsidR="00736BE0" w:rsidRPr="00736BE0" w:rsidRDefault="00736BE0" w:rsidP="00736BE0">
            <w:pPr>
              <w:rPr>
                <w:rFonts w:ascii="Century Gothic" w:hAnsi="Century Gothic"/>
                <w:sz w:val="20"/>
                <w:szCs w:val="20"/>
              </w:rPr>
            </w:pPr>
          </w:p>
        </w:tc>
        <w:tc>
          <w:tcPr>
            <w:tcW w:w="425" w:type="dxa"/>
            <w:vAlign w:val="center"/>
          </w:tcPr>
          <w:p w14:paraId="04BA1131"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X</w:t>
            </w:r>
          </w:p>
        </w:tc>
        <w:tc>
          <w:tcPr>
            <w:tcW w:w="425" w:type="dxa"/>
            <w:vAlign w:val="center"/>
          </w:tcPr>
          <w:p w14:paraId="71324277" w14:textId="77777777" w:rsidR="00736BE0" w:rsidRPr="00736BE0" w:rsidRDefault="00736BE0" w:rsidP="00736BE0">
            <w:pPr>
              <w:rPr>
                <w:rFonts w:ascii="Century Gothic" w:hAnsi="Century Gothic"/>
                <w:sz w:val="20"/>
                <w:szCs w:val="20"/>
              </w:rPr>
            </w:pPr>
          </w:p>
        </w:tc>
        <w:tc>
          <w:tcPr>
            <w:tcW w:w="567" w:type="dxa"/>
            <w:vAlign w:val="center"/>
          </w:tcPr>
          <w:p w14:paraId="302CBBE1" w14:textId="77777777" w:rsidR="00736BE0" w:rsidRPr="00736BE0" w:rsidRDefault="00736BE0" w:rsidP="00736BE0">
            <w:pPr>
              <w:rPr>
                <w:rFonts w:ascii="Century Gothic" w:hAnsi="Century Gothic"/>
                <w:sz w:val="20"/>
                <w:szCs w:val="20"/>
              </w:rPr>
            </w:pPr>
          </w:p>
        </w:tc>
        <w:tc>
          <w:tcPr>
            <w:tcW w:w="425" w:type="dxa"/>
            <w:vAlign w:val="center"/>
          </w:tcPr>
          <w:p w14:paraId="3F3068E6" w14:textId="77777777" w:rsidR="00736BE0" w:rsidRPr="00736BE0" w:rsidRDefault="00736BE0" w:rsidP="00736BE0">
            <w:pPr>
              <w:rPr>
                <w:rFonts w:ascii="Century Gothic" w:hAnsi="Century Gothic"/>
                <w:sz w:val="20"/>
                <w:szCs w:val="20"/>
              </w:rPr>
            </w:pPr>
          </w:p>
        </w:tc>
        <w:tc>
          <w:tcPr>
            <w:tcW w:w="426" w:type="dxa"/>
            <w:vAlign w:val="center"/>
          </w:tcPr>
          <w:p w14:paraId="3F35284E"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X</w:t>
            </w:r>
          </w:p>
        </w:tc>
        <w:tc>
          <w:tcPr>
            <w:tcW w:w="1701" w:type="dxa"/>
            <w:vAlign w:val="center"/>
          </w:tcPr>
          <w:p w14:paraId="75580FA0"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Riesgo Importante I</w:t>
            </w:r>
          </w:p>
        </w:tc>
        <w:tc>
          <w:tcPr>
            <w:tcW w:w="992" w:type="dxa"/>
            <w:shd w:val="clear" w:color="auto" w:fill="A6A6A6" w:themeFill="background1" w:themeFillShade="A6"/>
          </w:tcPr>
          <w:p w14:paraId="4E5C5E6B" w14:textId="77777777" w:rsidR="00736BE0" w:rsidRPr="00736BE0" w:rsidRDefault="00736BE0" w:rsidP="00736BE0">
            <w:pPr>
              <w:rPr>
                <w:rFonts w:ascii="Century Gothic" w:hAnsi="Century Gothic"/>
                <w:sz w:val="20"/>
                <w:szCs w:val="20"/>
              </w:rPr>
            </w:pPr>
          </w:p>
        </w:tc>
      </w:tr>
      <w:tr w:rsidR="00736BE0" w:rsidRPr="00736BE0" w14:paraId="357D9CA6" w14:textId="77777777" w:rsidTr="009142F4">
        <w:trPr>
          <w:trHeight w:val="1140"/>
        </w:trPr>
        <w:tc>
          <w:tcPr>
            <w:tcW w:w="1119" w:type="dxa"/>
            <w:vMerge/>
            <w:shd w:val="clear" w:color="auto" w:fill="E2EFD9" w:themeFill="accent6" w:themeFillTint="33"/>
            <w:vAlign w:val="center"/>
          </w:tcPr>
          <w:p w14:paraId="160D1796" w14:textId="77777777" w:rsidR="00736BE0" w:rsidRPr="00736BE0" w:rsidRDefault="00736BE0" w:rsidP="00736BE0">
            <w:pPr>
              <w:rPr>
                <w:rFonts w:ascii="Century Gothic" w:hAnsi="Century Gothic"/>
                <w:sz w:val="20"/>
                <w:szCs w:val="20"/>
              </w:rPr>
            </w:pPr>
          </w:p>
        </w:tc>
        <w:tc>
          <w:tcPr>
            <w:tcW w:w="2268" w:type="dxa"/>
            <w:shd w:val="clear" w:color="auto" w:fill="auto"/>
            <w:vAlign w:val="center"/>
          </w:tcPr>
          <w:p w14:paraId="0F4EA5E5"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Psicosocial: Trancones, cierres de vías por reparaciones, otros conductores (buses SITP, motos, bicicletas)</w:t>
            </w:r>
          </w:p>
        </w:tc>
        <w:tc>
          <w:tcPr>
            <w:tcW w:w="426" w:type="dxa"/>
            <w:vAlign w:val="center"/>
          </w:tcPr>
          <w:p w14:paraId="573EF1D8" w14:textId="77777777" w:rsidR="00736BE0" w:rsidRPr="00736BE0" w:rsidRDefault="00736BE0" w:rsidP="00736BE0">
            <w:pPr>
              <w:rPr>
                <w:rFonts w:ascii="Century Gothic" w:hAnsi="Century Gothic"/>
                <w:sz w:val="20"/>
                <w:szCs w:val="20"/>
              </w:rPr>
            </w:pPr>
          </w:p>
        </w:tc>
        <w:tc>
          <w:tcPr>
            <w:tcW w:w="425" w:type="dxa"/>
            <w:vAlign w:val="center"/>
          </w:tcPr>
          <w:p w14:paraId="24D0D964" w14:textId="77777777" w:rsidR="00736BE0" w:rsidRPr="00736BE0" w:rsidRDefault="00736BE0" w:rsidP="00736BE0">
            <w:pPr>
              <w:rPr>
                <w:rFonts w:ascii="Century Gothic" w:hAnsi="Century Gothic"/>
                <w:sz w:val="20"/>
                <w:szCs w:val="20"/>
              </w:rPr>
            </w:pPr>
          </w:p>
        </w:tc>
        <w:tc>
          <w:tcPr>
            <w:tcW w:w="425" w:type="dxa"/>
            <w:vAlign w:val="center"/>
          </w:tcPr>
          <w:p w14:paraId="7B3096B5"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X</w:t>
            </w:r>
          </w:p>
        </w:tc>
        <w:tc>
          <w:tcPr>
            <w:tcW w:w="567" w:type="dxa"/>
            <w:vAlign w:val="center"/>
          </w:tcPr>
          <w:p w14:paraId="1212A59A" w14:textId="77777777" w:rsidR="00736BE0" w:rsidRPr="00736BE0" w:rsidRDefault="00736BE0" w:rsidP="00736BE0">
            <w:pPr>
              <w:rPr>
                <w:rFonts w:ascii="Century Gothic" w:hAnsi="Century Gothic"/>
                <w:sz w:val="20"/>
                <w:szCs w:val="20"/>
              </w:rPr>
            </w:pPr>
          </w:p>
        </w:tc>
        <w:tc>
          <w:tcPr>
            <w:tcW w:w="425" w:type="dxa"/>
            <w:vAlign w:val="center"/>
          </w:tcPr>
          <w:p w14:paraId="7067C48F"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X</w:t>
            </w:r>
          </w:p>
        </w:tc>
        <w:tc>
          <w:tcPr>
            <w:tcW w:w="426" w:type="dxa"/>
            <w:vAlign w:val="center"/>
          </w:tcPr>
          <w:p w14:paraId="57EC83F4" w14:textId="77777777" w:rsidR="00736BE0" w:rsidRPr="00736BE0" w:rsidRDefault="00736BE0" w:rsidP="00736BE0">
            <w:pPr>
              <w:rPr>
                <w:rFonts w:ascii="Century Gothic" w:hAnsi="Century Gothic"/>
                <w:sz w:val="20"/>
                <w:szCs w:val="20"/>
              </w:rPr>
            </w:pPr>
          </w:p>
        </w:tc>
        <w:tc>
          <w:tcPr>
            <w:tcW w:w="1701" w:type="dxa"/>
            <w:vAlign w:val="center"/>
          </w:tcPr>
          <w:p w14:paraId="278F17F6" w14:textId="77777777" w:rsidR="00736BE0" w:rsidRPr="00736BE0" w:rsidRDefault="00736BE0" w:rsidP="00736BE0">
            <w:pPr>
              <w:rPr>
                <w:rFonts w:ascii="Century Gothic" w:hAnsi="Century Gothic"/>
                <w:sz w:val="20"/>
                <w:szCs w:val="20"/>
              </w:rPr>
            </w:pPr>
            <w:r w:rsidRPr="00736BE0">
              <w:rPr>
                <w:rFonts w:ascii="Century Gothic" w:hAnsi="Century Gothic"/>
                <w:sz w:val="20"/>
                <w:szCs w:val="20"/>
              </w:rPr>
              <w:t>Riesgo Importante I</w:t>
            </w:r>
          </w:p>
        </w:tc>
        <w:tc>
          <w:tcPr>
            <w:tcW w:w="992" w:type="dxa"/>
            <w:shd w:val="clear" w:color="auto" w:fill="A6A6A6" w:themeFill="background1" w:themeFillShade="A6"/>
          </w:tcPr>
          <w:p w14:paraId="3796F68F" w14:textId="77777777" w:rsidR="00736BE0" w:rsidRPr="00736BE0" w:rsidRDefault="00736BE0" w:rsidP="00736BE0">
            <w:pPr>
              <w:rPr>
                <w:rFonts w:ascii="Century Gothic" w:hAnsi="Century Gothic"/>
                <w:sz w:val="20"/>
                <w:szCs w:val="20"/>
              </w:rPr>
            </w:pPr>
          </w:p>
        </w:tc>
      </w:tr>
    </w:tbl>
    <w:p w14:paraId="2EEF57D5" w14:textId="77777777" w:rsidR="00736BE0" w:rsidRPr="00736BE0" w:rsidRDefault="00736BE0" w:rsidP="00736BE0">
      <w:pPr>
        <w:rPr>
          <w:rFonts w:ascii="Century Gothic" w:hAnsi="Century Gothic"/>
        </w:rPr>
      </w:pPr>
    </w:p>
    <w:p w14:paraId="2F0963D1" w14:textId="102BF9A2" w:rsidR="00736BE0" w:rsidRDefault="009142F4" w:rsidP="009142F4">
      <w:pPr>
        <w:jc w:val="both"/>
        <w:rPr>
          <w:rFonts w:ascii="Century Gothic" w:hAnsi="Century Gothic"/>
        </w:rPr>
      </w:pPr>
      <w:r>
        <w:rPr>
          <w:rFonts w:ascii="Century Gothic" w:hAnsi="Century Gothic"/>
        </w:rPr>
        <w:t>Una vez realizada la caracterización y valoración de los riesgos,</w:t>
      </w:r>
      <w:r w:rsidRPr="009142F4">
        <w:rPr>
          <w:rFonts w:ascii="Century Gothic" w:hAnsi="Century Gothic"/>
          <w:b/>
          <w:bCs/>
        </w:rPr>
        <w:t xml:space="preserve"> NO</w:t>
      </w:r>
      <w:r>
        <w:rPr>
          <w:rFonts w:ascii="Century Gothic" w:hAnsi="Century Gothic"/>
        </w:rPr>
        <w:t xml:space="preserve"> se encuentra ningún </w:t>
      </w:r>
      <w:r w:rsidRPr="009142F4">
        <w:rPr>
          <w:rFonts w:ascii="Century Gothic" w:hAnsi="Century Gothic"/>
          <w:u w:val="single"/>
        </w:rPr>
        <w:t>riesgo Intolerable (IN)</w:t>
      </w:r>
      <w:r>
        <w:rPr>
          <w:rFonts w:ascii="Century Gothic" w:hAnsi="Century Gothic"/>
        </w:rPr>
        <w:t xml:space="preserve"> para que se deba detener de manera inmediata alguna operación o acción específica.</w:t>
      </w:r>
    </w:p>
    <w:p w14:paraId="02147507" w14:textId="65DA315B" w:rsidR="009142F4" w:rsidRDefault="009142F4" w:rsidP="009142F4">
      <w:pPr>
        <w:jc w:val="both"/>
        <w:rPr>
          <w:rFonts w:ascii="Century Gothic" w:hAnsi="Century Gothic"/>
        </w:rPr>
      </w:pPr>
    </w:p>
    <w:p w14:paraId="7EA46984" w14:textId="3847F3A3" w:rsidR="009142F4" w:rsidRPr="00736BE0" w:rsidRDefault="009142F4" w:rsidP="009142F4">
      <w:pPr>
        <w:jc w:val="both"/>
        <w:rPr>
          <w:rFonts w:ascii="Century Gothic" w:hAnsi="Century Gothic"/>
        </w:rPr>
      </w:pPr>
      <w:r>
        <w:rPr>
          <w:rFonts w:ascii="Century Gothic" w:hAnsi="Century Gothic"/>
        </w:rPr>
        <w:t>Sin embargo se encuentran 7 valoraciones de riesgo importante, las cuales se tendrán presentes y priorizaran en el paso 8 en los programas del Plan Estratégico de Seguridad Vial – PESV de la entidad.</w:t>
      </w:r>
    </w:p>
    <w:p w14:paraId="4E754D8D" w14:textId="052CF112" w:rsidR="00AC7013" w:rsidRDefault="00AC7013">
      <w:pPr>
        <w:spacing w:after="160" w:line="259" w:lineRule="auto"/>
        <w:rPr>
          <w:rFonts w:ascii="Century Gothic" w:hAnsi="Century Gothic"/>
        </w:rPr>
      </w:pPr>
    </w:p>
    <w:p w14:paraId="433F71CF" w14:textId="77777777" w:rsidR="00AC7013" w:rsidRDefault="00AC7013" w:rsidP="00AC7013"/>
    <w:p w14:paraId="2C938884" w14:textId="77777777" w:rsidR="00AC7013" w:rsidRDefault="00AC7013" w:rsidP="00BD0C95">
      <w:pPr>
        <w:pStyle w:val="Ttulo1"/>
      </w:pPr>
      <w:bookmarkStart w:id="27" w:name="_Toc119964332"/>
      <w:r>
        <w:t>Paso 7. Objetivos y metas del PESV.</w:t>
      </w:r>
      <w:bookmarkEnd w:id="27"/>
    </w:p>
    <w:p w14:paraId="711858FF" w14:textId="77777777" w:rsidR="00AC7013" w:rsidRDefault="00AC7013" w:rsidP="00BD0C95">
      <w:pPr>
        <w:pStyle w:val="Ttulo1"/>
      </w:pPr>
    </w:p>
    <w:p w14:paraId="4E1B33A2" w14:textId="04E23DA2" w:rsidR="00AC7013" w:rsidRDefault="00AC7013" w:rsidP="009142F4">
      <w:pPr>
        <w:jc w:val="both"/>
        <w:rPr>
          <w:rFonts w:ascii="Century Gothic" w:hAnsi="Century Gothic"/>
        </w:rPr>
      </w:pPr>
      <w:r w:rsidRPr="00B47002">
        <w:rPr>
          <w:rFonts w:ascii="Century Gothic" w:hAnsi="Century Gothic"/>
        </w:rPr>
        <w:t xml:space="preserve">Para este paso el </w:t>
      </w:r>
      <w:r w:rsidRPr="00B47002">
        <w:rPr>
          <w:rFonts w:ascii="Century Gothic" w:hAnsi="Century Gothic"/>
          <w:b/>
          <w:bCs/>
        </w:rPr>
        <w:t>Instituto Distrital de Gestión de Riesgos y Cambio Climático,</w:t>
      </w:r>
      <w:r w:rsidRPr="00B47002">
        <w:rPr>
          <w:rFonts w:ascii="Century Gothic" w:hAnsi="Century Gothic"/>
        </w:rPr>
        <w:t xml:space="preserve"> </w:t>
      </w:r>
      <w:r w:rsidR="00814E77">
        <w:rPr>
          <w:rFonts w:ascii="Century Gothic" w:hAnsi="Century Gothic"/>
        </w:rPr>
        <w:t>establece los siguientes objetivos:</w:t>
      </w:r>
    </w:p>
    <w:p w14:paraId="7780260E" w14:textId="0A40EA84" w:rsidR="00AC7013" w:rsidRDefault="00AC7013" w:rsidP="009142F4">
      <w:pPr>
        <w:jc w:val="both"/>
        <w:rPr>
          <w:rFonts w:ascii="Century Gothic" w:hAnsi="Century Gothic"/>
        </w:rPr>
      </w:pPr>
    </w:p>
    <w:p w14:paraId="77716E24" w14:textId="559B5104" w:rsidR="00AC7013" w:rsidRDefault="00AC7013" w:rsidP="00AC7013">
      <w:pPr>
        <w:rPr>
          <w:rFonts w:ascii="Century Gothic" w:hAnsi="Century Gothic"/>
        </w:rPr>
      </w:pPr>
    </w:p>
    <w:p w14:paraId="7A124B2A" w14:textId="7F898405" w:rsidR="00F83836" w:rsidRPr="00354626" w:rsidRDefault="00F83836" w:rsidP="00BD0C95">
      <w:pPr>
        <w:pStyle w:val="Ttulo1"/>
      </w:pPr>
      <w:bookmarkStart w:id="28" w:name="_Toc119964333"/>
      <w:r>
        <w:t>7</w:t>
      </w:r>
      <w:r w:rsidRPr="00354626">
        <w:t>.1. Objetivo General</w:t>
      </w:r>
      <w:bookmarkEnd w:id="28"/>
    </w:p>
    <w:p w14:paraId="2ADA7722" w14:textId="48258449" w:rsidR="00F83836" w:rsidRPr="00354626" w:rsidRDefault="002D1070" w:rsidP="00BD0C95">
      <w:pPr>
        <w:pStyle w:val="Ttulo1"/>
      </w:pPr>
      <w:r>
        <w:tab/>
      </w:r>
    </w:p>
    <w:p w14:paraId="1A191AE9" w14:textId="77777777" w:rsidR="00F83836" w:rsidRPr="00354626" w:rsidRDefault="00F83836" w:rsidP="00F83836">
      <w:pPr>
        <w:jc w:val="both"/>
        <w:rPr>
          <w:rFonts w:ascii="Century Gothic" w:hAnsi="Century Gothic"/>
        </w:rPr>
      </w:pPr>
      <w:r w:rsidRPr="00354626">
        <w:rPr>
          <w:rFonts w:ascii="Century Gothic" w:hAnsi="Century Gothic"/>
        </w:rPr>
        <w:t xml:space="preserve">Prevenir y controlar la ocurrencia de accidentes de tránsito de los todos los actores viales del Instituto Distrital de Gestión de Riesgos y Cambio Climático en el desarrollo del cumplimiento misional de la Entidad, adoptando comportamientos seguros en las vías internas o externas; implementando estrategias, lineamientos institucionales, acciones y seguimientos a la promoción y prevención de la seguridad vial, mediante la implementación de un modelo de mejoramiento continuo. </w:t>
      </w:r>
    </w:p>
    <w:p w14:paraId="502A2207" w14:textId="77777777" w:rsidR="00F83836" w:rsidRPr="00354626" w:rsidRDefault="00F83836" w:rsidP="00F83836">
      <w:pPr>
        <w:jc w:val="both"/>
        <w:rPr>
          <w:rFonts w:ascii="Century Gothic" w:hAnsi="Century Gothic"/>
        </w:rPr>
      </w:pPr>
    </w:p>
    <w:p w14:paraId="7B684805" w14:textId="5FF4FEF1" w:rsidR="00F83836" w:rsidRPr="00354626" w:rsidRDefault="00F83836" w:rsidP="00BD0C95">
      <w:pPr>
        <w:pStyle w:val="Ttulo1"/>
        <w:rPr>
          <w:lang w:val="es-CO"/>
        </w:rPr>
      </w:pPr>
      <w:bookmarkStart w:id="29" w:name="_Toc119964334"/>
      <w:r>
        <w:t xml:space="preserve">7.2. </w:t>
      </w:r>
      <w:r w:rsidRPr="00354626">
        <w:t>Objetivos Específicos:</w:t>
      </w:r>
      <w:bookmarkEnd w:id="29"/>
    </w:p>
    <w:p w14:paraId="6A9FF414" w14:textId="77777777" w:rsidR="00F83836" w:rsidRPr="00354626" w:rsidRDefault="00F83836" w:rsidP="00BD0C95">
      <w:pPr>
        <w:pStyle w:val="Ttulo1"/>
      </w:pPr>
    </w:p>
    <w:p w14:paraId="1563A4AB" w14:textId="77777777" w:rsidR="00F83836" w:rsidRPr="00354626" w:rsidRDefault="00F83836" w:rsidP="00F83836">
      <w:pPr>
        <w:pStyle w:val="Prrafodelista"/>
        <w:numPr>
          <w:ilvl w:val="0"/>
          <w:numId w:val="2"/>
        </w:numPr>
        <w:rPr>
          <w:rFonts w:ascii="Century Gothic" w:hAnsi="Century Gothic"/>
        </w:rPr>
      </w:pPr>
      <w:r w:rsidRPr="00354626">
        <w:rPr>
          <w:rFonts w:ascii="Century Gothic" w:hAnsi="Century Gothic"/>
        </w:rPr>
        <w:t>Planear, organizar y ejecutar acciones necesarias para controlar en forma oportuna y segura el normal desarrollo de las actividades cotidianas de los actores viales de la Entidad (conductores automóviles, camionetas, motociclistas, ciclistas y peatones).</w:t>
      </w:r>
    </w:p>
    <w:p w14:paraId="2AB10233" w14:textId="77777777" w:rsidR="00F83836" w:rsidRPr="00354626" w:rsidRDefault="00F83836" w:rsidP="00F83836">
      <w:pPr>
        <w:pStyle w:val="Prrafodelista"/>
        <w:numPr>
          <w:ilvl w:val="0"/>
          <w:numId w:val="2"/>
        </w:numPr>
        <w:rPr>
          <w:rFonts w:ascii="Century Gothic" w:hAnsi="Century Gothic"/>
        </w:rPr>
      </w:pPr>
      <w:r w:rsidRPr="00354626">
        <w:rPr>
          <w:rFonts w:ascii="Century Gothic" w:hAnsi="Century Gothic"/>
        </w:rPr>
        <w:t xml:space="preserve">Promover en los actores viales patrones de conducta apropiados y el cumplimiento de las normas de tránsito vigentes. </w:t>
      </w:r>
    </w:p>
    <w:p w14:paraId="63AE1C57" w14:textId="77777777" w:rsidR="00F83836" w:rsidRPr="00354626" w:rsidRDefault="00F83836" w:rsidP="00F83836">
      <w:pPr>
        <w:pStyle w:val="Prrafodelista"/>
        <w:numPr>
          <w:ilvl w:val="0"/>
          <w:numId w:val="2"/>
        </w:numPr>
        <w:rPr>
          <w:rFonts w:ascii="Century Gothic" w:hAnsi="Century Gothic"/>
        </w:rPr>
      </w:pPr>
      <w:r w:rsidRPr="00354626">
        <w:rPr>
          <w:rFonts w:ascii="Century Gothic" w:hAnsi="Century Gothic"/>
        </w:rPr>
        <w:t>Realizar seguimiento periódico a cada uno de los vehículos y conductores que laboren en el Instituto Distrital de Gestión de Riesgos y Cambio Climático; así́ como establecer estrategias de seguimiento a las compañías contratistas de vehículos.</w:t>
      </w:r>
    </w:p>
    <w:p w14:paraId="29823031" w14:textId="77777777" w:rsidR="00F83836" w:rsidRPr="00354626" w:rsidRDefault="00F83836" w:rsidP="00F83836">
      <w:pPr>
        <w:pStyle w:val="Prrafodelista"/>
        <w:numPr>
          <w:ilvl w:val="0"/>
          <w:numId w:val="2"/>
        </w:numPr>
        <w:rPr>
          <w:rFonts w:ascii="Century Gothic" w:hAnsi="Century Gothic"/>
        </w:rPr>
      </w:pPr>
      <w:r w:rsidRPr="00354626">
        <w:rPr>
          <w:rFonts w:ascii="Century Gothic" w:hAnsi="Century Gothic"/>
        </w:rPr>
        <w:t xml:space="preserve">Realizar acompañamiento a los diferentes actores viales de la Entidad para fortalecer sus conocimientos en seguridad vial. </w:t>
      </w:r>
    </w:p>
    <w:p w14:paraId="027F8193" w14:textId="77777777" w:rsidR="00F83836" w:rsidRPr="00354626" w:rsidRDefault="00F83836" w:rsidP="00F83836">
      <w:pPr>
        <w:pStyle w:val="Prrafodelista"/>
        <w:numPr>
          <w:ilvl w:val="0"/>
          <w:numId w:val="2"/>
        </w:numPr>
        <w:rPr>
          <w:rFonts w:ascii="Century Gothic" w:hAnsi="Century Gothic"/>
        </w:rPr>
      </w:pPr>
      <w:r w:rsidRPr="00354626">
        <w:rPr>
          <w:rFonts w:ascii="Century Gothic" w:hAnsi="Century Gothic"/>
        </w:rPr>
        <w:t>Prevenir los riesgos generados por peligros público – tránsito.</w:t>
      </w:r>
    </w:p>
    <w:p w14:paraId="709A9999" w14:textId="77777777" w:rsidR="00F83836" w:rsidRPr="00CA3B75" w:rsidRDefault="00F83836" w:rsidP="00F83836">
      <w:pPr>
        <w:pStyle w:val="Prrafodelista"/>
        <w:numPr>
          <w:ilvl w:val="0"/>
          <w:numId w:val="2"/>
        </w:numPr>
        <w:rPr>
          <w:rFonts w:ascii="Century Gothic" w:hAnsi="Century Gothic"/>
        </w:rPr>
      </w:pPr>
      <w:r w:rsidRPr="00354626">
        <w:rPr>
          <w:rFonts w:ascii="Century Gothic" w:hAnsi="Century Gothic"/>
        </w:rPr>
        <w:t xml:space="preserve">Fomentar la cultura de seguridad vial promoviendo la conducción segura, inteligencia vial y buenas conductas en la vía desde cada actor vial. </w:t>
      </w:r>
    </w:p>
    <w:p w14:paraId="0831DFF7" w14:textId="77777777" w:rsidR="00AC7013" w:rsidRDefault="00AC7013" w:rsidP="00BD0C95">
      <w:pPr>
        <w:pStyle w:val="Ttulo1"/>
      </w:pPr>
    </w:p>
    <w:p w14:paraId="0021C908" w14:textId="77777777" w:rsidR="00AC7013" w:rsidRDefault="00AC7013" w:rsidP="00BD0C95">
      <w:pPr>
        <w:pStyle w:val="Ttulo1"/>
      </w:pPr>
    </w:p>
    <w:p w14:paraId="78CC6C17" w14:textId="21B1B037" w:rsidR="004B62B0" w:rsidRDefault="00AC7013" w:rsidP="00BD0C95">
      <w:pPr>
        <w:pStyle w:val="Ttulo1"/>
      </w:pPr>
      <w:bookmarkStart w:id="30" w:name="_Toc119964335"/>
      <w:r w:rsidRPr="009142F4">
        <w:t xml:space="preserve">Paso 8. </w:t>
      </w:r>
      <w:r w:rsidR="004B62B0" w:rsidRPr="009142F4">
        <w:t>Programa de Gestión de riesgos críticos y factores de desempeño</w:t>
      </w:r>
      <w:r w:rsidR="00EB2154" w:rsidRPr="009142F4">
        <w:t>.</w:t>
      </w:r>
      <w:bookmarkEnd w:id="30"/>
      <w:r w:rsidR="004B62B0">
        <w:t xml:space="preserve"> </w:t>
      </w:r>
    </w:p>
    <w:p w14:paraId="380B23DE" w14:textId="77777777" w:rsidR="004B62B0" w:rsidRPr="00B614C1" w:rsidRDefault="004B62B0" w:rsidP="00BE65C4">
      <w:pPr>
        <w:jc w:val="both"/>
        <w:rPr>
          <w:rFonts w:ascii="Century Gothic" w:hAnsi="Century Gothic"/>
        </w:rPr>
      </w:pPr>
    </w:p>
    <w:p w14:paraId="006678D5" w14:textId="67278050" w:rsidR="007B2BCB" w:rsidRPr="000C26AF" w:rsidRDefault="00AC7013" w:rsidP="007B2BCB">
      <w:pPr>
        <w:jc w:val="both"/>
        <w:rPr>
          <w:rFonts w:ascii="Century Gothic" w:hAnsi="Century Gothic"/>
          <w:lang w:val="es-ES" w:eastAsia="es-CO"/>
        </w:rPr>
      </w:pPr>
      <w:r w:rsidRPr="00B614C1">
        <w:rPr>
          <w:rFonts w:ascii="Century Gothic" w:hAnsi="Century Gothic"/>
        </w:rPr>
        <w:t xml:space="preserve">Para este paso el </w:t>
      </w:r>
      <w:r w:rsidRPr="00B614C1">
        <w:rPr>
          <w:rFonts w:ascii="Century Gothic" w:hAnsi="Century Gothic"/>
          <w:b/>
          <w:bCs/>
        </w:rPr>
        <w:t xml:space="preserve">Instituto Distrital de Gestión de Riesgos y Cambio </w:t>
      </w:r>
      <w:r w:rsidRPr="000C26AF">
        <w:rPr>
          <w:rFonts w:ascii="Century Gothic" w:hAnsi="Century Gothic"/>
          <w:b/>
          <w:bCs/>
        </w:rPr>
        <w:t>Climático,</w:t>
      </w:r>
      <w:r w:rsidRPr="000C26AF">
        <w:rPr>
          <w:rFonts w:ascii="Century Gothic" w:hAnsi="Century Gothic"/>
        </w:rPr>
        <w:t xml:space="preserve"> </w:t>
      </w:r>
      <w:r w:rsidR="00A37D52">
        <w:rPr>
          <w:rFonts w:ascii="Century Gothic" w:hAnsi="Century Gothic"/>
        </w:rPr>
        <w:t xml:space="preserve">cuenta con documento anexo: Programas PESV, con la descripción, alcance, objetivo, actividades, responsables, recursos y con los indicadores </w:t>
      </w:r>
      <w:r w:rsidR="00A37D52">
        <w:rPr>
          <w:rFonts w:ascii="Century Gothic" w:hAnsi="Century Gothic"/>
          <w:lang w:val="es-ES" w:eastAsia="es-CO"/>
        </w:rPr>
        <w:t>de cumplimiento (actividades programadas, actividades ejecutadas) y cobertura (Total personas programadas, total personas asistentes)</w:t>
      </w:r>
      <w:r w:rsidR="007B2BCB">
        <w:rPr>
          <w:rFonts w:ascii="Century Gothic" w:hAnsi="Century Gothic"/>
          <w:lang w:val="es-ES" w:eastAsia="es-CO"/>
        </w:rPr>
        <w:t>, los cuales tienen como finalidad promover el cumplimiento de la normativa, prevención de accidentes e incidentes de tránsito e implementación de mecanismos de mejora continua en la prestación de servicios misionales.</w:t>
      </w:r>
    </w:p>
    <w:p w14:paraId="479FD828" w14:textId="76363AD3" w:rsidR="00AC7013" w:rsidRPr="007B2BCB" w:rsidRDefault="00AC7013" w:rsidP="00BE65C4">
      <w:pPr>
        <w:jc w:val="both"/>
        <w:rPr>
          <w:rFonts w:ascii="Century Gothic" w:hAnsi="Century Gothic"/>
          <w:lang w:val="es-ES"/>
        </w:rPr>
      </w:pPr>
    </w:p>
    <w:p w14:paraId="4D70A179" w14:textId="615067B3" w:rsidR="00A37D52" w:rsidRPr="000C26AF" w:rsidRDefault="00A37D52" w:rsidP="00BE65C4">
      <w:pPr>
        <w:jc w:val="both"/>
        <w:rPr>
          <w:rFonts w:ascii="Century Gothic" w:hAnsi="Century Gothic"/>
        </w:rPr>
      </w:pPr>
      <w:r>
        <w:rPr>
          <w:rFonts w:ascii="Century Gothic" w:hAnsi="Century Gothic"/>
        </w:rPr>
        <w:t xml:space="preserve">A continuación se resaltan los programas con </w:t>
      </w:r>
      <w:proofErr w:type="gramStart"/>
      <w:r>
        <w:rPr>
          <w:rFonts w:ascii="Century Gothic" w:hAnsi="Century Gothic"/>
        </w:rPr>
        <w:t>sus respectivo objetivo</w:t>
      </w:r>
      <w:proofErr w:type="gramEnd"/>
      <w:r>
        <w:rPr>
          <w:rFonts w:ascii="Century Gothic" w:hAnsi="Century Gothic"/>
        </w:rPr>
        <w:t xml:space="preserve">: </w:t>
      </w:r>
    </w:p>
    <w:p w14:paraId="6094CD0A" w14:textId="4B910EB5" w:rsidR="00B614C1" w:rsidRDefault="00B614C1" w:rsidP="00BE65C4">
      <w:pPr>
        <w:jc w:val="both"/>
        <w:rPr>
          <w:rFonts w:ascii="Century Gothic" w:hAnsi="Century Gothic"/>
        </w:rPr>
      </w:pPr>
    </w:p>
    <w:p w14:paraId="34A303D4" w14:textId="10D4BEB2" w:rsidR="004B62B0" w:rsidRPr="000C26AF" w:rsidRDefault="004B62B0" w:rsidP="00BD0C95">
      <w:pPr>
        <w:pStyle w:val="Ttulo1"/>
      </w:pPr>
      <w:bookmarkStart w:id="31" w:name="_Toc119964336"/>
      <w:r w:rsidRPr="000C26AF">
        <w:t>8.1. Programa de Gestión de la Velocidad Segura.</w:t>
      </w:r>
      <w:bookmarkEnd w:id="31"/>
    </w:p>
    <w:p w14:paraId="4CA47520" w14:textId="5C2E2AE2" w:rsidR="004B62B0" w:rsidRPr="000C26AF" w:rsidRDefault="004B62B0" w:rsidP="00BE65C4">
      <w:pPr>
        <w:jc w:val="both"/>
        <w:rPr>
          <w:rFonts w:ascii="Century Gothic" w:hAnsi="Century Gothic"/>
          <w:lang w:val="es-ES" w:eastAsia="es-CO"/>
        </w:rPr>
      </w:pPr>
    </w:p>
    <w:p w14:paraId="72300D45" w14:textId="7E801B1F" w:rsidR="004B62B0" w:rsidRPr="000C26AF" w:rsidRDefault="000C26AF" w:rsidP="00BE65C4">
      <w:pPr>
        <w:jc w:val="both"/>
        <w:rPr>
          <w:rFonts w:ascii="Century Gothic" w:hAnsi="Century Gothic"/>
          <w:lang w:val="es-ES" w:eastAsia="es-CO"/>
        </w:rPr>
      </w:pPr>
      <w:r w:rsidRPr="000C26AF">
        <w:rPr>
          <w:rFonts w:ascii="Century Gothic" w:hAnsi="Century Gothic"/>
          <w:lang w:val="es-ES" w:eastAsia="es-CO"/>
        </w:rPr>
        <w:t>El IDIGER ha creado el Programa de Gestión de la Velocidad Segura</w:t>
      </w:r>
      <w:r w:rsidR="001270BE">
        <w:rPr>
          <w:rFonts w:ascii="Century Gothic" w:hAnsi="Century Gothic"/>
          <w:lang w:val="es-ES" w:eastAsia="es-CO"/>
        </w:rPr>
        <w:t xml:space="preserve"> con el objetivo de “</w:t>
      </w:r>
      <w:r w:rsidR="001270BE" w:rsidRPr="001270BE">
        <w:rPr>
          <w:rFonts w:ascii="Century Gothic" w:hAnsi="Century Gothic"/>
          <w:lang w:val="es-ES" w:eastAsia="es-CO"/>
        </w:rPr>
        <w:t>Controlar la velocidad de los vehículos automotores del IDIGER en cualquier recorrido que se realice en cumplimento de la misionalidad.</w:t>
      </w:r>
      <w:r w:rsidR="001270BE">
        <w:rPr>
          <w:rFonts w:ascii="Century Gothic" w:hAnsi="Century Gothic"/>
          <w:lang w:val="es-ES" w:eastAsia="es-CO"/>
        </w:rPr>
        <w:t>”</w:t>
      </w:r>
      <w:r w:rsidR="000D7DD5">
        <w:rPr>
          <w:rFonts w:ascii="Century Gothic" w:hAnsi="Century Gothic"/>
          <w:lang w:val="es-ES" w:eastAsia="es-CO"/>
        </w:rPr>
        <w:t xml:space="preserve"> </w:t>
      </w:r>
    </w:p>
    <w:p w14:paraId="4087824A" w14:textId="77777777" w:rsidR="004B62B0" w:rsidRPr="000C26AF" w:rsidRDefault="004B62B0" w:rsidP="00BE65C4">
      <w:pPr>
        <w:spacing w:after="160" w:line="259" w:lineRule="auto"/>
        <w:jc w:val="both"/>
        <w:rPr>
          <w:rFonts w:ascii="Century Gothic" w:hAnsi="Century Gothic"/>
        </w:rPr>
      </w:pPr>
    </w:p>
    <w:p w14:paraId="3D5B97BD" w14:textId="66719597" w:rsidR="00D45729" w:rsidRPr="000C26AF" w:rsidRDefault="004B62B0" w:rsidP="00BD0C95">
      <w:pPr>
        <w:pStyle w:val="Ttulo1"/>
      </w:pPr>
      <w:bookmarkStart w:id="32" w:name="_Toc119964337"/>
      <w:r w:rsidRPr="000C26AF">
        <w:t xml:space="preserve">8.2. Programa de </w:t>
      </w:r>
      <w:r w:rsidR="00D45729" w:rsidRPr="000C26AF">
        <w:t>Prevención de la Fatiga</w:t>
      </w:r>
      <w:r w:rsidR="00CF0673" w:rsidRPr="000C26AF">
        <w:t>.</w:t>
      </w:r>
      <w:bookmarkEnd w:id="32"/>
    </w:p>
    <w:p w14:paraId="23C860A8" w14:textId="7DD8FDC1" w:rsidR="004B62B0" w:rsidRPr="000C26AF" w:rsidRDefault="004B62B0" w:rsidP="00BE65C4">
      <w:pPr>
        <w:jc w:val="both"/>
        <w:rPr>
          <w:rFonts w:ascii="Century Gothic" w:hAnsi="Century Gothic"/>
        </w:rPr>
      </w:pPr>
    </w:p>
    <w:p w14:paraId="7B579B7C" w14:textId="5E47601D" w:rsidR="00AC7013" w:rsidRPr="000C26AF" w:rsidRDefault="00BE65C4" w:rsidP="00BE65C4">
      <w:pPr>
        <w:jc w:val="both"/>
        <w:rPr>
          <w:rFonts w:ascii="Century Gothic" w:hAnsi="Century Gothic"/>
        </w:rPr>
      </w:pPr>
      <w:r w:rsidRPr="000C26AF">
        <w:rPr>
          <w:rFonts w:ascii="Century Gothic" w:hAnsi="Century Gothic"/>
          <w:lang w:val="es-ES" w:eastAsia="es-CO"/>
        </w:rPr>
        <w:t xml:space="preserve">El IDIGER ha creado el Programa de </w:t>
      </w:r>
      <w:r>
        <w:rPr>
          <w:rFonts w:ascii="Century Gothic" w:hAnsi="Century Gothic"/>
          <w:lang w:val="es-ES" w:eastAsia="es-CO"/>
        </w:rPr>
        <w:t>Prevención de la Fatiga con el objetivo de “</w:t>
      </w:r>
      <w:r w:rsidRPr="00BE65C4">
        <w:rPr>
          <w:rFonts w:ascii="Century Gothic" w:hAnsi="Century Gothic"/>
          <w:lang w:val="es-ES" w:eastAsia="es-CO"/>
        </w:rPr>
        <w:t>Controlar la jornada de trabajo, horas de conducción y descanso de los conductores</w:t>
      </w:r>
      <w:r>
        <w:rPr>
          <w:rFonts w:ascii="Century Gothic" w:hAnsi="Century Gothic"/>
          <w:lang w:val="es-ES" w:eastAsia="es-CO"/>
        </w:rPr>
        <w:t>”</w:t>
      </w:r>
      <w:r w:rsidR="007B2BCB">
        <w:rPr>
          <w:rFonts w:ascii="Century Gothic" w:hAnsi="Century Gothic"/>
          <w:lang w:val="es-ES" w:eastAsia="es-CO"/>
        </w:rPr>
        <w:t xml:space="preserve"> esto en el marco de la prevención de factores de riesgos  </w:t>
      </w:r>
    </w:p>
    <w:p w14:paraId="130FCEC4" w14:textId="77777777" w:rsidR="00AC7013" w:rsidRPr="000C26AF" w:rsidRDefault="00AC7013" w:rsidP="00BE65C4">
      <w:pPr>
        <w:jc w:val="both"/>
        <w:rPr>
          <w:rFonts w:ascii="Century Gothic" w:hAnsi="Century Gothic"/>
        </w:rPr>
      </w:pPr>
    </w:p>
    <w:p w14:paraId="101824AA" w14:textId="77777777" w:rsidR="00AC7013" w:rsidRPr="000C26AF" w:rsidRDefault="00AC7013" w:rsidP="00B614C1">
      <w:pPr>
        <w:rPr>
          <w:rFonts w:ascii="Century Gothic" w:hAnsi="Century Gothic"/>
        </w:rPr>
      </w:pPr>
    </w:p>
    <w:p w14:paraId="3AFA8E98" w14:textId="08ABA741" w:rsidR="00CF0673" w:rsidRPr="000C26AF" w:rsidRDefault="004B62B0" w:rsidP="00BD0C95">
      <w:pPr>
        <w:pStyle w:val="Ttulo1"/>
      </w:pPr>
      <w:bookmarkStart w:id="33" w:name="_Toc119964338"/>
      <w:r w:rsidRPr="000C26AF">
        <w:t>8.</w:t>
      </w:r>
      <w:r w:rsidR="00D45729" w:rsidRPr="000C26AF">
        <w:t>3</w:t>
      </w:r>
      <w:r w:rsidR="00DB3E01" w:rsidRPr="000C26AF">
        <w:t xml:space="preserve">. </w:t>
      </w:r>
      <w:r w:rsidRPr="000C26AF">
        <w:t xml:space="preserve">Programa de </w:t>
      </w:r>
      <w:r w:rsidR="00CF0673" w:rsidRPr="000C26AF">
        <w:t>Prevención de la Distracción</w:t>
      </w:r>
      <w:r w:rsidR="00EB2154" w:rsidRPr="000C26AF">
        <w:t>.</w:t>
      </w:r>
      <w:bookmarkEnd w:id="33"/>
      <w:r w:rsidR="00CF0673" w:rsidRPr="000C26AF">
        <w:t xml:space="preserve"> </w:t>
      </w:r>
    </w:p>
    <w:p w14:paraId="3D4D5356" w14:textId="77777777" w:rsidR="004B62B0" w:rsidRPr="000C26AF" w:rsidRDefault="004B62B0">
      <w:pPr>
        <w:spacing w:after="160" w:line="259" w:lineRule="auto"/>
        <w:rPr>
          <w:rFonts w:ascii="Century Gothic" w:hAnsi="Century Gothic"/>
          <w:lang w:val="es-ES"/>
        </w:rPr>
      </w:pPr>
    </w:p>
    <w:p w14:paraId="6A918A01" w14:textId="0D7E568F" w:rsidR="004B62B0" w:rsidRPr="000C26AF" w:rsidRDefault="00A11B2F" w:rsidP="008A3EF8">
      <w:pPr>
        <w:spacing w:after="160" w:line="259" w:lineRule="auto"/>
        <w:jc w:val="both"/>
        <w:rPr>
          <w:rFonts w:ascii="Century Gothic" w:hAnsi="Century Gothic"/>
          <w:lang w:val="es-ES"/>
        </w:rPr>
      </w:pPr>
      <w:r>
        <w:rPr>
          <w:rFonts w:ascii="Century Gothic" w:hAnsi="Century Gothic"/>
          <w:lang w:val="es-ES"/>
        </w:rPr>
        <w:t>EL IDIGER ha creado el programa de Prevenci</w:t>
      </w:r>
      <w:r w:rsidR="00CB651B">
        <w:rPr>
          <w:rFonts w:ascii="Century Gothic" w:hAnsi="Century Gothic"/>
          <w:lang w:val="es-ES"/>
        </w:rPr>
        <w:t>ó</w:t>
      </w:r>
      <w:r>
        <w:rPr>
          <w:rFonts w:ascii="Century Gothic" w:hAnsi="Century Gothic"/>
          <w:lang w:val="es-ES"/>
        </w:rPr>
        <w:t xml:space="preserve">n de </w:t>
      </w:r>
      <w:r w:rsidR="00CB651B">
        <w:rPr>
          <w:rFonts w:ascii="Century Gothic" w:hAnsi="Century Gothic"/>
          <w:lang w:val="es-ES"/>
        </w:rPr>
        <w:t xml:space="preserve">la </w:t>
      </w:r>
      <w:r>
        <w:rPr>
          <w:rFonts w:ascii="Century Gothic" w:hAnsi="Century Gothic"/>
          <w:lang w:val="es-ES"/>
        </w:rPr>
        <w:t>distracción, c</w:t>
      </w:r>
      <w:r w:rsidR="00CB651B">
        <w:rPr>
          <w:rFonts w:ascii="Century Gothic" w:hAnsi="Century Gothic"/>
          <w:lang w:val="es-ES"/>
        </w:rPr>
        <w:t>on el fin de dar cumplimiento al objetivo de “Controlar y monitorear los factores de distracción en la conducción”.</w:t>
      </w:r>
    </w:p>
    <w:p w14:paraId="10B13F1D" w14:textId="77777777" w:rsidR="004B62B0" w:rsidRPr="000C26AF" w:rsidRDefault="004B62B0">
      <w:pPr>
        <w:spacing w:after="160" w:line="259" w:lineRule="auto"/>
        <w:rPr>
          <w:rFonts w:ascii="Century Gothic" w:hAnsi="Century Gothic"/>
          <w:lang w:val="es-ES"/>
        </w:rPr>
      </w:pPr>
    </w:p>
    <w:p w14:paraId="7ACEEB09" w14:textId="7598CF99" w:rsidR="004B62B0" w:rsidRPr="000C26AF" w:rsidRDefault="004B62B0" w:rsidP="00BD0C95">
      <w:pPr>
        <w:pStyle w:val="Ttulo1"/>
      </w:pPr>
      <w:bookmarkStart w:id="34" w:name="_Toc119964339"/>
      <w:r w:rsidRPr="000C26AF">
        <w:t>8.</w:t>
      </w:r>
      <w:r w:rsidR="00CF0673" w:rsidRPr="000C26AF">
        <w:t>4</w:t>
      </w:r>
      <w:r w:rsidRPr="000C26AF">
        <w:t xml:space="preserve">. Programa de </w:t>
      </w:r>
      <w:r w:rsidR="00CF0673" w:rsidRPr="000C26AF">
        <w:t>Cero Tolerancia a la conducción bajo los efectos del Alcohol y Sustancias Psicoactivas.</w:t>
      </w:r>
      <w:bookmarkEnd w:id="34"/>
    </w:p>
    <w:p w14:paraId="052AF43B" w14:textId="77777777" w:rsidR="00CF0673" w:rsidRPr="000C26AF" w:rsidRDefault="00CF0673" w:rsidP="00CF0673">
      <w:pPr>
        <w:rPr>
          <w:rFonts w:ascii="Century Gothic" w:hAnsi="Century Gothic"/>
          <w:lang w:val="es-ES" w:eastAsia="es-CO"/>
        </w:rPr>
      </w:pPr>
    </w:p>
    <w:p w14:paraId="5E4C585A" w14:textId="2E093953" w:rsidR="004B62B0" w:rsidRPr="000C26AF" w:rsidRDefault="00CB651B" w:rsidP="008A3EF8">
      <w:pPr>
        <w:spacing w:after="160" w:line="259" w:lineRule="auto"/>
        <w:jc w:val="both"/>
        <w:rPr>
          <w:rFonts w:ascii="Century Gothic" w:hAnsi="Century Gothic"/>
          <w:lang w:val="es-ES"/>
        </w:rPr>
      </w:pPr>
      <w:r>
        <w:rPr>
          <w:rFonts w:ascii="Century Gothic" w:hAnsi="Century Gothic"/>
          <w:lang w:val="es-ES"/>
        </w:rPr>
        <w:t xml:space="preserve">El IDIGER ha creado el programa de </w:t>
      </w:r>
      <w:r w:rsidR="008A3EF8">
        <w:rPr>
          <w:rFonts w:ascii="Century Gothic" w:hAnsi="Century Gothic"/>
          <w:lang w:val="es-ES"/>
        </w:rPr>
        <w:t>Cero Tolerancia a la conducción bajo los efectos del Alcohol y sustancias Psicoactivas cuyo objetivo es “</w:t>
      </w:r>
      <w:r w:rsidR="008A3EF8" w:rsidRPr="008A3EF8">
        <w:rPr>
          <w:rFonts w:ascii="Century Gothic" w:hAnsi="Century Gothic"/>
          <w:lang w:val="es-ES"/>
        </w:rPr>
        <w:t>Evitar que se conduzca bajo los efectos del consumo del alcohol y sustancias psicoactivas</w:t>
      </w:r>
      <w:r w:rsidR="008A3EF8">
        <w:rPr>
          <w:rFonts w:ascii="Century Gothic" w:hAnsi="Century Gothic"/>
          <w:lang w:val="es-ES"/>
        </w:rPr>
        <w:t>”</w:t>
      </w:r>
    </w:p>
    <w:p w14:paraId="6B3CBB5A" w14:textId="77777777" w:rsidR="004B62B0" w:rsidRPr="000C26AF" w:rsidRDefault="004B62B0">
      <w:pPr>
        <w:spacing w:after="160" w:line="259" w:lineRule="auto"/>
        <w:rPr>
          <w:rFonts w:ascii="Century Gothic" w:hAnsi="Century Gothic"/>
          <w:lang w:val="es-ES"/>
        </w:rPr>
      </w:pPr>
    </w:p>
    <w:p w14:paraId="1E8FF491" w14:textId="1A1A93FA" w:rsidR="00CF0673" w:rsidRPr="000C26AF" w:rsidRDefault="004B62B0" w:rsidP="00BD0C95">
      <w:pPr>
        <w:pStyle w:val="Ttulo1"/>
      </w:pPr>
      <w:bookmarkStart w:id="35" w:name="_Toc119964340"/>
      <w:r w:rsidRPr="000C26AF">
        <w:t>8.</w:t>
      </w:r>
      <w:r w:rsidR="00CF0673" w:rsidRPr="000C26AF">
        <w:t>5</w:t>
      </w:r>
      <w:r w:rsidRPr="000C26AF">
        <w:t xml:space="preserve">. Programa </w:t>
      </w:r>
      <w:r w:rsidR="00CF0673" w:rsidRPr="000C26AF">
        <w:t>para la protección de actores viales vulnerables</w:t>
      </w:r>
      <w:r w:rsidR="00EB2154" w:rsidRPr="000C26AF">
        <w:t>.</w:t>
      </w:r>
      <w:bookmarkEnd w:id="35"/>
      <w:r w:rsidR="00CF0673" w:rsidRPr="000C26AF">
        <w:t xml:space="preserve"> </w:t>
      </w:r>
    </w:p>
    <w:p w14:paraId="13EC5473" w14:textId="13A62EB4" w:rsidR="004B62B0" w:rsidRPr="000C26AF" w:rsidRDefault="004B62B0" w:rsidP="00B614C1">
      <w:pPr>
        <w:rPr>
          <w:rFonts w:ascii="Century Gothic" w:hAnsi="Century Gothic"/>
        </w:rPr>
      </w:pPr>
    </w:p>
    <w:p w14:paraId="7B727DAF" w14:textId="116FE633" w:rsidR="00EE6A52" w:rsidRPr="000C26AF" w:rsidRDefault="00F85415" w:rsidP="00F85415">
      <w:pPr>
        <w:spacing w:after="160" w:line="259" w:lineRule="auto"/>
        <w:jc w:val="both"/>
        <w:rPr>
          <w:rFonts w:ascii="Century Gothic" w:hAnsi="Century Gothic"/>
          <w:lang w:val="es-ES"/>
        </w:rPr>
      </w:pPr>
      <w:r>
        <w:rPr>
          <w:rFonts w:ascii="Century Gothic" w:hAnsi="Century Gothic"/>
          <w:lang w:val="es-ES"/>
        </w:rPr>
        <w:t>El IDIGER ha creado el programa para la protección de actores viales vulnerables, cuyo objetivo es el de “</w:t>
      </w:r>
      <w:r w:rsidRPr="00F85415">
        <w:rPr>
          <w:rFonts w:ascii="Century Gothic" w:hAnsi="Century Gothic"/>
          <w:lang w:val="es-ES"/>
        </w:rPr>
        <w:t>Promover la protección de los actores viales vulnerables (peatones,</w:t>
      </w:r>
      <w:r>
        <w:rPr>
          <w:rFonts w:ascii="Century Gothic" w:hAnsi="Century Gothic"/>
          <w:lang w:val="es-ES"/>
        </w:rPr>
        <w:t xml:space="preserve"> </w:t>
      </w:r>
      <w:r w:rsidRPr="00F85415">
        <w:rPr>
          <w:rFonts w:ascii="Century Gothic" w:hAnsi="Century Gothic"/>
          <w:lang w:val="es-ES"/>
        </w:rPr>
        <w:t>pasajeros</w:t>
      </w:r>
      <w:r>
        <w:rPr>
          <w:rFonts w:ascii="Century Gothic" w:hAnsi="Century Gothic"/>
          <w:lang w:val="es-ES"/>
        </w:rPr>
        <w:t xml:space="preserve">, </w:t>
      </w:r>
      <w:r w:rsidRPr="00F85415">
        <w:rPr>
          <w:rFonts w:ascii="Century Gothic" w:hAnsi="Century Gothic"/>
          <w:lang w:val="es-ES"/>
        </w:rPr>
        <w:t>ciclistas y motociclistas</w:t>
      </w:r>
      <w:r>
        <w:rPr>
          <w:rFonts w:ascii="Century Gothic" w:hAnsi="Century Gothic"/>
          <w:lang w:val="es-ES"/>
        </w:rPr>
        <w:t>)”</w:t>
      </w:r>
    </w:p>
    <w:p w14:paraId="4383A77D" w14:textId="2E1EDDEB" w:rsidR="004B62B0" w:rsidRPr="000C26AF" w:rsidRDefault="00EE6A52" w:rsidP="00BD0C95">
      <w:pPr>
        <w:pStyle w:val="Ttulo1"/>
      </w:pPr>
      <w:bookmarkStart w:id="36" w:name="_Toc119964341"/>
      <w:r w:rsidRPr="000C26AF">
        <w:t xml:space="preserve">8.6. Programa de </w:t>
      </w:r>
      <w:r w:rsidR="00290E44" w:rsidRPr="000C26AF">
        <w:t>Cumplimiento de Normas de Tránsito.</w:t>
      </w:r>
      <w:bookmarkEnd w:id="36"/>
    </w:p>
    <w:p w14:paraId="757047BD" w14:textId="77777777" w:rsidR="004B62B0" w:rsidRPr="000C26AF" w:rsidRDefault="004B62B0">
      <w:pPr>
        <w:spacing w:after="160" w:line="259" w:lineRule="auto"/>
        <w:rPr>
          <w:rFonts w:ascii="Century Gothic" w:hAnsi="Century Gothic"/>
        </w:rPr>
      </w:pPr>
    </w:p>
    <w:p w14:paraId="2C010F47" w14:textId="1EDD28A8" w:rsidR="004B62B0" w:rsidRPr="000C26AF" w:rsidRDefault="00F85415" w:rsidP="00F85415">
      <w:pPr>
        <w:spacing w:after="160" w:line="259" w:lineRule="auto"/>
        <w:jc w:val="both"/>
        <w:rPr>
          <w:rFonts w:ascii="Century Gothic" w:hAnsi="Century Gothic"/>
        </w:rPr>
      </w:pPr>
      <w:r>
        <w:rPr>
          <w:rFonts w:ascii="Century Gothic" w:hAnsi="Century Gothic"/>
        </w:rPr>
        <w:t>El IDIGER ha creado el programa de Cumplimiento de Normas de Tr</w:t>
      </w:r>
      <w:r w:rsidR="00413525">
        <w:rPr>
          <w:rFonts w:ascii="Century Gothic" w:hAnsi="Century Gothic"/>
        </w:rPr>
        <w:t>á</w:t>
      </w:r>
      <w:r>
        <w:rPr>
          <w:rFonts w:ascii="Century Gothic" w:hAnsi="Century Gothic"/>
        </w:rPr>
        <w:t xml:space="preserve">nsito, cuyo objetivo es </w:t>
      </w:r>
      <w:r w:rsidRPr="00F85415">
        <w:rPr>
          <w:rFonts w:ascii="Century Gothic" w:hAnsi="Century Gothic"/>
        </w:rPr>
        <w:t>Dar cumplimiento al Código Nacional de Tránsito y Policía Nacional o entidad encargada de la Seguridad Vial, as</w:t>
      </w:r>
      <w:r w:rsidR="00413525">
        <w:rPr>
          <w:rFonts w:ascii="Century Gothic" w:hAnsi="Century Gothic"/>
        </w:rPr>
        <w:t>í</w:t>
      </w:r>
      <w:r w:rsidRPr="00F85415">
        <w:rPr>
          <w:rFonts w:ascii="Century Gothic" w:hAnsi="Century Gothic"/>
        </w:rPr>
        <w:t xml:space="preserve"> como la articulación con los programas del SGSST</w:t>
      </w:r>
      <w:r>
        <w:rPr>
          <w:rFonts w:ascii="Century Gothic" w:hAnsi="Century Gothic"/>
        </w:rPr>
        <w:t>.</w:t>
      </w:r>
    </w:p>
    <w:p w14:paraId="322411B7" w14:textId="77777777" w:rsidR="004B62B0" w:rsidRDefault="004B62B0">
      <w:pPr>
        <w:spacing w:after="160" w:line="259" w:lineRule="auto"/>
        <w:rPr>
          <w:rFonts w:ascii="Century Gothic" w:hAnsi="Century Gothic"/>
        </w:rPr>
      </w:pPr>
    </w:p>
    <w:p w14:paraId="0DA3EF34" w14:textId="4DBE51C1" w:rsidR="00290E44" w:rsidRDefault="004B62B0" w:rsidP="00BD0C95">
      <w:pPr>
        <w:pStyle w:val="Ttulo1"/>
      </w:pPr>
      <w:bookmarkStart w:id="37" w:name="_Toc119964342"/>
      <w:r>
        <w:t>8.</w:t>
      </w:r>
      <w:r w:rsidR="00290E44">
        <w:t>7</w:t>
      </w:r>
      <w:r>
        <w:t>. Programa</w:t>
      </w:r>
      <w:r w:rsidR="00290E44">
        <w:t>s de Vigilancia Epidemiológico del Sistema de Gestión de Seguridad y Salud en el Trabajo</w:t>
      </w:r>
      <w:r w:rsidR="00450691">
        <w:t>.</w:t>
      </w:r>
      <w:bookmarkEnd w:id="37"/>
    </w:p>
    <w:p w14:paraId="084B0D44" w14:textId="51202DDA" w:rsidR="00290E44" w:rsidRDefault="00290E44" w:rsidP="00E11F21">
      <w:pPr>
        <w:jc w:val="both"/>
        <w:rPr>
          <w:rFonts w:ascii="Century Gothic" w:hAnsi="Century Gothic"/>
        </w:rPr>
      </w:pPr>
    </w:p>
    <w:p w14:paraId="5A8BF3E9" w14:textId="4404CB54" w:rsidR="005D545A" w:rsidRDefault="005D545A" w:rsidP="00E11F21">
      <w:pPr>
        <w:jc w:val="both"/>
        <w:rPr>
          <w:rFonts w:ascii="Century Gothic" w:hAnsi="Century Gothic"/>
        </w:rPr>
      </w:pPr>
      <w:r>
        <w:rPr>
          <w:rFonts w:ascii="Century Gothic" w:hAnsi="Century Gothic"/>
        </w:rPr>
        <w:t>Se tendrá la cobertura desde Seguridad y Salud en el Trabajo desde la matriz de peligros de la Entidad con la referencia al ejercicio de conducción de vehículos (En las sedes y en recorridos en Bogotá); Programas de Vigilancia Epidemiológico como Desórdenes Músculo Esqueléticos (Verificación puestos de trabajo, pausas activas, entre otras prácticas propias del programa), Programa de Vigilancia Psicosocial (Apoyo y manejo de situaciones que manejen tensión al momento de la conducción).</w:t>
      </w:r>
    </w:p>
    <w:p w14:paraId="2F110D49" w14:textId="7CA3E01C" w:rsidR="00413525" w:rsidRDefault="00413525" w:rsidP="00B614C1">
      <w:pPr>
        <w:rPr>
          <w:rFonts w:ascii="Century Gothic" w:hAnsi="Century Gothic"/>
        </w:rPr>
      </w:pPr>
    </w:p>
    <w:p w14:paraId="35D9990B" w14:textId="77777777" w:rsidR="00CF2DE9" w:rsidRPr="00B614C1" w:rsidRDefault="00CF2DE9" w:rsidP="00B614C1">
      <w:pPr>
        <w:rPr>
          <w:rFonts w:ascii="Century Gothic" w:hAnsi="Century Gothic"/>
        </w:rPr>
      </w:pPr>
    </w:p>
    <w:p w14:paraId="55B9C102" w14:textId="77777777" w:rsidR="00413525" w:rsidRDefault="00413525" w:rsidP="00BD0C95">
      <w:pPr>
        <w:pStyle w:val="Ttulo1"/>
      </w:pPr>
      <w:bookmarkStart w:id="38" w:name="_Toc119964343"/>
      <w:r>
        <w:t>8.8. Programas de Gestión Ambiental.</w:t>
      </w:r>
      <w:bookmarkEnd w:id="38"/>
    </w:p>
    <w:p w14:paraId="2CEAE37F" w14:textId="5B47177C" w:rsidR="004B62B0" w:rsidRDefault="004B62B0" w:rsidP="00B614C1">
      <w:pPr>
        <w:rPr>
          <w:rFonts w:ascii="Century Gothic" w:hAnsi="Century Gothic"/>
        </w:rPr>
      </w:pPr>
    </w:p>
    <w:p w14:paraId="5A1213D6" w14:textId="06C1D63E" w:rsidR="00B3755E" w:rsidRDefault="00B3755E" w:rsidP="00B3755E">
      <w:pPr>
        <w:pStyle w:val="NormalWeb"/>
        <w:rPr>
          <w:rFonts w:ascii="Arial,Bold" w:hAnsi="Arial,Bold"/>
        </w:rPr>
      </w:pPr>
      <w:r>
        <w:rPr>
          <w:rFonts w:ascii="Century Gothic" w:hAnsi="Century Gothic"/>
        </w:rPr>
        <w:t xml:space="preserve">8.8.1 </w:t>
      </w:r>
      <w:r w:rsidRPr="00B3755E">
        <w:rPr>
          <w:rFonts w:ascii="Arial,Bold" w:hAnsi="Arial,Bold"/>
        </w:rPr>
        <w:t xml:space="preserve">Plan Integral de Movilidad Sostenible Instituto Para la </w:t>
      </w:r>
      <w:r w:rsidR="00CA40E4" w:rsidRPr="00B3755E">
        <w:rPr>
          <w:rFonts w:ascii="Arial,Bold" w:hAnsi="Arial,Bold"/>
        </w:rPr>
        <w:t>Gestión</w:t>
      </w:r>
      <w:r w:rsidRPr="00B3755E">
        <w:rPr>
          <w:rFonts w:ascii="Arial,Bold" w:hAnsi="Arial,Bold"/>
        </w:rPr>
        <w:t xml:space="preserve"> del Riesgo y Cambio Climático - IDIGER </w:t>
      </w:r>
    </w:p>
    <w:p w14:paraId="5544C3DE" w14:textId="4A1AF018" w:rsidR="00561ECE" w:rsidRDefault="00561ECE" w:rsidP="00B3755E">
      <w:pPr>
        <w:pStyle w:val="NormalWeb"/>
        <w:rPr>
          <w:rFonts w:ascii="Arial,Bold" w:hAnsi="Arial,Bold"/>
        </w:rPr>
      </w:pPr>
    </w:p>
    <w:p w14:paraId="0671BA4D" w14:textId="77777777" w:rsidR="00ED3D6A" w:rsidRDefault="00ED3D6A" w:rsidP="00ED3D6A">
      <w:pPr>
        <w:pStyle w:val="NormalWeb"/>
        <w:jc w:val="both"/>
        <w:rPr>
          <w:rFonts w:ascii="Century Gothic" w:hAnsi="Century Gothic"/>
        </w:rPr>
      </w:pPr>
      <w:r w:rsidRPr="00ED3D6A">
        <w:rPr>
          <w:rFonts w:ascii="Century Gothic" w:hAnsi="Century Gothic"/>
        </w:rPr>
        <w:t>Para el cumplimiento del</w:t>
      </w:r>
      <w:r>
        <w:rPr>
          <w:rFonts w:ascii="Century Gothic" w:hAnsi="Century Gothic"/>
        </w:rPr>
        <w:t xml:space="preserve"> presente plan, se realizarán las acciones de manera coordinada con </w:t>
      </w:r>
      <w:r w:rsidRPr="00ED3D6A">
        <w:rPr>
          <w:rFonts w:ascii="Century Gothic" w:hAnsi="Century Gothic"/>
        </w:rPr>
        <w:t xml:space="preserve"> </w:t>
      </w:r>
      <w:r>
        <w:rPr>
          <w:rFonts w:ascii="Century Gothic" w:hAnsi="Century Gothic"/>
        </w:rPr>
        <w:t xml:space="preserve">el plan integral de movilidad sostenible de la entidad, el cual tienen como objetivo general: </w:t>
      </w:r>
      <w:r w:rsidRPr="00ED3D6A">
        <w:rPr>
          <w:rFonts w:ascii="Century Gothic" w:hAnsi="Century Gothic"/>
        </w:rPr>
        <w:t>El Objetivo del presente plan es reducir la huella de carbono mediante el incentivo de uso de medios de transporte sostenibles para mejorar la calidad de vida de los servidores públicos del IDIGER.</w:t>
      </w:r>
      <w:r>
        <w:rPr>
          <w:rFonts w:ascii="Century Gothic" w:hAnsi="Century Gothic"/>
        </w:rPr>
        <w:t xml:space="preserve"> </w:t>
      </w:r>
    </w:p>
    <w:p w14:paraId="5877765C" w14:textId="77777777" w:rsidR="00ED3D6A" w:rsidRDefault="00ED3D6A" w:rsidP="00ED3D6A">
      <w:pPr>
        <w:pStyle w:val="NormalWeb"/>
        <w:jc w:val="both"/>
        <w:rPr>
          <w:rFonts w:ascii="Century Gothic" w:hAnsi="Century Gothic"/>
        </w:rPr>
      </w:pPr>
    </w:p>
    <w:p w14:paraId="06799766" w14:textId="5404D54B" w:rsidR="00561ECE" w:rsidRDefault="00ED3D6A" w:rsidP="00ED3D6A">
      <w:pPr>
        <w:pStyle w:val="NormalWeb"/>
        <w:jc w:val="both"/>
        <w:rPr>
          <w:rFonts w:ascii="Century Gothic" w:hAnsi="Century Gothic"/>
        </w:rPr>
      </w:pPr>
      <w:r>
        <w:rPr>
          <w:rFonts w:ascii="Century Gothic" w:hAnsi="Century Gothic"/>
        </w:rPr>
        <w:t>El cual se encuentra publicado en la página web en la siguiente ruta:</w:t>
      </w:r>
    </w:p>
    <w:p w14:paraId="23BDC8A9" w14:textId="7A0498A3" w:rsidR="00ED3D6A" w:rsidRDefault="00ED3D6A" w:rsidP="00ED3D6A">
      <w:pPr>
        <w:pStyle w:val="NormalWeb"/>
        <w:jc w:val="both"/>
        <w:rPr>
          <w:rFonts w:ascii="Century Gothic" w:hAnsi="Century Gothic"/>
        </w:rPr>
      </w:pPr>
    </w:p>
    <w:p w14:paraId="1D6090AA" w14:textId="1FF1902D" w:rsidR="00ED3D6A" w:rsidRDefault="00D80059" w:rsidP="00ED3D6A">
      <w:pPr>
        <w:pStyle w:val="NormalWeb"/>
        <w:jc w:val="both"/>
        <w:rPr>
          <w:rFonts w:ascii="Century Gothic" w:hAnsi="Century Gothic"/>
        </w:rPr>
      </w:pPr>
      <w:hyperlink r:id="rId18" w:history="1">
        <w:r w:rsidR="00ED3D6A" w:rsidRPr="00FD1911">
          <w:rPr>
            <w:rStyle w:val="Hipervnculo"/>
            <w:rFonts w:ascii="Century Gothic" w:hAnsi="Century Gothic"/>
          </w:rPr>
          <w:t>https://www.idiger.gov.co/iw_IL/sga?p_p_auth=b4yMZvl4&amp;p_p_id=49&amp;p_p_lifecycle=1&amp;p_p_state=normal&amp;p_p_mode=view&amp;_49_struts_action=%2Fmy_sites%2Fview&amp;_49_groupId=20182&amp;_49_privateLayout=false</w:t>
        </w:r>
      </w:hyperlink>
    </w:p>
    <w:p w14:paraId="59A7D696" w14:textId="77777777" w:rsidR="00ED3D6A" w:rsidRPr="00ED3D6A" w:rsidRDefault="00ED3D6A" w:rsidP="00ED3D6A">
      <w:pPr>
        <w:pStyle w:val="NormalWeb"/>
        <w:jc w:val="both"/>
        <w:rPr>
          <w:rFonts w:ascii="Century Gothic" w:hAnsi="Century Gothic"/>
        </w:rPr>
      </w:pPr>
    </w:p>
    <w:p w14:paraId="515CE35C" w14:textId="271F9752" w:rsidR="00B3755E" w:rsidRDefault="00B3755E" w:rsidP="00B614C1">
      <w:pPr>
        <w:rPr>
          <w:rFonts w:ascii="Arial,Bold" w:hAnsi="Arial,Bold"/>
        </w:rPr>
      </w:pPr>
    </w:p>
    <w:p w14:paraId="01FCF14C" w14:textId="547B798B" w:rsidR="00B3755E" w:rsidRPr="00BC17E0" w:rsidRDefault="00B3755E" w:rsidP="00B614C1">
      <w:pPr>
        <w:rPr>
          <w:rFonts w:ascii="Arial,Bold" w:hAnsi="Arial,Bold"/>
          <w:b/>
          <w:bCs/>
        </w:rPr>
      </w:pPr>
      <w:r w:rsidRPr="00BC17E0">
        <w:rPr>
          <w:rFonts w:ascii="Arial,Bold" w:hAnsi="Arial,Bold"/>
          <w:b/>
          <w:bCs/>
        </w:rPr>
        <w:t>8.8.2. Huella de carbono</w:t>
      </w:r>
    </w:p>
    <w:p w14:paraId="0D79D7E4" w14:textId="77D11309" w:rsidR="004B62B0" w:rsidRDefault="004B62B0" w:rsidP="00BC17E0">
      <w:pPr>
        <w:spacing w:after="160" w:line="259" w:lineRule="auto"/>
        <w:jc w:val="both"/>
        <w:rPr>
          <w:rFonts w:ascii="Century Gothic" w:hAnsi="Century Gothic"/>
          <w:lang w:val="es-ES"/>
        </w:rPr>
      </w:pPr>
    </w:p>
    <w:p w14:paraId="149A41C5" w14:textId="2F7E1417" w:rsidR="00BC17E0" w:rsidRPr="00BC17E0" w:rsidRDefault="00BC17E0" w:rsidP="00BC17E0">
      <w:pPr>
        <w:spacing w:after="160" w:line="259" w:lineRule="auto"/>
        <w:jc w:val="both"/>
        <w:rPr>
          <w:rFonts w:ascii="Century Gothic" w:hAnsi="Century Gothic"/>
        </w:rPr>
      </w:pPr>
      <w:r>
        <w:rPr>
          <w:rFonts w:ascii="Century Gothic" w:hAnsi="Century Gothic"/>
          <w:lang w:val="es-ES"/>
        </w:rPr>
        <w:t xml:space="preserve">La entidad cuenta con el </w:t>
      </w:r>
      <w:r w:rsidRPr="00BC17E0">
        <w:rPr>
          <w:rFonts w:ascii="Century Gothic" w:hAnsi="Century Gothic"/>
        </w:rPr>
        <w:t xml:space="preserve">reporte de huella de carbono </w:t>
      </w:r>
      <w:r w:rsidR="00382AF2">
        <w:rPr>
          <w:rFonts w:ascii="Century Gothic" w:hAnsi="Century Gothic"/>
        </w:rPr>
        <w:t>d</w:t>
      </w:r>
      <w:r>
        <w:rPr>
          <w:rFonts w:ascii="Century Gothic" w:hAnsi="Century Gothic"/>
        </w:rPr>
        <w:t xml:space="preserve">onde se contempla el consumo de combustibles </w:t>
      </w:r>
      <w:r w:rsidRPr="00BC17E0">
        <w:rPr>
          <w:rFonts w:ascii="Century Gothic" w:hAnsi="Century Gothic"/>
        </w:rPr>
        <w:t xml:space="preserve">las emisiones provenientes de </w:t>
      </w:r>
      <w:r w:rsidR="00382AF2" w:rsidRPr="00BC17E0">
        <w:rPr>
          <w:rFonts w:ascii="Century Gothic" w:hAnsi="Century Gothic"/>
        </w:rPr>
        <w:t>vehículos</w:t>
      </w:r>
      <w:r w:rsidRPr="00BC17E0">
        <w:rPr>
          <w:rFonts w:ascii="Century Gothic" w:hAnsi="Century Gothic"/>
        </w:rPr>
        <w:t xml:space="preserve"> de la entidad, los cuales son emisiones resultan de la </w:t>
      </w:r>
      <w:r w:rsidR="00382AF2" w:rsidRPr="00BC17E0">
        <w:rPr>
          <w:rFonts w:ascii="Century Gothic" w:hAnsi="Century Gothic"/>
        </w:rPr>
        <w:t>combustión</w:t>
      </w:r>
      <w:r w:rsidRPr="00BC17E0">
        <w:rPr>
          <w:rFonts w:ascii="Century Gothic" w:hAnsi="Century Gothic"/>
        </w:rPr>
        <w:t xml:space="preserve"> de sustancias en fuentes </w:t>
      </w:r>
      <w:r w:rsidR="00382AF2" w:rsidRPr="00BC17E0">
        <w:rPr>
          <w:rFonts w:ascii="Century Gothic" w:hAnsi="Century Gothic"/>
        </w:rPr>
        <w:t>móviles</w:t>
      </w:r>
      <w:r w:rsidRPr="00BC17E0">
        <w:rPr>
          <w:rFonts w:ascii="Century Gothic" w:hAnsi="Century Gothic"/>
        </w:rPr>
        <w:t xml:space="preserve"> usadas para el transporte de personal y equipos principalmente y del Sistema de </w:t>
      </w:r>
      <w:r w:rsidR="00382AF2" w:rsidRPr="00BC17E0">
        <w:rPr>
          <w:rFonts w:ascii="Century Gothic" w:hAnsi="Century Gothic"/>
        </w:rPr>
        <w:t>refrigeración</w:t>
      </w:r>
      <w:r w:rsidRPr="00BC17E0">
        <w:rPr>
          <w:rFonts w:ascii="Century Gothic" w:hAnsi="Century Gothic"/>
        </w:rPr>
        <w:t xml:space="preserve">. </w:t>
      </w:r>
    </w:p>
    <w:p w14:paraId="6C8066A6" w14:textId="77777777" w:rsidR="00ED3D6A" w:rsidRDefault="00ED3D6A" w:rsidP="00BC17E0">
      <w:pPr>
        <w:pStyle w:val="NormalWeb"/>
        <w:jc w:val="both"/>
        <w:rPr>
          <w:rFonts w:ascii="Century Gothic" w:hAnsi="Century Gothic"/>
        </w:rPr>
      </w:pPr>
    </w:p>
    <w:p w14:paraId="14EEEDFC" w14:textId="77777777" w:rsidR="00ED3D6A" w:rsidRDefault="00ED3D6A" w:rsidP="00BC17E0">
      <w:pPr>
        <w:pStyle w:val="NormalWeb"/>
        <w:jc w:val="both"/>
        <w:rPr>
          <w:rFonts w:ascii="Century Gothic" w:hAnsi="Century Gothic"/>
        </w:rPr>
      </w:pPr>
      <w:r>
        <w:rPr>
          <w:rFonts w:ascii="Century Gothic" w:hAnsi="Century Gothic"/>
        </w:rPr>
        <w:t>El cual se encuentra publicado en la página web en la siguiente ruta:</w:t>
      </w:r>
    </w:p>
    <w:p w14:paraId="2D2CA3CE" w14:textId="77777777" w:rsidR="00ED3D6A" w:rsidRDefault="00ED3D6A" w:rsidP="00ED3D6A">
      <w:pPr>
        <w:pStyle w:val="NormalWeb"/>
        <w:jc w:val="both"/>
        <w:rPr>
          <w:rFonts w:ascii="Century Gothic" w:hAnsi="Century Gothic"/>
        </w:rPr>
      </w:pPr>
    </w:p>
    <w:p w14:paraId="2494E5B6" w14:textId="77777777" w:rsidR="00ED3D6A" w:rsidRDefault="00D80059" w:rsidP="00ED3D6A">
      <w:pPr>
        <w:pStyle w:val="NormalWeb"/>
        <w:jc w:val="both"/>
        <w:rPr>
          <w:rFonts w:ascii="Century Gothic" w:hAnsi="Century Gothic"/>
        </w:rPr>
      </w:pPr>
      <w:hyperlink r:id="rId19" w:history="1">
        <w:r w:rsidR="00ED3D6A" w:rsidRPr="00FD1911">
          <w:rPr>
            <w:rStyle w:val="Hipervnculo"/>
            <w:rFonts w:ascii="Century Gothic" w:hAnsi="Century Gothic"/>
          </w:rPr>
          <w:t>https://www.idiger.gov.co/iw_IL/sga?p_p_auth=b4yMZvl4&amp;p_p_id=49&amp;p_p_lifecycle=1&amp;p_p_state=normal&amp;p_p_mode=view&amp;_49_struts_action=%2Fmy_sites%2Fview&amp;_49_groupId=20182&amp;_49_privateLayout=false</w:t>
        </w:r>
      </w:hyperlink>
    </w:p>
    <w:p w14:paraId="62526D2D" w14:textId="77777777" w:rsidR="004B62B0" w:rsidRPr="00ED3D6A" w:rsidRDefault="004B62B0">
      <w:pPr>
        <w:spacing w:after="160" w:line="259" w:lineRule="auto"/>
        <w:rPr>
          <w:rFonts w:ascii="Century Gothic" w:hAnsi="Century Gothic"/>
        </w:rPr>
      </w:pPr>
    </w:p>
    <w:p w14:paraId="6E796968" w14:textId="6A1FF667" w:rsidR="00B614C1" w:rsidRPr="00BD0C95" w:rsidRDefault="00B614C1" w:rsidP="00BD0C95">
      <w:pPr>
        <w:pStyle w:val="Ttulo1"/>
      </w:pPr>
      <w:bookmarkStart w:id="39" w:name="_Toc119964344"/>
      <w:r w:rsidRPr="00BD0C95">
        <w:t>Paso 9. Plan Anual de Trabajo</w:t>
      </w:r>
      <w:r w:rsidR="00450691" w:rsidRPr="00BD0C95">
        <w:t>.</w:t>
      </w:r>
      <w:bookmarkEnd w:id="39"/>
    </w:p>
    <w:p w14:paraId="541BE483" w14:textId="77C66022" w:rsidR="00B614C1" w:rsidRDefault="00B614C1" w:rsidP="00B614C1">
      <w:pPr>
        <w:rPr>
          <w:rFonts w:ascii="Century Gothic" w:hAnsi="Century Gothic"/>
        </w:rPr>
      </w:pPr>
    </w:p>
    <w:p w14:paraId="4A4B8690" w14:textId="780A3DD7" w:rsidR="000E7391" w:rsidRDefault="00C3251E" w:rsidP="000E7391">
      <w:pPr>
        <w:jc w:val="both"/>
        <w:rPr>
          <w:rFonts w:ascii="Century Gothic" w:hAnsi="Century Gothic"/>
        </w:rPr>
      </w:pPr>
      <w:r>
        <w:rPr>
          <w:rFonts w:ascii="Century Gothic" w:hAnsi="Century Gothic"/>
        </w:rPr>
        <w:t>Durante el 2022 se realizará el montaje</w:t>
      </w:r>
      <w:r w:rsidR="000E7391">
        <w:rPr>
          <w:rFonts w:ascii="Century Gothic" w:hAnsi="Century Gothic"/>
        </w:rPr>
        <w:t xml:space="preserve"> del Plan Estratégico de Seguridad Vial de acuerdo a la nueva Resolución 40040595 del 12 de julio del 2022</w:t>
      </w:r>
      <w:r w:rsidR="00BD0C95">
        <w:rPr>
          <w:rFonts w:ascii="Century Gothic" w:hAnsi="Century Gothic"/>
        </w:rPr>
        <w:t xml:space="preserve">, elaboración de documentos, </w:t>
      </w:r>
      <w:r w:rsidR="000E7391">
        <w:rPr>
          <w:rFonts w:ascii="Century Gothic" w:hAnsi="Century Gothic"/>
        </w:rPr>
        <w:t xml:space="preserve">creación de </w:t>
      </w:r>
      <w:r w:rsidR="00BD0C95">
        <w:rPr>
          <w:rFonts w:ascii="Century Gothic" w:hAnsi="Century Gothic"/>
        </w:rPr>
        <w:t xml:space="preserve">programas </w:t>
      </w:r>
      <w:r w:rsidR="000E7391">
        <w:rPr>
          <w:rFonts w:ascii="Century Gothic" w:hAnsi="Century Gothic"/>
        </w:rPr>
        <w:t>del PESV y socialización con todas las partes interesadas en Seguridad Vial; para el 2023 se realizará la aplicación y estandarización de todos los formatos aplicados y seguimiento de los requisitos legales.</w:t>
      </w:r>
    </w:p>
    <w:p w14:paraId="2E15EB4E" w14:textId="7F21A100" w:rsidR="00C3251E" w:rsidRDefault="00C3251E" w:rsidP="00B614C1">
      <w:pPr>
        <w:rPr>
          <w:rFonts w:ascii="Century Gothic" w:hAnsi="Century Gothic"/>
        </w:rPr>
      </w:pPr>
    </w:p>
    <w:p w14:paraId="482A6680" w14:textId="77777777" w:rsidR="000E7391" w:rsidRDefault="000E7391" w:rsidP="00B614C1">
      <w:pPr>
        <w:rPr>
          <w:rFonts w:ascii="Century Gothic" w:hAnsi="Century Gothic"/>
        </w:rPr>
      </w:pPr>
    </w:p>
    <w:p w14:paraId="294D4F89" w14:textId="3BF34818" w:rsidR="006B7EFF" w:rsidRDefault="00882653" w:rsidP="000E7391">
      <w:pPr>
        <w:pStyle w:val="Ttulo1"/>
      </w:pPr>
      <w:bookmarkStart w:id="40" w:name="_Toc119964345"/>
      <w:r w:rsidRPr="00955CF9">
        <w:t>Paso 10. Competencia y Plan Anual de Formación</w:t>
      </w:r>
      <w:r w:rsidR="00450691" w:rsidRPr="00955CF9">
        <w:t>.</w:t>
      </w:r>
      <w:bookmarkEnd w:id="40"/>
    </w:p>
    <w:p w14:paraId="0A1DB6D7" w14:textId="673CB7D0" w:rsidR="00882653" w:rsidRDefault="00882653" w:rsidP="00882653">
      <w:pPr>
        <w:rPr>
          <w:rFonts w:ascii="Century Gothic" w:hAnsi="Century Gothic"/>
        </w:rPr>
      </w:pPr>
    </w:p>
    <w:tbl>
      <w:tblPr>
        <w:tblStyle w:val="Tablaconcuadrcula"/>
        <w:tblW w:w="0" w:type="auto"/>
        <w:tblInd w:w="0" w:type="dxa"/>
        <w:tblLook w:val="04A0" w:firstRow="1" w:lastRow="0" w:firstColumn="1" w:lastColumn="0" w:noHBand="0" w:noVBand="1"/>
      </w:tblPr>
      <w:tblGrid>
        <w:gridCol w:w="3114"/>
        <w:gridCol w:w="1701"/>
        <w:gridCol w:w="2126"/>
        <w:gridCol w:w="1887"/>
      </w:tblGrid>
      <w:tr w:rsidR="0005184E" w:rsidRPr="008C2FF4" w14:paraId="190B1EC0" w14:textId="77777777" w:rsidTr="00394480">
        <w:tc>
          <w:tcPr>
            <w:tcW w:w="3114" w:type="dxa"/>
          </w:tcPr>
          <w:p w14:paraId="3DAC8DED" w14:textId="77777777" w:rsidR="0005184E" w:rsidRPr="008C2FF4" w:rsidRDefault="0005184E" w:rsidP="00882653">
            <w:pPr>
              <w:rPr>
                <w:rFonts w:ascii="Century Gothic" w:hAnsi="Century Gothic"/>
                <w:sz w:val="22"/>
                <w:szCs w:val="22"/>
              </w:rPr>
            </w:pPr>
          </w:p>
        </w:tc>
        <w:tc>
          <w:tcPr>
            <w:tcW w:w="1701" w:type="dxa"/>
          </w:tcPr>
          <w:p w14:paraId="1EB985B6" w14:textId="633CA350" w:rsidR="0005184E" w:rsidRPr="008C2FF4" w:rsidRDefault="0005184E" w:rsidP="0005184E">
            <w:pPr>
              <w:rPr>
                <w:rFonts w:ascii="Century Gothic" w:hAnsi="Century Gothic"/>
                <w:sz w:val="22"/>
                <w:szCs w:val="22"/>
              </w:rPr>
            </w:pPr>
            <w:r w:rsidRPr="008C2FF4">
              <w:rPr>
                <w:rFonts w:ascii="Century Gothic" w:hAnsi="Century Gothic"/>
                <w:sz w:val="22"/>
                <w:szCs w:val="22"/>
              </w:rPr>
              <w:t>Educación nivel de estudios.</w:t>
            </w:r>
          </w:p>
          <w:p w14:paraId="52B55DC7" w14:textId="77777777" w:rsidR="0005184E" w:rsidRPr="008C2FF4" w:rsidRDefault="0005184E" w:rsidP="00882653">
            <w:pPr>
              <w:rPr>
                <w:rFonts w:ascii="Century Gothic" w:hAnsi="Century Gothic"/>
                <w:sz w:val="22"/>
                <w:szCs w:val="22"/>
              </w:rPr>
            </w:pPr>
          </w:p>
        </w:tc>
        <w:tc>
          <w:tcPr>
            <w:tcW w:w="2126" w:type="dxa"/>
          </w:tcPr>
          <w:p w14:paraId="1FCD91D8" w14:textId="3B830210" w:rsidR="0005184E" w:rsidRPr="008C2FF4" w:rsidRDefault="0005184E" w:rsidP="00882653">
            <w:pPr>
              <w:rPr>
                <w:rFonts w:ascii="Century Gothic" w:hAnsi="Century Gothic"/>
                <w:sz w:val="22"/>
                <w:szCs w:val="22"/>
              </w:rPr>
            </w:pPr>
            <w:r w:rsidRPr="008C2FF4">
              <w:rPr>
                <w:rFonts w:ascii="Century Gothic" w:hAnsi="Century Gothic"/>
                <w:sz w:val="22"/>
                <w:szCs w:val="22"/>
              </w:rPr>
              <w:t>Formación: capacitación en seguridad Vial.</w:t>
            </w:r>
          </w:p>
        </w:tc>
        <w:tc>
          <w:tcPr>
            <w:tcW w:w="1887" w:type="dxa"/>
          </w:tcPr>
          <w:p w14:paraId="2C60CFA8" w14:textId="427584F8" w:rsidR="0005184E" w:rsidRPr="008C2FF4" w:rsidRDefault="0005184E" w:rsidP="00882653">
            <w:pPr>
              <w:rPr>
                <w:rFonts w:ascii="Century Gothic" w:hAnsi="Century Gothic"/>
                <w:sz w:val="22"/>
                <w:szCs w:val="22"/>
              </w:rPr>
            </w:pPr>
            <w:r w:rsidRPr="008C2FF4">
              <w:rPr>
                <w:rFonts w:ascii="Century Gothic" w:hAnsi="Century Gothic"/>
                <w:sz w:val="22"/>
                <w:szCs w:val="22"/>
              </w:rPr>
              <w:t>Experiencia en conducción relacionada con el cargo</w:t>
            </w:r>
          </w:p>
        </w:tc>
      </w:tr>
      <w:tr w:rsidR="0005184E" w:rsidRPr="008C2FF4" w14:paraId="4AB6BB2E" w14:textId="77777777" w:rsidTr="00394480">
        <w:tc>
          <w:tcPr>
            <w:tcW w:w="3114" w:type="dxa"/>
          </w:tcPr>
          <w:p w14:paraId="5AA76080" w14:textId="04EB9501" w:rsidR="0005184E" w:rsidRPr="008C2FF4" w:rsidRDefault="0005184E" w:rsidP="00882653">
            <w:pPr>
              <w:rPr>
                <w:rFonts w:ascii="Century Gothic" w:hAnsi="Century Gothic"/>
                <w:sz w:val="22"/>
                <w:szCs w:val="22"/>
              </w:rPr>
            </w:pPr>
            <w:r w:rsidRPr="008C2FF4">
              <w:rPr>
                <w:rFonts w:ascii="Century Gothic" w:hAnsi="Century Gothic"/>
                <w:sz w:val="22"/>
                <w:szCs w:val="22"/>
              </w:rPr>
              <w:t>Líder del diseño e implementación del PESV</w:t>
            </w:r>
          </w:p>
        </w:tc>
        <w:tc>
          <w:tcPr>
            <w:tcW w:w="1701" w:type="dxa"/>
          </w:tcPr>
          <w:p w14:paraId="0B9EC332" w14:textId="3079113A" w:rsidR="0005184E" w:rsidRPr="008C2FF4" w:rsidRDefault="0005184E" w:rsidP="00882653">
            <w:pPr>
              <w:rPr>
                <w:rFonts w:ascii="Century Gothic" w:hAnsi="Century Gothic"/>
                <w:sz w:val="22"/>
                <w:szCs w:val="22"/>
              </w:rPr>
            </w:pPr>
          </w:p>
        </w:tc>
        <w:tc>
          <w:tcPr>
            <w:tcW w:w="2126" w:type="dxa"/>
          </w:tcPr>
          <w:p w14:paraId="622DE38B" w14:textId="12DB8C37" w:rsidR="0005184E" w:rsidRPr="008C2FF4" w:rsidRDefault="0005184E" w:rsidP="00882653">
            <w:pPr>
              <w:rPr>
                <w:rFonts w:ascii="Century Gothic" w:hAnsi="Century Gothic"/>
                <w:sz w:val="22"/>
                <w:szCs w:val="22"/>
              </w:rPr>
            </w:pPr>
          </w:p>
        </w:tc>
        <w:tc>
          <w:tcPr>
            <w:tcW w:w="1887" w:type="dxa"/>
          </w:tcPr>
          <w:p w14:paraId="157F2B8F" w14:textId="20A2645B" w:rsidR="0005184E" w:rsidRPr="008C2FF4" w:rsidRDefault="0005184E" w:rsidP="00882653">
            <w:pPr>
              <w:rPr>
                <w:rFonts w:ascii="Century Gothic" w:hAnsi="Century Gothic"/>
                <w:sz w:val="22"/>
                <w:szCs w:val="22"/>
              </w:rPr>
            </w:pPr>
          </w:p>
        </w:tc>
      </w:tr>
      <w:tr w:rsidR="0005184E" w:rsidRPr="008C2FF4" w14:paraId="3F3BE59C" w14:textId="77777777" w:rsidTr="00394480">
        <w:tc>
          <w:tcPr>
            <w:tcW w:w="3114" w:type="dxa"/>
          </w:tcPr>
          <w:p w14:paraId="1C4BB9C1" w14:textId="7129EDB0" w:rsidR="0005184E" w:rsidRPr="008C2FF4" w:rsidRDefault="0005184E" w:rsidP="00882653">
            <w:pPr>
              <w:rPr>
                <w:rFonts w:ascii="Century Gothic" w:hAnsi="Century Gothic"/>
                <w:sz w:val="22"/>
                <w:szCs w:val="22"/>
              </w:rPr>
            </w:pPr>
            <w:r w:rsidRPr="008C2FF4">
              <w:rPr>
                <w:rFonts w:ascii="Century Gothic" w:hAnsi="Century Gothic"/>
                <w:sz w:val="22"/>
                <w:szCs w:val="22"/>
              </w:rPr>
              <w:t>C</w:t>
            </w:r>
            <w:r w:rsidR="00226357" w:rsidRPr="008C2FF4">
              <w:rPr>
                <w:rFonts w:ascii="Century Gothic" w:hAnsi="Century Gothic"/>
                <w:sz w:val="22"/>
                <w:szCs w:val="22"/>
              </w:rPr>
              <w:t>a</w:t>
            </w:r>
            <w:r w:rsidRPr="008C2FF4">
              <w:rPr>
                <w:rFonts w:ascii="Century Gothic" w:hAnsi="Century Gothic"/>
                <w:sz w:val="22"/>
                <w:szCs w:val="22"/>
              </w:rPr>
              <w:t>p</w:t>
            </w:r>
            <w:r w:rsidR="00226357" w:rsidRPr="008C2FF4">
              <w:rPr>
                <w:rFonts w:ascii="Century Gothic" w:hAnsi="Century Gothic"/>
                <w:sz w:val="22"/>
                <w:szCs w:val="22"/>
              </w:rPr>
              <w:t>a</w:t>
            </w:r>
            <w:r w:rsidRPr="008C2FF4">
              <w:rPr>
                <w:rFonts w:ascii="Century Gothic" w:hAnsi="Century Gothic"/>
                <w:sz w:val="22"/>
                <w:szCs w:val="22"/>
              </w:rPr>
              <w:t>citad</w:t>
            </w:r>
            <w:r w:rsidR="00226357" w:rsidRPr="008C2FF4">
              <w:rPr>
                <w:rFonts w:ascii="Century Gothic" w:hAnsi="Century Gothic"/>
                <w:sz w:val="22"/>
                <w:szCs w:val="22"/>
              </w:rPr>
              <w:t>ores en seguridad vial</w:t>
            </w:r>
          </w:p>
        </w:tc>
        <w:tc>
          <w:tcPr>
            <w:tcW w:w="1701" w:type="dxa"/>
          </w:tcPr>
          <w:p w14:paraId="56B0DCAA" w14:textId="77777777" w:rsidR="0005184E" w:rsidRPr="008C2FF4" w:rsidRDefault="0005184E" w:rsidP="00882653">
            <w:pPr>
              <w:rPr>
                <w:rFonts w:ascii="Century Gothic" w:hAnsi="Century Gothic"/>
                <w:sz w:val="22"/>
                <w:szCs w:val="22"/>
              </w:rPr>
            </w:pPr>
          </w:p>
        </w:tc>
        <w:tc>
          <w:tcPr>
            <w:tcW w:w="2126" w:type="dxa"/>
          </w:tcPr>
          <w:p w14:paraId="2021DC02" w14:textId="3062BB1C" w:rsidR="0005184E" w:rsidRPr="008C2FF4" w:rsidRDefault="0005184E" w:rsidP="00882653">
            <w:pPr>
              <w:rPr>
                <w:rFonts w:ascii="Century Gothic" w:hAnsi="Century Gothic"/>
                <w:sz w:val="22"/>
                <w:szCs w:val="22"/>
              </w:rPr>
            </w:pPr>
          </w:p>
        </w:tc>
        <w:tc>
          <w:tcPr>
            <w:tcW w:w="1887" w:type="dxa"/>
          </w:tcPr>
          <w:p w14:paraId="4E0209B9" w14:textId="77777777" w:rsidR="0005184E" w:rsidRPr="008C2FF4" w:rsidRDefault="0005184E" w:rsidP="00882653">
            <w:pPr>
              <w:rPr>
                <w:rFonts w:ascii="Century Gothic" w:hAnsi="Century Gothic"/>
                <w:sz w:val="22"/>
                <w:szCs w:val="22"/>
              </w:rPr>
            </w:pPr>
          </w:p>
        </w:tc>
      </w:tr>
      <w:tr w:rsidR="0005184E" w:rsidRPr="008C2FF4" w14:paraId="1A1599DE" w14:textId="77777777" w:rsidTr="00394480">
        <w:tc>
          <w:tcPr>
            <w:tcW w:w="3114" w:type="dxa"/>
          </w:tcPr>
          <w:p w14:paraId="69019A34" w14:textId="1E22AD7F" w:rsidR="0005184E" w:rsidRPr="008C2FF4" w:rsidRDefault="00226357" w:rsidP="00882653">
            <w:pPr>
              <w:rPr>
                <w:rFonts w:ascii="Century Gothic" w:hAnsi="Century Gothic"/>
                <w:sz w:val="22"/>
                <w:szCs w:val="22"/>
              </w:rPr>
            </w:pPr>
            <w:r w:rsidRPr="008C2FF4">
              <w:rPr>
                <w:rFonts w:ascii="Century Gothic" w:hAnsi="Century Gothic"/>
                <w:sz w:val="22"/>
                <w:szCs w:val="22"/>
              </w:rPr>
              <w:t xml:space="preserve">Planificadores </w:t>
            </w:r>
            <w:r w:rsidR="002446FE" w:rsidRPr="008C2FF4">
              <w:rPr>
                <w:rFonts w:ascii="Century Gothic" w:hAnsi="Century Gothic"/>
                <w:sz w:val="22"/>
                <w:szCs w:val="22"/>
              </w:rPr>
              <w:t>de rutas o personas que realizan la función de coordinar las rutas laborales</w:t>
            </w:r>
          </w:p>
        </w:tc>
        <w:tc>
          <w:tcPr>
            <w:tcW w:w="1701" w:type="dxa"/>
          </w:tcPr>
          <w:p w14:paraId="70F25382" w14:textId="77777777" w:rsidR="0005184E" w:rsidRPr="008C2FF4" w:rsidRDefault="0005184E" w:rsidP="00882653">
            <w:pPr>
              <w:rPr>
                <w:rFonts w:ascii="Century Gothic" w:hAnsi="Century Gothic"/>
                <w:sz w:val="22"/>
                <w:szCs w:val="22"/>
              </w:rPr>
            </w:pPr>
          </w:p>
        </w:tc>
        <w:tc>
          <w:tcPr>
            <w:tcW w:w="2126" w:type="dxa"/>
          </w:tcPr>
          <w:p w14:paraId="7D85ABDB" w14:textId="5A0E4823" w:rsidR="0005184E" w:rsidRPr="008C2FF4" w:rsidRDefault="0005184E" w:rsidP="00882653">
            <w:pPr>
              <w:rPr>
                <w:rFonts w:ascii="Century Gothic" w:hAnsi="Century Gothic"/>
                <w:sz w:val="22"/>
                <w:szCs w:val="22"/>
              </w:rPr>
            </w:pPr>
          </w:p>
        </w:tc>
        <w:tc>
          <w:tcPr>
            <w:tcW w:w="1887" w:type="dxa"/>
          </w:tcPr>
          <w:p w14:paraId="0C1EF124" w14:textId="77777777" w:rsidR="0005184E" w:rsidRPr="008C2FF4" w:rsidRDefault="0005184E" w:rsidP="00882653">
            <w:pPr>
              <w:rPr>
                <w:rFonts w:ascii="Century Gothic" w:hAnsi="Century Gothic"/>
                <w:sz w:val="22"/>
                <w:szCs w:val="22"/>
              </w:rPr>
            </w:pPr>
          </w:p>
        </w:tc>
      </w:tr>
      <w:tr w:rsidR="0005184E" w:rsidRPr="008C2FF4" w14:paraId="60595C10" w14:textId="77777777" w:rsidTr="00394480">
        <w:tc>
          <w:tcPr>
            <w:tcW w:w="3114" w:type="dxa"/>
          </w:tcPr>
          <w:p w14:paraId="49BC9E6F" w14:textId="23C75ACB" w:rsidR="0005184E" w:rsidRPr="008C2FF4" w:rsidRDefault="002446FE" w:rsidP="00882653">
            <w:pPr>
              <w:rPr>
                <w:rFonts w:ascii="Century Gothic" w:hAnsi="Century Gothic"/>
                <w:sz w:val="22"/>
                <w:szCs w:val="22"/>
              </w:rPr>
            </w:pPr>
            <w:r w:rsidRPr="008C2FF4">
              <w:rPr>
                <w:rFonts w:ascii="Century Gothic" w:hAnsi="Century Gothic"/>
                <w:sz w:val="22"/>
                <w:szCs w:val="22"/>
              </w:rPr>
              <w:t>Coordinadores y técnicos de mantenimiento de vehículos</w:t>
            </w:r>
          </w:p>
        </w:tc>
        <w:tc>
          <w:tcPr>
            <w:tcW w:w="1701" w:type="dxa"/>
          </w:tcPr>
          <w:p w14:paraId="493AB8C7" w14:textId="77777777" w:rsidR="0005184E" w:rsidRPr="008C2FF4" w:rsidRDefault="0005184E" w:rsidP="00882653">
            <w:pPr>
              <w:rPr>
                <w:rFonts w:ascii="Century Gothic" w:hAnsi="Century Gothic"/>
                <w:sz w:val="22"/>
                <w:szCs w:val="22"/>
              </w:rPr>
            </w:pPr>
          </w:p>
        </w:tc>
        <w:tc>
          <w:tcPr>
            <w:tcW w:w="2126" w:type="dxa"/>
          </w:tcPr>
          <w:p w14:paraId="6416D86C" w14:textId="1B7A988A" w:rsidR="0005184E" w:rsidRPr="008C2FF4" w:rsidRDefault="0005184E" w:rsidP="00882653">
            <w:pPr>
              <w:rPr>
                <w:rFonts w:ascii="Century Gothic" w:hAnsi="Century Gothic"/>
                <w:sz w:val="22"/>
                <w:szCs w:val="22"/>
              </w:rPr>
            </w:pPr>
          </w:p>
        </w:tc>
        <w:tc>
          <w:tcPr>
            <w:tcW w:w="1887" w:type="dxa"/>
          </w:tcPr>
          <w:p w14:paraId="5B7987BE" w14:textId="77777777" w:rsidR="0005184E" w:rsidRPr="008C2FF4" w:rsidRDefault="0005184E" w:rsidP="00882653">
            <w:pPr>
              <w:rPr>
                <w:rFonts w:ascii="Century Gothic" w:hAnsi="Century Gothic"/>
                <w:sz w:val="22"/>
                <w:szCs w:val="22"/>
              </w:rPr>
            </w:pPr>
          </w:p>
        </w:tc>
      </w:tr>
      <w:tr w:rsidR="0005184E" w:rsidRPr="008C2FF4" w14:paraId="0119AA46" w14:textId="77777777" w:rsidTr="00394480">
        <w:tc>
          <w:tcPr>
            <w:tcW w:w="3114" w:type="dxa"/>
          </w:tcPr>
          <w:p w14:paraId="5F2DBC0F" w14:textId="6D747AD1" w:rsidR="0005184E" w:rsidRPr="008C2FF4" w:rsidRDefault="002446FE" w:rsidP="00882653">
            <w:pPr>
              <w:rPr>
                <w:rFonts w:ascii="Century Gothic" w:hAnsi="Century Gothic"/>
                <w:sz w:val="22"/>
                <w:szCs w:val="22"/>
              </w:rPr>
            </w:pPr>
            <w:r w:rsidRPr="008C2FF4">
              <w:rPr>
                <w:rFonts w:ascii="Century Gothic" w:hAnsi="Century Gothic"/>
                <w:sz w:val="22"/>
                <w:szCs w:val="22"/>
              </w:rPr>
              <w:t>Auditores de seguridad vial</w:t>
            </w:r>
          </w:p>
        </w:tc>
        <w:tc>
          <w:tcPr>
            <w:tcW w:w="1701" w:type="dxa"/>
          </w:tcPr>
          <w:p w14:paraId="720F66DF" w14:textId="77777777" w:rsidR="0005184E" w:rsidRPr="008C2FF4" w:rsidRDefault="0005184E" w:rsidP="00882653">
            <w:pPr>
              <w:rPr>
                <w:rFonts w:ascii="Century Gothic" w:hAnsi="Century Gothic"/>
                <w:sz w:val="22"/>
                <w:szCs w:val="22"/>
              </w:rPr>
            </w:pPr>
          </w:p>
        </w:tc>
        <w:tc>
          <w:tcPr>
            <w:tcW w:w="2126" w:type="dxa"/>
          </w:tcPr>
          <w:p w14:paraId="78947B04" w14:textId="6CCF918B" w:rsidR="0005184E" w:rsidRPr="008C2FF4" w:rsidRDefault="0005184E" w:rsidP="00882653">
            <w:pPr>
              <w:rPr>
                <w:rFonts w:ascii="Century Gothic" w:hAnsi="Century Gothic"/>
                <w:sz w:val="22"/>
                <w:szCs w:val="22"/>
              </w:rPr>
            </w:pPr>
          </w:p>
        </w:tc>
        <w:tc>
          <w:tcPr>
            <w:tcW w:w="1887" w:type="dxa"/>
          </w:tcPr>
          <w:p w14:paraId="7340340C" w14:textId="77777777" w:rsidR="0005184E" w:rsidRPr="008C2FF4" w:rsidRDefault="0005184E" w:rsidP="00882653">
            <w:pPr>
              <w:rPr>
                <w:rFonts w:ascii="Century Gothic" w:hAnsi="Century Gothic"/>
                <w:sz w:val="22"/>
                <w:szCs w:val="22"/>
              </w:rPr>
            </w:pPr>
          </w:p>
        </w:tc>
      </w:tr>
      <w:tr w:rsidR="0005184E" w:rsidRPr="008C2FF4" w14:paraId="0E94D5AF" w14:textId="77777777" w:rsidTr="00394480">
        <w:tc>
          <w:tcPr>
            <w:tcW w:w="3114" w:type="dxa"/>
          </w:tcPr>
          <w:p w14:paraId="50A5E0EC" w14:textId="3216C3B2" w:rsidR="0005184E" w:rsidRPr="008C2FF4" w:rsidRDefault="002446FE" w:rsidP="00882653">
            <w:pPr>
              <w:rPr>
                <w:rFonts w:ascii="Century Gothic" w:hAnsi="Century Gothic"/>
                <w:sz w:val="22"/>
                <w:szCs w:val="22"/>
              </w:rPr>
            </w:pPr>
            <w:r w:rsidRPr="008C2FF4">
              <w:rPr>
                <w:rFonts w:ascii="Century Gothic" w:hAnsi="Century Gothic"/>
                <w:sz w:val="22"/>
                <w:szCs w:val="22"/>
              </w:rPr>
              <w:t>Brigadista vial o personas de la entidad con conocimientos en primeros auxilios</w:t>
            </w:r>
            <w:r w:rsidR="00394480">
              <w:rPr>
                <w:rFonts w:ascii="Century Gothic" w:hAnsi="Century Gothic"/>
                <w:sz w:val="22"/>
                <w:szCs w:val="22"/>
              </w:rPr>
              <w:t xml:space="preserve"> </w:t>
            </w:r>
            <w:r w:rsidRPr="008C2FF4">
              <w:rPr>
                <w:rFonts w:ascii="Century Gothic" w:hAnsi="Century Gothic"/>
                <w:sz w:val="22"/>
                <w:szCs w:val="22"/>
              </w:rPr>
              <w:t xml:space="preserve">y manejo de extintores, encargadas de brindar apoyo en la atención siniestros viales, bien sea como </w:t>
            </w:r>
            <w:r w:rsidR="00E83ED5" w:rsidRPr="008C2FF4">
              <w:rPr>
                <w:rFonts w:ascii="Century Gothic" w:hAnsi="Century Gothic"/>
                <w:sz w:val="22"/>
                <w:szCs w:val="22"/>
              </w:rPr>
              <w:t xml:space="preserve">primer o como respondiente o como soporte en la atención </w:t>
            </w:r>
          </w:p>
        </w:tc>
        <w:tc>
          <w:tcPr>
            <w:tcW w:w="1701" w:type="dxa"/>
          </w:tcPr>
          <w:p w14:paraId="63DA5481" w14:textId="597745F3" w:rsidR="0005184E" w:rsidRPr="008C2FF4" w:rsidRDefault="0005184E" w:rsidP="00882653">
            <w:pPr>
              <w:rPr>
                <w:rFonts w:ascii="Century Gothic" w:hAnsi="Century Gothic"/>
                <w:sz w:val="22"/>
                <w:szCs w:val="22"/>
              </w:rPr>
            </w:pPr>
          </w:p>
        </w:tc>
        <w:tc>
          <w:tcPr>
            <w:tcW w:w="2126" w:type="dxa"/>
          </w:tcPr>
          <w:p w14:paraId="06B29EFF" w14:textId="53EA7012" w:rsidR="0005184E" w:rsidRPr="008C2FF4" w:rsidRDefault="0005184E" w:rsidP="00882653">
            <w:pPr>
              <w:rPr>
                <w:rFonts w:ascii="Century Gothic" w:hAnsi="Century Gothic"/>
                <w:sz w:val="22"/>
                <w:szCs w:val="22"/>
              </w:rPr>
            </w:pPr>
          </w:p>
        </w:tc>
        <w:tc>
          <w:tcPr>
            <w:tcW w:w="1887" w:type="dxa"/>
          </w:tcPr>
          <w:p w14:paraId="0D8A52BD" w14:textId="2609E30E" w:rsidR="0005184E" w:rsidRPr="008C2FF4" w:rsidRDefault="0005184E" w:rsidP="00882653">
            <w:pPr>
              <w:rPr>
                <w:rFonts w:ascii="Century Gothic" w:hAnsi="Century Gothic"/>
                <w:sz w:val="22"/>
                <w:szCs w:val="22"/>
              </w:rPr>
            </w:pPr>
          </w:p>
        </w:tc>
      </w:tr>
      <w:tr w:rsidR="00E83ED5" w:rsidRPr="008C2FF4" w14:paraId="1AAE9A5B" w14:textId="77777777" w:rsidTr="00394480">
        <w:tc>
          <w:tcPr>
            <w:tcW w:w="3114" w:type="dxa"/>
          </w:tcPr>
          <w:p w14:paraId="39B10132" w14:textId="0A8405DE" w:rsidR="00E83ED5" w:rsidRPr="008C2FF4" w:rsidRDefault="0087692B" w:rsidP="00882653">
            <w:pPr>
              <w:rPr>
                <w:rFonts w:ascii="Century Gothic" w:hAnsi="Century Gothic"/>
                <w:sz w:val="22"/>
                <w:szCs w:val="22"/>
              </w:rPr>
            </w:pPr>
            <w:r w:rsidRPr="008C2FF4">
              <w:rPr>
                <w:rFonts w:ascii="Century Gothic" w:hAnsi="Century Gothic"/>
                <w:sz w:val="22"/>
                <w:szCs w:val="22"/>
              </w:rPr>
              <w:t>Colaboradores que conducen un vehículo para sus desplazamientos laborales</w:t>
            </w:r>
          </w:p>
        </w:tc>
        <w:tc>
          <w:tcPr>
            <w:tcW w:w="1701" w:type="dxa"/>
          </w:tcPr>
          <w:p w14:paraId="5687A857" w14:textId="77777777" w:rsidR="00E83ED5" w:rsidRPr="008C2FF4" w:rsidRDefault="00E83ED5" w:rsidP="00882653">
            <w:pPr>
              <w:rPr>
                <w:rFonts w:ascii="Century Gothic" w:hAnsi="Century Gothic"/>
                <w:sz w:val="22"/>
                <w:szCs w:val="22"/>
              </w:rPr>
            </w:pPr>
          </w:p>
        </w:tc>
        <w:tc>
          <w:tcPr>
            <w:tcW w:w="2126" w:type="dxa"/>
          </w:tcPr>
          <w:p w14:paraId="2D51EEE5" w14:textId="77777777" w:rsidR="00E83ED5" w:rsidRPr="008C2FF4" w:rsidRDefault="00E83ED5" w:rsidP="00882653">
            <w:pPr>
              <w:rPr>
                <w:rFonts w:ascii="Century Gothic" w:hAnsi="Century Gothic"/>
                <w:sz w:val="22"/>
                <w:szCs w:val="22"/>
              </w:rPr>
            </w:pPr>
          </w:p>
        </w:tc>
        <w:tc>
          <w:tcPr>
            <w:tcW w:w="1887" w:type="dxa"/>
          </w:tcPr>
          <w:p w14:paraId="3B468023" w14:textId="77777777" w:rsidR="00E83ED5" w:rsidRPr="008C2FF4" w:rsidRDefault="00E83ED5" w:rsidP="00882653">
            <w:pPr>
              <w:rPr>
                <w:rFonts w:ascii="Century Gothic" w:hAnsi="Century Gothic"/>
                <w:sz w:val="22"/>
                <w:szCs w:val="22"/>
              </w:rPr>
            </w:pPr>
          </w:p>
        </w:tc>
      </w:tr>
    </w:tbl>
    <w:p w14:paraId="2BD17DAF" w14:textId="77777777" w:rsidR="006B7EFF" w:rsidRDefault="006B7EFF" w:rsidP="00882653">
      <w:pPr>
        <w:rPr>
          <w:rFonts w:ascii="Century Gothic" w:hAnsi="Century Gothic"/>
        </w:rPr>
      </w:pPr>
    </w:p>
    <w:p w14:paraId="5169FAE5" w14:textId="69CAF469" w:rsidR="00882653" w:rsidRDefault="00882653" w:rsidP="00882653">
      <w:pPr>
        <w:rPr>
          <w:rFonts w:ascii="Century Gothic" w:hAnsi="Century Gothic"/>
        </w:rPr>
      </w:pPr>
    </w:p>
    <w:p w14:paraId="2A0F5C74" w14:textId="38C0772E" w:rsidR="00882653" w:rsidRPr="0035388C" w:rsidRDefault="006B7EFF" w:rsidP="00882653">
      <w:pPr>
        <w:rPr>
          <w:rFonts w:ascii="Century Gothic" w:hAnsi="Century Gothic"/>
          <w:b/>
        </w:rPr>
      </w:pPr>
      <w:bookmarkStart w:id="41" w:name="_GoBack"/>
      <w:r w:rsidRPr="0035388C">
        <w:rPr>
          <w:rFonts w:ascii="Century Gothic" w:hAnsi="Century Gothic"/>
          <w:b/>
        </w:rPr>
        <w:t>Plan de capacitación.</w:t>
      </w:r>
    </w:p>
    <w:bookmarkEnd w:id="41"/>
    <w:p w14:paraId="4AA8F2CE" w14:textId="108D13E1" w:rsidR="006B7EFF" w:rsidRDefault="006B7EFF" w:rsidP="006B7EFF">
      <w:pPr>
        <w:pStyle w:val="Prrafodelista"/>
        <w:numPr>
          <w:ilvl w:val="0"/>
          <w:numId w:val="39"/>
        </w:numPr>
        <w:rPr>
          <w:rFonts w:ascii="Century Gothic" w:hAnsi="Century Gothic"/>
        </w:rPr>
      </w:pPr>
      <w:r>
        <w:rPr>
          <w:rFonts w:ascii="Century Gothic" w:hAnsi="Century Gothic"/>
        </w:rPr>
        <w:t>Capacitación a los responsables de actividades en el PESV:</w:t>
      </w:r>
    </w:p>
    <w:p w14:paraId="6B0AC3D9" w14:textId="71D2D359" w:rsidR="006B7EFF" w:rsidRDefault="006B7EFF" w:rsidP="006B7EFF">
      <w:pPr>
        <w:pStyle w:val="Prrafodelista"/>
        <w:numPr>
          <w:ilvl w:val="0"/>
          <w:numId w:val="4"/>
        </w:numPr>
        <w:rPr>
          <w:rFonts w:ascii="Century Gothic" w:hAnsi="Century Gothic"/>
        </w:rPr>
      </w:pPr>
      <w:r>
        <w:rPr>
          <w:rFonts w:ascii="Century Gothic" w:hAnsi="Century Gothic"/>
        </w:rPr>
        <w:t>Responsable PESV</w:t>
      </w:r>
    </w:p>
    <w:p w14:paraId="4AB0411C" w14:textId="65FF7915" w:rsidR="006B7EFF" w:rsidRDefault="006B7EFF" w:rsidP="006B7EFF">
      <w:pPr>
        <w:pStyle w:val="Prrafodelista"/>
        <w:numPr>
          <w:ilvl w:val="0"/>
          <w:numId w:val="4"/>
        </w:numPr>
        <w:rPr>
          <w:rFonts w:ascii="Century Gothic" w:hAnsi="Century Gothic"/>
        </w:rPr>
      </w:pPr>
      <w:r>
        <w:rPr>
          <w:rFonts w:ascii="Century Gothic" w:hAnsi="Century Gothic"/>
        </w:rPr>
        <w:t>Encargado PESV</w:t>
      </w:r>
    </w:p>
    <w:p w14:paraId="0F40603B" w14:textId="7A1675C0" w:rsidR="006B7EFF" w:rsidRDefault="006B7EFF" w:rsidP="006B7EFF">
      <w:pPr>
        <w:pStyle w:val="Prrafodelista"/>
        <w:numPr>
          <w:ilvl w:val="0"/>
          <w:numId w:val="4"/>
        </w:numPr>
        <w:rPr>
          <w:rFonts w:ascii="Century Gothic" w:hAnsi="Century Gothic"/>
        </w:rPr>
      </w:pPr>
      <w:r>
        <w:rPr>
          <w:rFonts w:ascii="Century Gothic" w:hAnsi="Century Gothic"/>
        </w:rPr>
        <w:t>Gestión Administrativa.</w:t>
      </w:r>
    </w:p>
    <w:p w14:paraId="4E40AA03" w14:textId="49A20AE9" w:rsidR="006B7EFF" w:rsidRDefault="006B7EFF" w:rsidP="006B7EFF">
      <w:pPr>
        <w:pStyle w:val="Prrafodelista"/>
        <w:numPr>
          <w:ilvl w:val="0"/>
          <w:numId w:val="4"/>
        </w:numPr>
        <w:rPr>
          <w:rFonts w:ascii="Century Gothic" w:hAnsi="Century Gothic"/>
        </w:rPr>
      </w:pPr>
      <w:r>
        <w:rPr>
          <w:rFonts w:ascii="Century Gothic" w:hAnsi="Century Gothic"/>
        </w:rPr>
        <w:t>Encargado de Mantenimiento de vehículos</w:t>
      </w:r>
    </w:p>
    <w:p w14:paraId="688965E2" w14:textId="0808354D" w:rsidR="006B7EFF" w:rsidRDefault="006B7EFF" w:rsidP="006B7EFF">
      <w:pPr>
        <w:pStyle w:val="Prrafodelista"/>
        <w:numPr>
          <w:ilvl w:val="0"/>
          <w:numId w:val="4"/>
        </w:numPr>
        <w:rPr>
          <w:rFonts w:ascii="Century Gothic" w:hAnsi="Century Gothic"/>
        </w:rPr>
      </w:pPr>
      <w:r>
        <w:rPr>
          <w:rFonts w:ascii="Century Gothic" w:hAnsi="Century Gothic"/>
        </w:rPr>
        <w:t>Coordinador de transportes.</w:t>
      </w:r>
    </w:p>
    <w:p w14:paraId="78898275" w14:textId="7368FEF7" w:rsidR="006B7EFF" w:rsidRDefault="006B7EFF" w:rsidP="006B7EFF">
      <w:pPr>
        <w:pStyle w:val="Prrafodelista"/>
        <w:numPr>
          <w:ilvl w:val="0"/>
          <w:numId w:val="4"/>
        </w:numPr>
        <w:rPr>
          <w:rFonts w:ascii="Century Gothic" w:hAnsi="Century Gothic"/>
        </w:rPr>
      </w:pPr>
      <w:r>
        <w:rPr>
          <w:rFonts w:ascii="Century Gothic" w:hAnsi="Century Gothic"/>
        </w:rPr>
        <w:t>Gestión Ambiental.</w:t>
      </w:r>
    </w:p>
    <w:p w14:paraId="1E0A51BA" w14:textId="2BCB61B8" w:rsidR="00394480" w:rsidRDefault="00394480" w:rsidP="006B7EFF">
      <w:pPr>
        <w:pStyle w:val="Prrafodelista"/>
        <w:numPr>
          <w:ilvl w:val="0"/>
          <w:numId w:val="4"/>
        </w:numPr>
        <w:rPr>
          <w:rFonts w:ascii="Century Gothic" w:hAnsi="Century Gothic"/>
        </w:rPr>
      </w:pPr>
      <w:r>
        <w:rPr>
          <w:rFonts w:ascii="Century Gothic" w:hAnsi="Century Gothic"/>
        </w:rPr>
        <w:t>Responsable del CDLyR.</w:t>
      </w:r>
    </w:p>
    <w:p w14:paraId="34709B73" w14:textId="6A03F31F" w:rsidR="00394480" w:rsidRDefault="00394480" w:rsidP="006B7EFF">
      <w:pPr>
        <w:pStyle w:val="Prrafodelista"/>
        <w:numPr>
          <w:ilvl w:val="0"/>
          <w:numId w:val="4"/>
        </w:numPr>
        <w:rPr>
          <w:rFonts w:ascii="Century Gothic" w:hAnsi="Century Gothic"/>
        </w:rPr>
      </w:pPr>
      <w:r>
        <w:rPr>
          <w:rFonts w:ascii="Century Gothic" w:hAnsi="Century Gothic"/>
        </w:rPr>
        <w:t>Talento Humano.</w:t>
      </w:r>
    </w:p>
    <w:p w14:paraId="3492E905" w14:textId="6F0D77F7" w:rsidR="00394480" w:rsidRDefault="00394480" w:rsidP="00394480">
      <w:pPr>
        <w:rPr>
          <w:rFonts w:ascii="Century Gothic" w:hAnsi="Century Gothic"/>
        </w:rPr>
      </w:pPr>
    </w:p>
    <w:p w14:paraId="72C039E9" w14:textId="611635B4" w:rsidR="00394480" w:rsidRPr="00394480" w:rsidRDefault="00394480" w:rsidP="00394480">
      <w:pPr>
        <w:pStyle w:val="Prrafodelista"/>
        <w:numPr>
          <w:ilvl w:val="0"/>
          <w:numId w:val="39"/>
        </w:numPr>
        <w:rPr>
          <w:rFonts w:ascii="Century Gothic" w:hAnsi="Century Gothic"/>
        </w:rPr>
      </w:pPr>
      <w:r>
        <w:rPr>
          <w:rFonts w:ascii="Century Gothic" w:hAnsi="Century Gothic"/>
        </w:rPr>
        <w:t xml:space="preserve">Capacitación a los conductores de los cambios de la nueva Resolución, presentación de los programas del PESV y Promoción y prevención (manejo defensivo, mantenimientos, inspecciones </w:t>
      </w:r>
      <w:proofErr w:type="spellStart"/>
      <w:r>
        <w:rPr>
          <w:rFonts w:ascii="Century Gothic" w:hAnsi="Century Gothic"/>
        </w:rPr>
        <w:t>preoperacionales</w:t>
      </w:r>
      <w:proofErr w:type="spellEnd"/>
      <w:r>
        <w:rPr>
          <w:rFonts w:ascii="Century Gothic" w:hAnsi="Century Gothic"/>
        </w:rPr>
        <w:t xml:space="preserve"> diarias, entre otros).</w:t>
      </w:r>
    </w:p>
    <w:p w14:paraId="6F226570" w14:textId="77777777" w:rsidR="00882653" w:rsidRPr="00B614C1" w:rsidRDefault="00882653" w:rsidP="00882653">
      <w:pPr>
        <w:rPr>
          <w:rFonts w:ascii="Century Gothic" w:hAnsi="Century Gothic"/>
        </w:rPr>
      </w:pPr>
    </w:p>
    <w:p w14:paraId="63EA8760" w14:textId="77777777" w:rsidR="00882653" w:rsidRPr="00B614C1" w:rsidRDefault="00882653" w:rsidP="00882653">
      <w:pPr>
        <w:rPr>
          <w:rFonts w:ascii="Century Gothic" w:hAnsi="Century Gothic"/>
        </w:rPr>
      </w:pPr>
    </w:p>
    <w:p w14:paraId="1A5DE86E" w14:textId="686196F7" w:rsidR="00450691" w:rsidRPr="00DB5503" w:rsidRDefault="00882653" w:rsidP="00BD0C95">
      <w:pPr>
        <w:pStyle w:val="Ttulo1"/>
      </w:pPr>
      <w:bookmarkStart w:id="42" w:name="_Toc119964346"/>
      <w:r w:rsidRPr="00DB5503">
        <w:t xml:space="preserve">Paso 11. </w:t>
      </w:r>
      <w:r w:rsidR="00450691" w:rsidRPr="00DB5503">
        <w:t>Responsabilidad y comportamiento seguro.</w:t>
      </w:r>
      <w:r w:rsidR="006B7EFF" w:rsidRPr="00DB5503">
        <w:t xml:space="preserve"> No aplica para el IDIGER.</w:t>
      </w:r>
      <w:bookmarkEnd w:id="42"/>
    </w:p>
    <w:p w14:paraId="3609194E" w14:textId="500415D1" w:rsidR="00882653" w:rsidRDefault="00882653" w:rsidP="00386BCA">
      <w:pPr>
        <w:jc w:val="both"/>
        <w:rPr>
          <w:rFonts w:ascii="Century Gothic" w:hAnsi="Century Gothic"/>
          <w:highlight w:val="lightGray"/>
        </w:rPr>
      </w:pPr>
    </w:p>
    <w:p w14:paraId="00285EED" w14:textId="77777777" w:rsidR="00DB5503" w:rsidRDefault="00DB5503" w:rsidP="00386BCA">
      <w:pPr>
        <w:jc w:val="both"/>
        <w:rPr>
          <w:rFonts w:ascii="Century Gothic" w:hAnsi="Century Gothic"/>
        </w:rPr>
      </w:pPr>
      <w:r>
        <w:rPr>
          <w:rFonts w:ascii="Century Gothic" w:hAnsi="Century Gothic"/>
        </w:rPr>
        <w:t xml:space="preserve">Este </w:t>
      </w:r>
      <w:proofErr w:type="gramStart"/>
      <w:r>
        <w:rPr>
          <w:rFonts w:ascii="Century Gothic" w:hAnsi="Century Gothic"/>
        </w:rPr>
        <w:t>paso</w:t>
      </w:r>
      <w:proofErr w:type="gramEnd"/>
      <w:r>
        <w:rPr>
          <w:rFonts w:ascii="Century Gothic" w:hAnsi="Century Gothic"/>
        </w:rPr>
        <w:t xml:space="preserve"> No Aplica para el tamaño y tipología del </w:t>
      </w:r>
      <w:r w:rsidRPr="00B614C1">
        <w:rPr>
          <w:rFonts w:ascii="Century Gothic" w:hAnsi="Century Gothic"/>
          <w:b/>
          <w:bCs/>
        </w:rPr>
        <w:t>Instituto Distrital de Gestión de Riesgos y Cambio Climático,</w:t>
      </w:r>
      <w:r w:rsidRPr="00B614C1">
        <w:rPr>
          <w:rFonts w:ascii="Century Gothic" w:hAnsi="Century Gothic"/>
        </w:rPr>
        <w:t xml:space="preserve"> </w:t>
      </w:r>
      <w:r>
        <w:rPr>
          <w:rFonts w:ascii="Century Gothic" w:hAnsi="Century Gothic"/>
        </w:rPr>
        <w:t>según la Resolución 40040595 de 2022.</w:t>
      </w:r>
    </w:p>
    <w:p w14:paraId="0CF13964" w14:textId="77777777" w:rsidR="00882653" w:rsidRPr="00B614C1" w:rsidRDefault="00882653" w:rsidP="00386BCA">
      <w:pPr>
        <w:jc w:val="both"/>
        <w:rPr>
          <w:rFonts w:ascii="Century Gothic" w:hAnsi="Century Gothic"/>
        </w:rPr>
      </w:pPr>
    </w:p>
    <w:p w14:paraId="7B39296B" w14:textId="77777777" w:rsidR="004B62B0" w:rsidRPr="00B614C1" w:rsidRDefault="004B62B0" w:rsidP="00B614C1">
      <w:pPr>
        <w:rPr>
          <w:rFonts w:ascii="Century Gothic" w:hAnsi="Century Gothic"/>
          <w:lang w:val="es-ES"/>
        </w:rPr>
      </w:pPr>
    </w:p>
    <w:p w14:paraId="3BD041A4" w14:textId="6FDECE3C" w:rsidR="00450691" w:rsidRPr="00386BCA" w:rsidRDefault="00882653" w:rsidP="00BD0C95">
      <w:pPr>
        <w:pStyle w:val="Ttulo1"/>
      </w:pPr>
      <w:bookmarkStart w:id="43" w:name="_Toc119964347"/>
      <w:r w:rsidRPr="00386BCA">
        <w:t xml:space="preserve">Paso 12. </w:t>
      </w:r>
      <w:r w:rsidR="00450691" w:rsidRPr="00386BCA">
        <w:t>Plan de Preparación y Respuesta ante emergencias viales.</w:t>
      </w:r>
      <w:bookmarkEnd w:id="43"/>
      <w:r w:rsidR="00450691" w:rsidRPr="00386BCA">
        <w:t xml:space="preserve"> </w:t>
      </w:r>
    </w:p>
    <w:p w14:paraId="38B6C210" w14:textId="77777777" w:rsidR="00882653" w:rsidRDefault="00882653" w:rsidP="00386BCA">
      <w:pPr>
        <w:rPr>
          <w:rFonts w:ascii="Century Gothic" w:hAnsi="Century Gothic"/>
        </w:rPr>
      </w:pPr>
    </w:p>
    <w:p w14:paraId="0C5F2FC2" w14:textId="77777777" w:rsidR="00386BCA" w:rsidRPr="00BB0223" w:rsidRDefault="00386BCA" w:rsidP="00386BCA">
      <w:pPr>
        <w:jc w:val="both"/>
        <w:rPr>
          <w:rFonts w:ascii="Century Gothic" w:hAnsi="Century Gothic"/>
        </w:rPr>
      </w:pPr>
      <w:r w:rsidRPr="00BB0223">
        <w:rPr>
          <w:rFonts w:ascii="Century Gothic" w:hAnsi="Century Gothic"/>
          <w:color w:val="050F00"/>
        </w:rPr>
        <w:t xml:space="preserve">Se relacionan algunas recomendaciones generales cuando el evento vial se presente a cualquier funcionario de la </w:t>
      </w:r>
      <w:r w:rsidRPr="009E07F2">
        <w:rPr>
          <w:rFonts w:ascii="Century Gothic" w:hAnsi="Century Gothic"/>
          <w:color w:val="050F00"/>
        </w:rPr>
        <w:t>organización</w:t>
      </w:r>
      <w:r w:rsidRPr="00BB0223">
        <w:rPr>
          <w:rFonts w:ascii="Century Gothic" w:hAnsi="Century Gothic"/>
          <w:color w:val="050F00"/>
        </w:rPr>
        <w:t>, estando en funciones</w:t>
      </w:r>
      <w:r w:rsidRPr="009E07F2">
        <w:rPr>
          <w:rFonts w:ascii="Century Gothic" w:hAnsi="Century Gothic"/>
          <w:color w:val="050F00"/>
        </w:rPr>
        <w:t>, cumplimiento objeto contractual</w:t>
      </w:r>
      <w:r w:rsidRPr="00BB0223">
        <w:rPr>
          <w:rFonts w:ascii="Century Gothic" w:hAnsi="Century Gothic"/>
          <w:color w:val="050F00"/>
        </w:rPr>
        <w:t xml:space="preserve"> o en sus desplazamientos comunes. Siempre se debe contar con lo estipulado en el Plan de Emergencias y Contingencias. </w:t>
      </w:r>
    </w:p>
    <w:p w14:paraId="3AB7EC96" w14:textId="77777777" w:rsidR="00386BCA" w:rsidRPr="00BB0223" w:rsidRDefault="00386BCA" w:rsidP="00386BCA">
      <w:pPr>
        <w:jc w:val="both"/>
        <w:rPr>
          <w:rFonts w:ascii="Century Gothic" w:hAnsi="Century Gothic"/>
        </w:rPr>
      </w:pPr>
      <w:r w:rsidRPr="00BB0223">
        <w:rPr>
          <w:rFonts w:ascii="Century Gothic" w:hAnsi="Century Gothic"/>
          <w:color w:val="050F00"/>
        </w:rPr>
        <w:t xml:space="preserve">Estas recomendaciones se basan en la </w:t>
      </w:r>
      <w:r w:rsidRPr="009E07F2">
        <w:rPr>
          <w:rFonts w:ascii="Century Gothic" w:hAnsi="Century Gothic"/>
          <w:color w:val="050F00"/>
        </w:rPr>
        <w:t>metodología</w:t>
      </w:r>
      <w:r w:rsidRPr="00BB0223">
        <w:rPr>
          <w:rFonts w:ascii="Century Gothic" w:hAnsi="Century Gothic"/>
          <w:color w:val="050F00"/>
        </w:rPr>
        <w:t xml:space="preserve"> impartida por la Cruz Roja Internacional aplicable en cualquier tipo de accidente, entre ellos los accidentes de </w:t>
      </w:r>
      <w:r w:rsidRPr="009E07F2">
        <w:rPr>
          <w:rFonts w:ascii="Century Gothic" w:hAnsi="Century Gothic"/>
          <w:color w:val="050F00"/>
        </w:rPr>
        <w:t>tránsito</w:t>
      </w:r>
      <w:r w:rsidRPr="00BB0223">
        <w:rPr>
          <w:rFonts w:ascii="Century Gothic" w:hAnsi="Century Gothic"/>
          <w:color w:val="050F00"/>
        </w:rPr>
        <w:t xml:space="preserve"> que buscan realizar una </w:t>
      </w:r>
      <w:r w:rsidRPr="009E07F2">
        <w:rPr>
          <w:rFonts w:ascii="Century Gothic" w:hAnsi="Century Gothic"/>
          <w:color w:val="050F00"/>
        </w:rPr>
        <w:t>atención</w:t>
      </w:r>
      <w:r w:rsidRPr="00BB0223">
        <w:rPr>
          <w:rFonts w:ascii="Century Gothic" w:hAnsi="Century Gothic"/>
          <w:color w:val="050F00"/>
        </w:rPr>
        <w:t xml:space="preserve"> inmediata a las </w:t>
      </w:r>
      <w:r w:rsidRPr="009E07F2">
        <w:rPr>
          <w:rFonts w:ascii="Century Gothic" w:hAnsi="Century Gothic"/>
          <w:color w:val="050F00"/>
        </w:rPr>
        <w:t>víctimas</w:t>
      </w:r>
      <w:r w:rsidRPr="00BB0223">
        <w:rPr>
          <w:rFonts w:ascii="Century Gothic" w:hAnsi="Century Gothic"/>
          <w:color w:val="050F00"/>
        </w:rPr>
        <w:t xml:space="preserve"> de accidentes de </w:t>
      </w:r>
      <w:r w:rsidRPr="009E07F2">
        <w:rPr>
          <w:rFonts w:ascii="Century Gothic" w:hAnsi="Century Gothic"/>
          <w:color w:val="050F00"/>
        </w:rPr>
        <w:t>tránsito</w:t>
      </w:r>
      <w:r w:rsidRPr="00BB0223">
        <w:rPr>
          <w:rFonts w:ascii="Century Gothic" w:hAnsi="Century Gothic"/>
          <w:color w:val="050F00"/>
        </w:rPr>
        <w:t xml:space="preserve">. </w:t>
      </w:r>
    </w:p>
    <w:p w14:paraId="1C7CF0DF" w14:textId="77777777" w:rsidR="00386BCA" w:rsidRDefault="00386BCA" w:rsidP="00386BCA">
      <w:pPr>
        <w:jc w:val="both"/>
        <w:rPr>
          <w:rFonts w:ascii="Century Gothic" w:hAnsi="Century Gothic"/>
          <w:color w:val="8EBC21"/>
        </w:rPr>
      </w:pPr>
    </w:p>
    <w:p w14:paraId="3CFBF86E" w14:textId="0031505D" w:rsidR="00386BCA" w:rsidRDefault="00386BCA" w:rsidP="00386BCA">
      <w:pPr>
        <w:jc w:val="both"/>
        <w:rPr>
          <w:rFonts w:ascii="Century Gothic" w:hAnsi="Century Gothic"/>
          <w:color w:val="8EBC21"/>
        </w:rPr>
      </w:pPr>
      <w:r w:rsidRPr="00BB0223">
        <w:rPr>
          <w:rFonts w:ascii="Century Gothic" w:hAnsi="Century Gothic"/>
          <w:color w:val="8EBC21"/>
        </w:rPr>
        <w:t xml:space="preserve">a) Proteger </w:t>
      </w:r>
    </w:p>
    <w:p w14:paraId="7EE4BFD8" w14:textId="77777777" w:rsidR="00386BCA" w:rsidRPr="00BB0223" w:rsidRDefault="00386BCA" w:rsidP="00386BCA">
      <w:pPr>
        <w:jc w:val="both"/>
        <w:rPr>
          <w:rFonts w:ascii="Century Gothic" w:hAnsi="Century Gothic"/>
        </w:rPr>
      </w:pPr>
    </w:p>
    <w:p w14:paraId="297667CF" w14:textId="77777777" w:rsidR="00386BCA" w:rsidRPr="00BB0223" w:rsidRDefault="00386BCA" w:rsidP="00386BCA">
      <w:pPr>
        <w:jc w:val="both"/>
        <w:rPr>
          <w:rFonts w:ascii="Century Gothic" w:hAnsi="Century Gothic"/>
        </w:rPr>
      </w:pPr>
      <w:r w:rsidRPr="009E07F2">
        <w:rPr>
          <w:rFonts w:ascii="Century Gothic" w:hAnsi="Century Gothic"/>
          <w:color w:val="050F00"/>
        </w:rPr>
        <w:t>Después</w:t>
      </w:r>
      <w:r w:rsidRPr="00BB0223">
        <w:rPr>
          <w:rFonts w:ascii="Century Gothic" w:hAnsi="Century Gothic"/>
          <w:color w:val="050F00"/>
        </w:rPr>
        <w:t xml:space="preserve"> de ocurrido el accidente, y </w:t>
      </w:r>
      <w:r w:rsidRPr="009E07F2">
        <w:rPr>
          <w:rFonts w:ascii="Century Gothic" w:hAnsi="Century Gothic"/>
          <w:color w:val="050F00"/>
        </w:rPr>
        <w:t>después</w:t>
      </w:r>
      <w:r w:rsidRPr="00BB0223">
        <w:rPr>
          <w:rFonts w:ascii="Century Gothic" w:hAnsi="Century Gothic"/>
          <w:color w:val="050F00"/>
        </w:rPr>
        <w:t xml:space="preserve"> de haber verificado que la persona se encuentre bien en su propia integridad, que no exista ninguna herida de gravedad o que comprometa su estado de salud. </w:t>
      </w:r>
      <w:r w:rsidRPr="009E07F2">
        <w:rPr>
          <w:rFonts w:ascii="Century Gothic" w:hAnsi="Century Gothic"/>
          <w:color w:val="050F00"/>
        </w:rPr>
        <w:t>Procederá</w:t>
      </w:r>
      <w:r w:rsidRPr="00BB0223">
        <w:rPr>
          <w:rFonts w:ascii="Century Gothic" w:hAnsi="Century Gothic"/>
          <w:color w:val="050F00"/>
        </w:rPr>
        <w:t xml:space="preserve">́ a verificar el estado de las </w:t>
      </w:r>
      <w:r w:rsidRPr="009E07F2">
        <w:rPr>
          <w:rFonts w:ascii="Century Gothic" w:hAnsi="Century Gothic"/>
          <w:color w:val="050F00"/>
        </w:rPr>
        <w:t>demás</w:t>
      </w:r>
      <w:r w:rsidRPr="00BB0223">
        <w:rPr>
          <w:rFonts w:ascii="Century Gothic" w:hAnsi="Century Gothic"/>
          <w:color w:val="050F00"/>
        </w:rPr>
        <w:t xml:space="preserve"> personas involucradas en el accidente. </w:t>
      </w:r>
    </w:p>
    <w:p w14:paraId="6190E230" w14:textId="77777777" w:rsidR="00386BCA" w:rsidRDefault="00386BCA" w:rsidP="00386BCA">
      <w:pPr>
        <w:jc w:val="both"/>
        <w:rPr>
          <w:rFonts w:ascii="Century Gothic" w:hAnsi="Century Gothic"/>
          <w:color w:val="8EBC21"/>
        </w:rPr>
      </w:pPr>
    </w:p>
    <w:p w14:paraId="3E792D7E" w14:textId="120193D4" w:rsidR="00386BCA" w:rsidRPr="00BB0223" w:rsidRDefault="00386BCA" w:rsidP="00386BCA">
      <w:pPr>
        <w:jc w:val="both"/>
        <w:rPr>
          <w:rFonts w:ascii="Century Gothic" w:hAnsi="Century Gothic"/>
        </w:rPr>
      </w:pPr>
      <w:r w:rsidRPr="00BB0223">
        <w:rPr>
          <w:rFonts w:ascii="Century Gothic" w:hAnsi="Century Gothic"/>
          <w:color w:val="8EBC21"/>
        </w:rPr>
        <w:t xml:space="preserve">b) Alerta </w:t>
      </w:r>
    </w:p>
    <w:p w14:paraId="519C485A" w14:textId="77777777" w:rsidR="00386BCA" w:rsidRDefault="00386BCA" w:rsidP="00386BCA">
      <w:pPr>
        <w:jc w:val="both"/>
        <w:rPr>
          <w:rFonts w:ascii="Century Gothic" w:hAnsi="Century Gothic"/>
          <w:color w:val="050F00"/>
        </w:rPr>
      </w:pPr>
    </w:p>
    <w:p w14:paraId="49D30494" w14:textId="5EBE9D10" w:rsidR="00386BCA" w:rsidRDefault="00386BCA" w:rsidP="00386BCA">
      <w:pPr>
        <w:jc w:val="both"/>
        <w:rPr>
          <w:rFonts w:ascii="Century Gothic" w:hAnsi="Century Gothic"/>
          <w:color w:val="050F00"/>
        </w:rPr>
      </w:pPr>
      <w:r w:rsidRPr="00BB0223">
        <w:rPr>
          <w:rFonts w:ascii="Century Gothic" w:hAnsi="Century Gothic"/>
          <w:color w:val="050F00"/>
        </w:rPr>
        <w:t xml:space="preserve">La persona involucrada en el accidente </w:t>
      </w:r>
      <w:r w:rsidRPr="009E07F2">
        <w:rPr>
          <w:rFonts w:ascii="Century Gothic" w:hAnsi="Century Gothic"/>
          <w:color w:val="050F00"/>
        </w:rPr>
        <w:t>deberá</w:t>
      </w:r>
      <w:r w:rsidRPr="00BB0223">
        <w:rPr>
          <w:rFonts w:ascii="Century Gothic" w:hAnsi="Century Gothic"/>
          <w:color w:val="050F00"/>
        </w:rPr>
        <w:t xml:space="preserve">́ llamar inmediatamente a las autoridades y personal que la </w:t>
      </w:r>
      <w:r w:rsidRPr="009E07F2">
        <w:rPr>
          <w:rFonts w:ascii="Century Gothic" w:hAnsi="Century Gothic"/>
          <w:color w:val="050F00"/>
        </w:rPr>
        <w:t>organización</w:t>
      </w:r>
      <w:r w:rsidRPr="00BB0223">
        <w:rPr>
          <w:rFonts w:ascii="Century Gothic" w:hAnsi="Century Gothic"/>
          <w:color w:val="050F00"/>
        </w:rPr>
        <w:t xml:space="preserve"> determine. Y realizará las llamadas que considere pertinentes como a la </w:t>
      </w:r>
      <w:r w:rsidRPr="009E07F2">
        <w:rPr>
          <w:rFonts w:ascii="Century Gothic" w:hAnsi="Century Gothic"/>
          <w:color w:val="050F00"/>
        </w:rPr>
        <w:t>Línea</w:t>
      </w:r>
      <w:r w:rsidRPr="00BB0223">
        <w:rPr>
          <w:rFonts w:ascii="Century Gothic" w:hAnsi="Century Gothic"/>
          <w:color w:val="050F00"/>
        </w:rPr>
        <w:t xml:space="preserve"> de Emergencias (123). Durante la </w:t>
      </w:r>
      <w:r w:rsidRPr="009E07F2">
        <w:rPr>
          <w:rFonts w:ascii="Century Gothic" w:hAnsi="Century Gothic"/>
          <w:color w:val="050F00"/>
        </w:rPr>
        <w:t>conversación</w:t>
      </w:r>
      <w:r w:rsidRPr="00BB0223">
        <w:rPr>
          <w:rFonts w:ascii="Century Gothic" w:hAnsi="Century Gothic"/>
          <w:color w:val="050F00"/>
        </w:rPr>
        <w:t xml:space="preserve">, se debe describir detalladamente qué pasó en el accidente de </w:t>
      </w:r>
      <w:r w:rsidRPr="009E07F2">
        <w:rPr>
          <w:rFonts w:ascii="Century Gothic" w:hAnsi="Century Gothic"/>
          <w:color w:val="050F00"/>
        </w:rPr>
        <w:t>tránsito</w:t>
      </w:r>
      <w:r w:rsidRPr="00BB0223">
        <w:rPr>
          <w:rFonts w:ascii="Century Gothic" w:hAnsi="Century Gothic"/>
          <w:color w:val="050F00"/>
        </w:rPr>
        <w:t xml:space="preserve"> y la </w:t>
      </w:r>
      <w:r w:rsidRPr="009E07F2">
        <w:rPr>
          <w:rFonts w:ascii="Century Gothic" w:hAnsi="Century Gothic"/>
          <w:color w:val="050F00"/>
        </w:rPr>
        <w:t>ubicación</w:t>
      </w:r>
      <w:r w:rsidRPr="00BB0223">
        <w:rPr>
          <w:rFonts w:ascii="Century Gothic" w:hAnsi="Century Gothic"/>
          <w:color w:val="050F00"/>
        </w:rPr>
        <w:t xml:space="preserve"> exacta donde </w:t>
      </w:r>
      <w:r w:rsidRPr="009E07F2">
        <w:rPr>
          <w:rFonts w:ascii="Century Gothic" w:hAnsi="Century Gothic"/>
          <w:color w:val="050F00"/>
        </w:rPr>
        <w:t>sucedió</w:t>
      </w:r>
      <w:r w:rsidRPr="00BB0223">
        <w:rPr>
          <w:rFonts w:ascii="Century Gothic" w:hAnsi="Century Gothic"/>
          <w:color w:val="050F00"/>
        </w:rPr>
        <w:t xml:space="preserve">́, </w:t>
      </w:r>
      <w:proofErr w:type="spellStart"/>
      <w:r w:rsidRPr="00BB0223">
        <w:rPr>
          <w:rFonts w:ascii="Century Gothic" w:hAnsi="Century Gothic"/>
          <w:color w:val="050F00"/>
        </w:rPr>
        <w:t>asi</w:t>
      </w:r>
      <w:proofErr w:type="spellEnd"/>
      <w:r w:rsidRPr="00BB0223">
        <w:rPr>
          <w:rFonts w:ascii="Century Gothic" w:hAnsi="Century Gothic"/>
          <w:color w:val="050F00"/>
        </w:rPr>
        <w:t xml:space="preserve">́ la asistencia que llegará al lugar del siniestro se ajustará a lo que requieren las personas involucradas en </w:t>
      </w:r>
      <w:r w:rsidRPr="009E07F2">
        <w:rPr>
          <w:rFonts w:ascii="Century Gothic" w:hAnsi="Century Gothic"/>
          <w:color w:val="050F00"/>
        </w:rPr>
        <w:t>él</w:t>
      </w:r>
      <w:r w:rsidRPr="00BB0223">
        <w:rPr>
          <w:rFonts w:ascii="Century Gothic" w:hAnsi="Century Gothic"/>
          <w:color w:val="050F00"/>
        </w:rPr>
        <w:t xml:space="preserve">. </w:t>
      </w:r>
    </w:p>
    <w:p w14:paraId="32020188" w14:textId="77777777" w:rsidR="00386BCA" w:rsidRPr="00BB0223" w:rsidRDefault="00386BCA" w:rsidP="00386BCA">
      <w:pPr>
        <w:jc w:val="both"/>
        <w:rPr>
          <w:rFonts w:ascii="Century Gothic" w:hAnsi="Century Gothic"/>
        </w:rPr>
      </w:pPr>
    </w:p>
    <w:p w14:paraId="3F637862" w14:textId="77777777" w:rsidR="00386BCA" w:rsidRPr="00BB0223" w:rsidRDefault="00386BCA" w:rsidP="00386BCA">
      <w:pPr>
        <w:jc w:val="both"/>
        <w:rPr>
          <w:rFonts w:ascii="Century Gothic" w:hAnsi="Century Gothic"/>
        </w:rPr>
      </w:pPr>
      <w:r w:rsidRPr="00BB0223">
        <w:rPr>
          <w:rFonts w:ascii="Century Gothic" w:hAnsi="Century Gothic"/>
          <w:color w:val="8EBC21"/>
        </w:rPr>
        <w:t xml:space="preserve">c) Socorrer </w:t>
      </w:r>
    </w:p>
    <w:p w14:paraId="09AC3B70" w14:textId="77777777" w:rsidR="00386BCA" w:rsidRDefault="00386BCA" w:rsidP="00386BCA">
      <w:pPr>
        <w:jc w:val="both"/>
        <w:rPr>
          <w:rFonts w:ascii="Century Gothic" w:hAnsi="Century Gothic"/>
          <w:color w:val="050F00"/>
        </w:rPr>
      </w:pPr>
    </w:p>
    <w:p w14:paraId="660E208A" w14:textId="739080DB" w:rsidR="00386BCA" w:rsidRPr="009E07F2" w:rsidRDefault="00386BCA" w:rsidP="00386BCA">
      <w:pPr>
        <w:jc w:val="both"/>
        <w:rPr>
          <w:rFonts w:ascii="Century Gothic" w:hAnsi="Century Gothic"/>
        </w:rPr>
      </w:pPr>
      <w:r w:rsidRPr="00BB0223">
        <w:rPr>
          <w:rFonts w:ascii="Century Gothic" w:hAnsi="Century Gothic"/>
          <w:color w:val="050F00"/>
        </w:rPr>
        <w:t xml:space="preserve">Si se presentan heridos graves, no se deben mover, para evitar generar heridas o lesiones </w:t>
      </w:r>
      <w:r w:rsidRPr="009E07F2">
        <w:rPr>
          <w:rFonts w:ascii="Century Gothic" w:hAnsi="Century Gothic"/>
          <w:color w:val="050F00"/>
        </w:rPr>
        <w:t>más</w:t>
      </w:r>
      <w:r w:rsidRPr="00BB0223">
        <w:rPr>
          <w:rFonts w:ascii="Century Gothic" w:hAnsi="Century Gothic"/>
          <w:color w:val="050F00"/>
        </w:rPr>
        <w:t xml:space="preserve"> graves de las que ocasionó el accidente de </w:t>
      </w:r>
      <w:r w:rsidRPr="009E07F2">
        <w:rPr>
          <w:rFonts w:ascii="Century Gothic" w:hAnsi="Century Gothic"/>
          <w:color w:val="050F00"/>
        </w:rPr>
        <w:t>tránsito</w:t>
      </w:r>
      <w:r w:rsidRPr="00BB0223">
        <w:rPr>
          <w:rFonts w:ascii="Century Gothic" w:hAnsi="Century Gothic"/>
          <w:color w:val="050F00"/>
        </w:rPr>
        <w:t xml:space="preserve">. La </w:t>
      </w:r>
      <w:r w:rsidRPr="009E07F2">
        <w:rPr>
          <w:rFonts w:ascii="Century Gothic" w:hAnsi="Century Gothic"/>
          <w:color w:val="050F00"/>
        </w:rPr>
        <w:t>única</w:t>
      </w:r>
      <w:r w:rsidRPr="00BB0223">
        <w:rPr>
          <w:rFonts w:ascii="Century Gothic" w:hAnsi="Century Gothic"/>
          <w:color w:val="050F00"/>
        </w:rPr>
        <w:t xml:space="preserve"> </w:t>
      </w:r>
      <w:r w:rsidRPr="009E07F2">
        <w:rPr>
          <w:rFonts w:ascii="Century Gothic" w:hAnsi="Century Gothic"/>
          <w:color w:val="050F00"/>
        </w:rPr>
        <w:t>excepción</w:t>
      </w:r>
      <w:r w:rsidRPr="00BB0223">
        <w:rPr>
          <w:rFonts w:ascii="Century Gothic" w:hAnsi="Century Gothic"/>
          <w:color w:val="050F00"/>
        </w:rPr>
        <w:t xml:space="preserve"> a esta importante regla es que en lugar del accidente pueda presentarse, de manera inminente, un incendio, una </w:t>
      </w:r>
      <w:r w:rsidRPr="009E07F2">
        <w:rPr>
          <w:rFonts w:ascii="Century Gothic" w:hAnsi="Century Gothic"/>
          <w:color w:val="050F00"/>
        </w:rPr>
        <w:t>inundación</w:t>
      </w:r>
      <w:r w:rsidRPr="00BB0223">
        <w:rPr>
          <w:rFonts w:ascii="Century Gothic" w:hAnsi="Century Gothic"/>
          <w:color w:val="050F00"/>
        </w:rPr>
        <w:t xml:space="preserve"> o</w:t>
      </w:r>
      <w:r w:rsidRPr="00BB0223">
        <w:rPr>
          <w:rFonts w:ascii="Century Gothic" w:hAnsi="Century Gothic"/>
          <w:color w:val="050F00"/>
        </w:rPr>
        <w:br/>
        <w:t>un deslizamiento de tierra.</w:t>
      </w:r>
    </w:p>
    <w:p w14:paraId="65D5CEBC" w14:textId="2F70DE21" w:rsidR="00386BCA" w:rsidRDefault="00386BCA" w:rsidP="00386BCA">
      <w:pPr>
        <w:rPr>
          <w:rFonts w:ascii="Century Gothic" w:hAnsi="Century Gothic"/>
        </w:rPr>
      </w:pPr>
    </w:p>
    <w:p w14:paraId="6A64B200" w14:textId="19358740" w:rsidR="00386BCA" w:rsidRPr="00386BCA" w:rsidRDefault="00386BCA" w:rsidP="00386BCA">
      <w:pPr>
        <w:pStyle w:val="Ttulo1"/>
      </w:pPr>
      <w:bookmarkStart w:id="44" w:name="_Toc119964348"/>
      <w:r w:rsidRPr="00386BCA">
        <w:t>12.</w:t>
      </w:r>
      <w:r>
        <w:t>1.</w:t>
      </w:r>
      <w:r w:rsidRPr="00386BCA">
        <w:t xml:space="preserve"> </w:t>
      </w:r>
      <w:r>
        <w:t>Cadena de llamadas</w:t>
      </w:r>
      <w:bookmarkEnd w:id="44"/>
      <w:r>
        <w:t xml:space="preserve"> </w:t>
      </w:r>
    </w:p>
    <w:p w14:paraId="1806526F" w14:textId="3F8ED549" w:rsidR="00386BCA" w:rsidRPr="00386BCA" w:rsidRDefault="00386BCA" w:rsidP="00386BCA">
      <w:pPr>
        <w:rPr>
          <w:rFonts w:ascii="Century Gothic" w:hAnsi="Century Gothic"/>
          <w:lang w:val="es-ES"/>
        </w:rPr>
      </w:pPr>
    </w:p>
    <w:p w14:paraId="08DA2025" w14:textId="77777777" w:rsidR="00386BCA" w:rsidRDefault="00386BCA" w:rsidP="00386BCA">
      <w:pPr>
        <w:rPr>
          <w:rFonts w:ascii="Century Gothic" w:hAnsi="Century Gothic"/>
        </w:rPr>
      </w:pPr>
    </w:p>
    <w:tbl>
      <w:tblPr>
        <w:tblW w:w="8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06"/>
        <w:gridCol w:w="2424"/>
        <w:gridCol w:w="993"/>
        <w:gridCol w:w="992"/>
        <w:gridCol w:w="1559"/>
        <w:gridCol w:w="2555"/>
      </w:tblGrid>
      <w:tr w:rsidR="00386BCA" w:rsidRPr="003B279D" w14:paraId="5D25AA6D" w14:textId="77777777" w:rsidTr="00386BCA">
        <w:trPr>
          <w:trHeight w:val="410"/>
          <w:tblHeader/>
        </w:trPr>
        <w:tc>
          <w:tcPr>
            <w:tcW w:w="406" w:type="dxa"/>
            <w:shd w:val="clear" w:color="auto" w:fill="92D050"/>
            <w:tcMar>
              <w:top w:w="0" w:type="dxa"/>
              <w:left w:w="70" w:type="dxa"/>
              <w:bottom w:w="0" w:type="dxa"/>
              <w:right w:w="70" w:type="dxa"/>
            </w:tcMar>
            <w:vAlign w:val="center"/>
            <w:hideMark/>
          </w:tcPr>
          <w:p w14:paraId="0D1892E9" w14:textId="77777777" w:rsidR="00386BCA" w:rsidRPr="003B279D" w:rsidRDefault="00386BCA" w:rsidP="00C13005">
            <w:pPr>
              <w:jc w:val="center"/>
              <w:rPr>
                <w:rFonts w:ascii="Century Gothic" w:hAnsi="Century Gothic" w:cs="Calibri"/>
                <w:sz w:val="14"/>
                <w:szCs w:val="14"/>
              </w:rPr>
            </w:pPr>
            <w:r w:rsidRPr="003B279D">
              <w:rPr>
                <w:rFonts w:ascii="Century Gothic" w:hAnsi="Century Gothic" w:cs="Calibri"/>
                <w:b/>
                <w:bCs/>
                <w:color w:val="FFFFFF"/>
                <w:sz w:val="14"/>
                <w:szCs w:val="14"/>
              </w:rPr>
              <w:t>No.</w:t>
            </w:r>
          </w:p>
        </w:tc>
        <w:tc>
          <w:tcPr>
            <w:tcW w:w="2424" w:type="dxa"/>
            <w:shd w:val="clear" w:color="auto" w:fill="92D050"/>
            <w:tcMar>
              <w:top w:w="0" w:type="dxa"/>
              <w:left w:w="70" w:type="dxa"/>
              <w:bottom w:w="0" w:type="dxa"/>
              <w:right w:w="70" w:type="dxa"/>
            </w:tcMar>
            <w:vAlign w:val="center"/>
            <w:hideMark/>
          </w:tcPr>
          <w:p w14:paraId="02C8B17E" w14:textId="77777777" w:rsidR="00386BCA" w:rsidRPr="003B279D" w:rsidRDefault="00386BCA" w:rsidP="00C13005">
            <w:pPr>
              <w:jc w:val="center"/>
              <w:rPr>
                <w:rFonts w:ascii="Century Gothic" w:hAnsi="Century Gothic" w:cs="Calibri"/>
                <w:sz w:val="14"/>
                <w:szCs w:val="14"/>
              </w:rPr>
            </w:pPr>
            <w:r w:rsidRPr="003B279D">
              <w:rPr>
                <w:rFonts w:ascii="Century Gothic" w:hAnsi="Century Gothic" w:cs="Calibri"/>
                <w:b/>
                <w:bCs/>
                <w:color w:val="FFFFFF"/>
                <w:sz w:val="14"/>
                <w:szCs w:val="14"/>
              </w:rPr>
              <w:t>CARGO/ENTIDAD Y ACTIVIDAD</w:t>
            </w:r>
          </w:p>
        </w:tc>
        <w:tc>
          <w:tcPr>
            <w:tcW w:w="1985" w:type="dxa"/>
            <w:gridSpan w:val="2"/>
            <w:shd w:val="clear" w:color="auto" w:fill="92D050"/>
            <w:tcMar>
              <w:top w:w="0" w:type="dxa"/>
              <w:left w:w="70" w:type="dxa"/>
              <w:bottom w:w="0" w:type="dxa"/>
              <w:right w:w="70" w:type="dxa"/>
            </w:tcMar>
            <w:vAlign w:val="center"/>
            <w:hideMark/>
          </w:tcPr>
          <w:p w14:paraId="684DCEC4" w14:textId="77777777" w:rsidR="00386BCA" w:rsidRPr="003B279D" w:rsidRDefault="00386BCA" w:rsidP="00C13005">
            <w:pPr>
              <w:jc w:val="center"/>
              <w:rPr>
                <w:rFonts w:ascii="Century Gothic" w:hAnsi="Century Gothic" w:cs="Calibri"/>
                <w:sz w:val="14"/>
                <w:szCs w:val="14"/>
              </w:rPr>
            </w:pPr>
            <w:r w:rsidRPr="003B279D">
              <w:rPr>
                <w:rFonts w:ascii="Century Gothic" w:hAnsi="Century Gothic" w:cs="Calibri"/>
                <w:b/>
                <w:bCs/>
                <w:color w:val="FFFFFF"/>
                <w:sz w:val="14"/>
                <w:szCs w:val="14"/>
              </w:rPr>
              <w:t>Contacto</w:t>
            </w:r>
          </w:p>
        </w:tc>
        <w:tc>
          <w:tcPr>
            <w:tcW w:w="1559" w:type="dxa"/>
            <w:shd w:val="clear" w:color="auto" w:fill="92D050"/>
            <w:tcMar>
              <w:top w:w="0" w:type="dxa"/>
              <w:left w:w="70" w:type="dxa"/>
              <w:bottom w:w="0" w:type="dxa"/>
              <w:right w:w="70" w:type="dxa"/>
            </w:tcMar>
            <w:vAlign w:val="center"/>
            <w:hideMark/>
          </w:tcPr>
          <w:p w14:paraId="0C02248D" w14:textId="77777777" w:rsidR="00386BCA" w:rsidRPr="003B279D" w:rsidRDefault="00386BCA" w:rsidP="00C13005">
            <w:pPr>
              <w:jc w:val="center"/>
              <w:rPr>
                <w:rFonts w:ascii="Century Gothic" w:hAnsi="Century Gothic" w:cs="Calibri"/>
                <w:sz w:val="14"/>
                <w:szCs w:val="14"/>
              </w:rPr>
            </w:pPr>
            <w:r w:rsidRPr="003B279D">
              <w:rPr>
                <w:rFonts w:ascii="Century Gothic" w:hAnsi="Century Gothic" w:cs="Calibri"/>
                <w:b/>
                <w:bCs/>
                <w:color w:val="FFFFFF"/>
                <w:sz w:val="14"/>
                <w:szCs w:val="14"/>
              </w:rPr>
              <w:t>Responsable</w:t>
            </w:r>
          </w:p>
        </w:tc>
        <w:tc>
          <w:tcPr>
            <w:tcW w:w="2555" w:type="dxa"/>
            <w:shd w:val="clear" w:color="auto" w:fill="92D050"/>
            <w:tcMar>
              <w:top w:w="0" w:type="dxa"/>
              <w:left w:w="70" w:type="dxa"/>
              <w:bottom w:w="0" w:type="dxa"/>
              <w:right w:w="70" w:type="dxa"/>
            </w:tcMar>
            <w:vAlign w:val="center"/>
            <w:hideMark/>
          </w:tcPr>
          <w:p w14:paraId="4940FC8E" w14:textId="77777777" w:rsidR="00386BCA" w:rsidRPr="003B279D" w:rsidRDefault="00386BCA" w:rsidP="00C13005">
            <w:pPr>
              <w:jc w:val="center"/>
              <w:rPr>
                <w:rFonts w:ascii="Century Gothic" w:hAnsi="Century Gothic" w:cs="Calibri"/>
                <w:sz w:val="14"/>
                <w:szCs w:val="14"/>
              </w:rPr>
            </w:pPr>
            <w:r w:rsidRPr="003B279D">
              <w:rPr>
                <w:rFonts w:ascii="Century Gothic" w:hAnsi="Century Gothic" w:cs="Calibri"/>
                <w:b/>
                <w:bCs/>
                <w:color w:val="FFFFFF"/>
                <w:sz w:val="14"/>
                <w:szCs w:val="14"/>
              </w:rPr>
              <w:t>ACCIÓN</w:t>
            </w:r>
          </w:p>
        </w:tc>
      </w:tr>
      <w:tr w:rsidR="00386BCA" w:rsidRPr="003B279D" w14:paraId="1BCC81B7" w14:textId="77777777" w:rsidTr="00386BCA">
        <w:trPr>
          <w:trHeight w:val="555"/>
        </w:trPr>
        <w:tc>
          <w:tcPr>
            <w:tcW w:w="406" w:type="dxa"/>
            <w:tcMar>
              <w:top w:w="0" w:type="dxa"/>
              <w:left w:w="70" w:type="dxa"/>
              <w:bottom w:w="0" w:type="dxa"/>
              <w:right w:w="70" w:type="dxa"/>
            </w:tcMar>
            <w:vAlign w:val="center"/>
            <w:hideMark/>
          </w:tcPr>
          <w:p w14:paraId="09080572" w14:textId="77777777" w:rsidR="00386BCA" w:rsidRPr="003B279D" w:rsidRDefault="00386BCA" w:rsidP="00C13005">
            <w:pPr>
              <w:rPr>
                <w:rFonts w:ascii="Century Gothic" w:hAnsi="Century Gothic" w:cs="Calibri"/>
                <w:sz w:val="14"/>
                <w:szCs w:val="14"/>
              </w:rPr>
            </w:pPr>
            <w:r w:rsidRPr="003B279D">
              <w:rPr>
                <w:rFonts w:ascii="Century Gothic" w:hAnsi="Century Gothic" w:cs="Calibri"/>
                <w:b/>
                <w:bCs/>
                <w:color w:val="000000"/>
                <w:sz w:val="14"/>
                <w:szCs w:val="14"/>
              </w:rPr>
              <w:t>1</w:t>
            </w:r>
          </w:p>
        </w:tc>
        <w:tc>
          <w:tcPr>
            <w:tcW w:w="2424" w:type="dxa"/>
            <w:tcMar>
              <w:top w:w="0" w:type="dxa"/>
              <w:left w:w="70" w:type="dxa"/>
              <w:bottom w:w="0" w:type="dxa"/>
              <w:right w:w="70" w:type="dxa"/>
            </w:tcMar>
            <w:vAlign w:val="center"/>
            <w:hideMark/>
          </w:tcPr>
          <w:p w14:paraId="13C5A4D5" w14:textId="77777777" w:rsidR="00386BCA" w:rsidRPr="003B279D" w:rsidRDefault="00386BCA" w:rsidP="00C13005">
            <w:pPr>
              <w:jc w:val="both"/>
              <w:rPr>
                <w:rFonts w:ascii="Century Gothic" w:hAnsi="Century Gothic" w:cs="Calibri"/>
                <w:sz w:val="14"/>
                <w:szCs w:val="14"/>
              </w:rPr>
            </w:pPr>
            <w:r w:rsidRPr="003B279D">
              <w:rPr>
                <w:rFonts w:ascii="Century Gothic" w:hAnsi="Century Gothic" w:cs="Calibri"/>
                <w:color w:val="000000"/>
                <w:sz w:val="14"/>
                <w:szCs w:val="14"/>
              </w:rPr>
              <w:t>Línea de Emergencias (NUSE)</w:t>
            </w:r>
          </w:p>
        </w:tc>
        <w:tc>
          <w:tcPr>
            <w:tcW w:w="1985" w:type="dxa"/>
            <w:gridSpan w:val="2"/>
            <w:tcMar>
              <w:top w:w="0" w:type="dxa"/>
              <w:left w:w="70" w:type="dxa"/>
              <w:bottom w:w="0" w:type="dxa"/>
              <w:right w:w="70" w:type="dxa"/>
            </w:tcMar>
            <w:vAlign w:val="center"/>
            <w:hideMark/>
          </w:tcPr>
          <w:p w14:paraId="20513E9F" w14:textId="77777777" w:rsidR="00386BCA" w:rsidRPr="003B279D" w:rsidRDefault="00386BCA" w:rsidP="00C13005">
            <w:pPr>
              <w:jc w:val="both"/>
              <w:rPr>
                <w:rFonts w:ascii="Century Gothic" w:hAnsi="Century Gothic" w:cs="Calibri"/>
                <w:sz w:val="14"/>
                <w:szCs w:val="14"/>
              </w:rPr>
            </w:pPr>
            <w:r w:rsidRPr="003B279D">
              <w:rPr>
                <w:rFonts w:ascii="Century Gothic" w:hAnsi="Century Gothic" w:cs="Calibri"/>
                <w:b/>
                <w:bCs/>
                <w:color w:val="000000"/>
                <w:sz w:val="14"/>
                <w:szCs w:val="14"/>
              </w:rPr>
              <w:t>123</w:t>
            </w:r>
          </w:p>
        </w:tc>
        <w:tc>
          <w:tcPr>
            <w:tcW w:w="1559" w:type="dxa"/>
            <w:tcMar>
              <w:top w:w="0" w:type="dxa"/>
              <w:left w:w="70" w:type="dxa"/>
              <w:bottom w:w="0" w:type="dxa"/>
              <w:right w:w="70" w:type="dxa"/>
            </w:tcMar>
            <w:vAlign w:val="center"/>
            <w:hideMark/>
          </w:tcPr>
          <w:p w14:paraId="67DC18ED" w14:textId="77777777" w:rsidR="00386BCA" w:rsidRPr="003B279D" w:rsidRDefault="00386BCA" w:rsidP="00C13005">
            <w:pPr>
              <w:jc w:val="both"/>
              <w:rPr>
                <w:rFonts w:ascii="Century Gothic" w:hAnsi="Century Gothic" w:cs="Calibri"/>
                <w:sz w:val="14"/>
                <w:szCs w:val="14"/>
              </w:rPr>
            </w:pPr>
            <w:r w:rsidRPr="003B279D">
              <w:rPr>
                <w:rFonts w:ascii="Century Gothic" w:hAnsi="Century Gothic" w:cs="Calibri"/>
                <w:color w:val="000000"/>
                <w:sz w:val="14"/>
                <w:szCs w:val="14"/>
              </w:rPr>
              <w:t>Conductor</w:t>
            </w:r>
          </w:p>
        </w:tc>
        <w:tc>
          <w:tcPr>
            <w:tcW w:w="2555" w:type="dxa"/>
            <w:tcMar>
              <w:top w:w="0" w:type="dxa"/>
              <w:left w:w="70" w:type="dxa"/>
              <w:bottom w:w="0" w:type="dxa"/>
              <w:right w:w="70" w:type="dxa"/>
            </w:tcMar>
            <w:vAlign w:val="center"/>
            <w:hideMark/>
          </w:tcPr>
          <w:p w14:paraId="01B51AA9" w14:textId="77777777" w:rsidR="00386BCA" w:rsidRPr="003B279D" w:rsidRDefault="00386BCA" w:rsidP="00C13005">
            <w:pPr>
              <w:jc w:val="both"/>
              <w:rPr>
                <w:rFonts w:ascii="Century Gothic" w:hAnsi="Century Gothic" w:cs="Calibri"/>
                <w:sz w:val="14"/>
                <w:szCs w:val="14"/>
              </w:rPr>
            </w:pPr>
            <w:r w:rsidRPr="003B279D">
              <w:rPr>
                <w:rFonts w:ascii="Century Gothic" w:hAnsi="Century Gothic" w:cs="Calibri"/>
                <w:color w:val="000000"/>
                <w:sz w:val="14"/>
                <w:szCs w:val="14"/>
              </w:rPr>
              <w:t>Atender la emergencia.</w:t>
            </w:r>
          </w:p>
        </w:tc>
      </w:tr>
      <w:tr w:rsidR="00386BCA" w:rsidRPr="003B279D" w14:paraId="2194486C" w14:textId="77777777" w:rsidTr="00386BCA">
        <w:trPr>
          <w:trHeight w:val="555"/>
        </w:trPr>
        <w:tc>
          <w:tcPr>
            <w:tcW w:w="406" w:type="dxa"/>
            <w:tcMar>
              <w:top w:w="0" w:type="dxa"/>
              <w:left w:w="70" w:type="dxa"/>
              <w:bottom w:w="0" w:type="dxa"/>
              <w:right w:w="70" w:type="dxa"/>
            </w:tcMar>
            <w:vAlign w:val="center"/>
            <w:hideMark/>
          </w:tcPr>
          <w:p w14:paraId="0F99056E" w14:textId="77777777" w:rsidR="00386BCA" w:rsidRPr="003B279D" w:rsidRDefault="00386BCA" w:rsidP="00C13005">
            <w:pPr>
              <w:rPr>
                <w:rFonts w:ascii="Century Gothic" w:hAnsi="Century Gothic" w:cs="Calibri"/>
                <w:sz w:val="14"/>
                <w:szCs w:val="14"/>
              </w:rPr>
            </w:pPr>
            <w:r w:rsidRPr="003B279D">
              <w:rPr>
                <w:rFonts w:ascii="Century Gothic" w:hAnsi="Century Gothic" w:cs="Calibri"/>
                <w:b/>
                <w:bCs/>
                <w:color w:val="000000"/>
                <w:sz w:val="14"/>
                <w:szCs w:val="14"/>
              </w:rPr>
              <w:t>2</w:t>
            </w:r>
          </w:p>
        </w:tc>
        <w:tc>
          <w:tcPr>
            <w:tcW w:w="2424" w:type="dxa"/>
            <w:tcMar>
              <w:top w:w="0" w:type="dxa"/>
              <w:left w:w="70" w:type="dxa"/>
              <w:bottom w:w="0" w:type="dxa"/>
              <w:right w:w="70" w:type="dxa"/>
            </w:tcMar>
            <w:vAlign w:val="center"/>
            <w:hideMark/>
          </w:tcPr>
          <w:p w14:paraId="7C71FD10" w14:textId="77777777" w:rsidR="00386BCA" w:rsidRPr="003B279D" w:rsidRDefault="00386BCA" w:rsidP="00C13005">
            <w:pPr>
              <w:jc w:val="both"/>
              <w:rPr>
                <w:rFonts w:ascii="Century Gothic" w:hAnsi="Century Gothic" w:cs="Calibri"/>
                <w:sz w:val="14"/>
                <w:szCs w:val="14"/>
              </w:rPr>
            </w:pPr>
            <w:r w:rsidRPr="003B279D">
              <w:rPr>
                <w:rFonts w:ascii="Century Gothic" w:hAnsi="Century Gothic" w:cs="Calibri"/>
                <w:color w:val="000000"/>
                <w:sz w:val="14"/>
                <w:szCs w:val="14"/>
              </w:rPr>
              <w:t>Coordinador de Transportes IDIGER</w:t>
            </w:r>
          </w:p>
        </w:tc>
        <w:tc>
          <w:tcPr>
            <w:tcW w:w="1985" w:type="dxa"/>
            <w:gridSpan w:val="2"/>
            <w:tcMar>
              <w:top w:w="0" w:type="dxa"/>
              <w:left w:w="70" w:type="dxa"/>
              <w:bottom w:w="0" w:type="dxa"/>
              <w:right w:w="70" w:type="dxa"/>
            </w:tcMar>
            <w:vAlign w:val="center"/>
            <w:hideMark/>
          </w:tcPr>
          <w:p w14:paraId="3C06402E" w14:textId="77777777" w:rsidR="00386BCA" w:rsidRPr="003B279D" w:rsidRDefault="00386BCA" w:rsidP="00C13005">
            <w:pPr>
              <w:jc w:val="both"/>
              <w:rPr>
                <w:rFonts w:ascii="Century Gothic" w:hAnsi="Century Gothic" w:cs="Calibri"/>
                <w:sz w:val="14"/>
                <w:szCs w:val="14"/>
              </w:rPr>
            </w:pPr>
            <w:r w:rsidRPr="003B279D">
              <w:rPr>
                <w:rFonts w:ascii="Century Gothic" w:hAnsi="Century Gothic" w:cs="Calibri"/>
                <w:color w:val="000000"/>
                <w:sz w:val="14"/>
                <w:szCs w:val="14"/>
              </w:rPr>
              <w:t>323 2080351</w:t>
            </w:r>
          </w:p>
        </w:tc>
        <w:tc>
          <w:tcPr>
            <w:tcW w:w="1559" w:type="dxa"/>
            <w:tcMar>
              <w:top w:w="0" w:type="dxa"/>
              <w:left w:w="70" w:type="dxa"/>
              <w:bottom w:w="0" w:type="dxa"/>
              <w:right w:w="70" w:type="dxa"/>
            </w:tcMar>
            <w:vAlign w:val="center"/>
            <w:hideMark/>
          </w:tcPr>
          <w:p w14:paraId="56D8F7CE" w14:textId="77777777" w:rsidR="00386BCA" w:rsidRPr="003B279D" w:rsidRDefault="00386BCA" w:rsidP="00C13005">
            <w:pPr>
              <w:jc w:val="both"/>
              <w:rPr>
                <w:rFonts w:ascii="Century Gothic" w:hAnsi="Century Gothic" w:cs="Calibri"/>
                <w:sz w:val="14"/>
                <w:szCs w:val="14"/>
              </w:rPr>
            </w:pPr>
            <w:r w:rsidRPr="003B279D">
              <w:rPr>
                <w:rFonts w:ascii="Century Gothic" w:hAnsi="Century Gothic" w:cs="Calibri"/>
                <w:color w:val="000000"/>
                <w:sz w:val="14"/>
                <w:szCs w:val="14"/>
              </w:rPr>
              <w:t>Conductor</w:t>
            </w:r>
          </w:p>
        </w:tc>
        <w:tc>
          <w:tcPr>
            <w:tcW w:w="2555" w:type="dxa"/>
            <w:tcMar>
              <w:top w:w="0" w:type="dxa"/>
              <w:left w:w="70" w:type="dxa"/>
              <w:bottom w:w="0" w:type="dxa"/>
              <w:right w:w="70" w:type="dxa"/>
            </w:tcMar>
            <w:vAlign w:val="center"/>
            <w:hideMark/>
          </w:tcPr>
          <w:p w14:paraId="5CA78488" w14:textId="77777777" w:rsidR="00386BCA" w:rsidRPr="003B279D" w:rsidRDefault="00386BCA" w:rsidP="00C13005">
            <w:pPr>
              <w:jc w:val="both"/>
              <w:rPr>
                <w:rFonts w:ascii="Century Gothic" w:hAnsi="Century Gothic" w:cs="Calibri"/>
                <w:sz w:val="14"/>
                <w:szCs w:val="14"/>
              </w:rPr>
            </w:pPr>
            <w:r w:rsidRPr="003B279D">
              <w:rPr>
                <w:rFonts w:ascii="Century Gothic" w:hAnsi="Century Gothic" w:cs="Calibri"/>
                <w:color w:val="000000"/>
                <w:sz w:val="14"/>
                <w:szCs w:val="14"/>
              </w:rPr>
              <w:t>Informa a personal  relacionado en actividad 4 y se dirige a sitio donde ocurrió el evento.</w:t>
            </w:r>
          </w:p>
        </w:tc>
      </w:tr>
      <w:tr w:rsidR="00386BCA" w:rsidRPr="003B279D" w14:paraId="7F05DEA0" w14:textId="77777777" w:rsidTr="00386BCA">
        <w:trPr>
          <w:trHeight w:val="148"/>
        </w:trPr>
        <w:tc>
          <w:tcPr>
            <w:tcW w:w="406" w:type="dxa"/>
            <w:vMerge w:val="restart"/>
            <w:tcMar>
              <w:top w:w="0" w:type="dxa"/>
              <w:left w:w="70" w:type="dxa"/>
              <w:bottom w:w="0" w:type="dxa"/>
              <w:right w:w="70" w:type="dxa"/>
            </w:tcMar>
            <w:vAlign w:val="center"/>
            <w:hideMark/>
          </w:tcPr>
          <w:p w14:paraId="50AB2A1B" w14:textId="77777777" w:rsidR="00386BCA" w:rsidRPr="003B279D" w:rsidRDefault="00386BCA" w:rsidP="00C13005">
            <w:pPr>
              <w:rPr>
                <w:rFonts w:ascii="Century Gothic" w:hAnsi="Century Gothic" w:cs="Calibri"/>
                <w:sz w:val="14"/>
                <w:szCs w:val="14"/>
              </w:rPr>
            </w:pPr>
            <w:r w:rsidRPr="003B279D">
              <w:rPr>
                <w:rFonts w:ascii="Century Gothic" w:hAnsi="Century Gothic" w:cs="Calibri"/>
                <w:b/>
                <w:bCs/>
                <w:color w:val="000000"/>
                <w:sz w:val="14"/>
                <w:szCs w:val="14"/>
              </w:rPr>
              <w:t>3</w:t>
            </w:r>
          </w:p>
        </w:tc>
        <w:tc>
          <w:tcPr>
            <w:tcW w:w="2424" w:type="dxa"/>
            <w:vMerge w:val="restart"/>
            <w:tcMar>
              <w:top w:w="0" w:type="dxa"/>
              <w:left w:w="70" w:type="dxa"/>
              <w:bottom w:w="0" w:type="dxa"/>
              <w:right w:w="70" w:type="dxa"/>
            </w:tcMar>
            <w:vAlign w:val="center"/>
            <w:hideMark/>
          </w:tcPr>
          <w:p w14:paraId="517B239A" w14:textId="77777777" w:rsidR="00386BCA" w:rsidRPr="003B279D" w:rsidRDefault="00386BCA" w:rsidP="00C13005">
            <w:pPr>
              <w:jc w:val="both"/>
              <w:rPr>
                <w:rFonts w:ascii="Century Gothic" w:hAnsi="Century Gothic" w:cs="Calibri"/>
                <w:sz w:val="14"/>
                <w:szCs w:val="14"/>
              </w:rPr>
            </w:pPr>
            <w:r w:rsidRPr="003B279D">
              <w:rPr>
                <w:rFonts w:ascii="Century Gothic" w:hAnsi="Century Gothic" w:cs="Calibri"/>
                <w:color w:val="000000"/>
                <w:sz w:val="14"/>
                <w:szCs w:val="14"/>
              </w:rPr>
              <w:t>Personal Gestión Administrativa</w:t>
            </w:r>
          </w:p>
        </w:tc>
        <w:tc>
          <w:tcPr>
            <w:tcW w:w="993" w:type="dxa"/>
            <w:tcMar>
              <w:top w:w="0" w:type="dxa"/>
              <w:left w:w="70" w:type="dxa"/>
              <w:bottom w:w="0" w:type="dxa"/>
              <w:right w:w="70" w:type="dxa"/>
            </w:tcMar>
            <w:vAlign w:val="center"/>
            <w:hideMark/>
          </w:tcPr>
          <w:p w14:paraId="7C11A3F5" w14:textId="77777777" w:rsidR="00386BCA" w:rsidRPr="003B279D" w:rsidRDefault="00386BCA" w:rsidP="00C13005">
            <w:pPr>
              <w:jc w:val="center"/>
              <w:rPr>
                <w:rFonts w:ascii="Century Gothic" w:hAnsi="Century Gothic" w:cs="Calibri"/>
                <w:sz w:val="14"/>
                <w:szCs w:val="14"/>
              </w:rPr>
            </w:pPr>
            <w:r w:rsidRPr="003B279D">
              <w:rPr>
                <w:rFonts w:ascii="Century Gothic" w:hAnsi="Century Gothic" w:cs="Calibri"/>
                <w:color w:val="000000"/>
                <w:sz w:val="14"/>
                <w:szCs w:val="14"/>
              </w:rPr>
              <w:t>Janet Silva</w:t>
            </w:r>
            <w:r w:rsidRPr="003B279D">
              <w:rPr>
                <w:rFonts w:ascii="Century Gothic" w:hAnsi="Century Gothic" w:cs="Calibri"/>
                <w:color w:val="000000"/>
                <w:sz w:val="14"/>
                <w:szCs w:val="14"/>
              </w:rPr>
              <w:br/>
            </w:r>
          </w:p>
        </w:tc>
        <w:tc>
          <w:tcPr>
            <w:tcW w:w="992" w:type="dxa"/>
            <w:vAlign w:val="center"/>
          </w:tcPr>
          <w:p w14:paraId="4BCBE61D" w14:textId="77777777" w:rsidR="00386BCA" w:rsidRPr="003B279D" w:rsidRDefault="00386BCA" w:rsidP="00C13005">
            <w:pPr>
              <w:jc w:val="center"/>
              <w:rPr>
                <w:rFonts w:ascii="Century Gothic" w:hAnsi="Century Gothic" w:cs="Calibri"/>
                <w:color w:val="000000"/>
                <w:sz w:val="14"/>
                <w:szCs w:val="14"/>
              </w:rPr>
            </w:pPr>
            <w:r w:rsidRPr="003B279D">
              <w:rPr>
                <w:rFonts w:ascii="Century Gothic" w:hAnsi="Century Gothic" w:cs="Calibri"/>
                <w:color w:val="000000"/>
                <w:sz w:val="14"/>
                <w:szCs w:val="14"/>
              </w:rPr>
              <w:t>3115631683</w:t>
            </w:r>
          </w:p>
        </w:tc>
        <w:tc>
          <w:tcPr>
            <w:tcW w:w="1559" w:type="dxa"/>
            <w:vMerge w:val="restart"/>
            <w:tcMar>
              <w:top w:w="0" w:type="dxa"/>
              <w:left w:w="70" w:type="dxa"/>
              <w:bottom w:w="0" w:type="dxa"/>
              <w:right w:w="70" w:type="dxa"/>
            </w:tcMar>
            <w:vAlign w:val="center"/>
            <w:hideMark/>
          </w:tcPr>
          <w:p w14:paraId="6847C6F7" w14:textId="77777777" w:rsidR="00386BCA" w:rsidRPr="003B279D" w:rsidRDefault="00386BCA" w:rsidP="00C13005">
            <w:pPr>
              <w:jc w:val="both"/>
              <w:rPr>
                <w:rFonts w:ascii="Century Gothic" w:hAnsi="Century Gothic" w:cs="Calibri"/>
                <w:sz w:val="14"/>
                <w:szCs w:val="14"/>
              </w:rPr>
            </w:pPr>
            <w:r w:rsidRPr="003B279D">
              <w:rPr>
                <w:rFonts w:ascii="Century Gothic" w:hAnsi="Century Gothic" w:cs="Calibri"/>
                <w:color w:val="000000"/>
                <w:sz w:val="14"/>
                <w:szCs w:val="14"/>
              </w:rPr>
              <w:t>Conductor</w:t>
            </w:r>
          </w:p>
        </w:tc>
        <w:tc>
          <w:tcPr>
            <w:tcW w:w="2555" w:type="dxa"/>
            <w:vMerge w:val="restart"/>
            <w:tcMar>
              <w:top w:w="0" w:type="dxa"/>
              <w:left w:w="70" w:type="dxa"/>
              <w:bottom w:w="0" w:type="dxa"/>
              <w:right w:w="70" w:type="dxa"/>
            </w:tcMar>
            <w:vAlign w:val="center"/>
            <w:hideMark/>
          </w:tcPr>
          <w:p w14:paraId="24A8E92B" w14:textId="77777777" w:rsidR="00386BCA" w:rsidRPr="003B279D" w:rsidRDefault="00386BCA" w:rsidP="00C13005">
            <w:pPr>
              <w:jc w:val="both"/>
              <w:rPr>
                <w:rFonts w:ascii="Century Gothic" w:hAnsi="Century Gothic" w:cs="Calibri"/>
                <w:sz w:val="14"/>
                <w:szCs w:val="14"/>
              </w:rPr>
            </w:pPr>
            <w:r w:rsidRPr="003B279D">
              <w:rPr>
                <w:rFonts w:ascii="Century Gothic" w:hAnsi="Century Gothic" w:cs="Calibri"/>
                <w:color w:val="000000"/>
                <w:sz w:val="14"/>
                <w:szCs w:val="14"/>
              </w:rPr>
              <w:t>Informa a personal  relacionado en actividad 4 y puede ir el Coordinador de Transportes se dirige a sitio donde ocurrió el evento</w:t>
            </w:r>
          </w:p>
        </w:tc>
      </w:tr>
      <w:tr w:rsidR="00386BCA" w:rsidRPr="003B279D" w14:paraId="730E8D62" w14:textId="77777777" w:rsidTr="00386BCA">
        <w:trPr>
          <w:trHeight w:val="148"/>
        </w:trPr>
        <w:tc>
          <w:tcPr>
            <w:tcW w:w="406" w:type="dxa"/>
            <w:vMerge/>
            <w:tcMar>
              <w:top w:w="0" w:type="dxa"/>
              <w:left w:w="70" w:type="dxa"/>
              <w:bottom w:w="0" w:type="dxa"/>
              <w:right w:w="70" w:type="dxa"/>
            </w:tcMar>
            <w:vAlign w:val="center"/>
          </w:tcPr>
          <w:p w14:paraId="1F3A8F52" w14:textId="77777777" w:rsidR="00386BCA" w:rsidRPr="003B279D" w:rsidRDefault="00386BCA" w:rsidP="00C13005">
            <w:pPr>
              <w:rPr>
                <w:rFonts w:ascii="Century Gothic" w:hAnsi="Century Gothic" w:cs="Calibri"/>
                <w:b/>
                <w:bCs/>
                <w:color w:val="000000"/>
                <w:sz w:val="14"/>
                <w:szCs w:val="14"/>
              </w:rPr>
            </w:pPr>
          </w:p>
        </w:tc>
        <w:tc>
          <w:tcPr>
            <w:tcW w:w="2424" w:type="dxa"/>
            <w:vMerge/>
            <w:tcMar>
              <w:top w:w="0" w:type="dxa"/>
              <w:left w:w="70" w:type="dxa"/>
              <w:bottom w:w="0" w:type="dxa"/>
              <w:right w:w="70" w:type="dxa"/>
            </w:tcMar>
            <w:vAlign w:val="center"/>
          </w:tcPr>
          <w:p w14:paraId="2499058C" w14:textId="77777777" w:rsidR="00386BCA" w:rsidRPr="003B279D" w:rsidRDefault="00386BCA" w:rsidP="00C13005">
            <w:pPr>
              <w:jc w:val="both"/>
              <w:rPr>
                <w:rFonts w:ascii="Century Gothic" w:hAnsi="Century Gothic" w:cs="Calibri"/>
                <w:color w:val="000000"/>
                <w:sz w:val="14"/>
                <w:szCs w:val="14"/>
              </w:rPr>
            </w:pPr>
          </w:p>
        </w:tc>
        <w:tc>
          <w:tcPr>
            <w:tcW w:w="993" w:type="dxa"/>
            <w:tcMar>
              <w:top w:w="0" w:type="dxa"/>
              <w:left w:w="70" w:type="dxa"/>
              <w:bottom w:w="0" w:type="dxa"/>
              <w:right w:w="70" w:type="dxa"/>
            </w:tcMar>
            <w:vAlign w:val="center"/>
          </w:tcPr>
          <w:p w14:paraId="1D768DA6" w14:textId="77777777" w:rsidR="00386BCA" w:rsidRPr="003B279D" w:rsidRDefault="00386BCA" w:rsidP="00C13005">
            <w:pPr>
              <w:jc w:val="center"/>
              <w:rPr>
                <w:rFonts w:ascii="Century Gothic" w:hAnsi="Century Gothic" w:cs="Calibri"/>
                <w:color w:val="000000"/>
                <w:sz w:val="14"/>
                <w:szCs w:val="14"/>
              </w:rPr>
            </w:pPr>
            <w:r w:rsidRPr="003B279D">
              <w:rPr>
                <w:rFonts w:ascii="Century Gothic" w:hAnsi="Century Gothic" w:cs="Calibri"/>
                <w:color w:val="000000"/>
                <w:sz w:val="14"/>
                <w:szCs w:val="14"/>
              </w:rPr>
              <w:t>Sebastián Parraga</w:t>
            </w:r>
          </w:p>
        </w:tc>
        <w:tc>
          <w:tcPr>
            <w:tcW w:w="992" w:type="dxa"/>
            <w:vAlign w:val="center"/>
          </w:tcPr>
          <w:p w14:paraId="6824DF36" w14:textId="77777777" w:rsidR="00386BCA" w:rsidRPr="003B279D" w:rsidRDefault="00386BCA" w:rsidP="00C13005">
            <w:pPr>
              <w:jc w:val="center"/>
              <w:rPr>
                <w:rFonts w:ascii="Century Gothic" w:hAnsi="Century Gothic" w:cs="Calibri"/>
                <w:sz w:val="14"/>
                <w:szCs w:val="14"/>
              </w:rPr>
            </w:pPr>
            <w:r w:rsidRPr="003B279D">
              <w:rPr>
                <w:rFonts w:ascii="Century Gothic" w:hAnsi="Century Gothic" w:cs="Calibri"/>
                <w:color w:val="000000"/>
                <w:sz w:val="14"/>
                <w:szCs w:val="14"/>
              </w:rPr>
              <w:t>3195416789</w:t>
            </w:r>
          </w:p>
        </w:tc>
        <w:tc>
          <w:tcPr>
            <w:tcW w:w="1559" w:type="dxa"/>
            <w:vMerge/>
            <w:tcMar>
              <w:top w:w="0" w:type="dxa"/>
              <w:left w:w="70" w:type="dxa"/>
              <w:bottom w:w="0" w:type="dxa"/>
              <w:right w:w="70" w:type="dxa"/>
            </w:tcMar>
            <w:vAlign w:val="center"/>
          </w:tcPr>
          <w:p w14:paraId="69940683" w14:textId="77777777" w:rsidR="00386BCA" w:rsidRPr="003B279D" w:rsidRDefault="00386BCA" w:rsidP="00C13005">
            <w:pPr>
              <w:jc w:val="both"/>
              <w:rPr>
                <w:rFonts w:ascii="Century Gothic" w:hAnsi="Century Gothic" w:cs="Calibri"/>
                <w:color w:val="000000"/>
                <w:sz w:val="14"/>
                <w:szCs w:val="14"/>
              </w:rPr>
            </w:pPr>
          </w:p>
        </w:tc>
        <w:tc>
          <w:tcPr>
            <w:tcW w:w="2555" w:type="dxa"/>
            <w:vMerge/>
            <w:tcMar>
              <w:top w:w="0" w:type="dxa"/>
              <w:left w:w="70" w:type="dxa"/>
              <w:bottom w:w="0" w:type="dxa"/>
              <w:right w:w="70" w:type="dxa"/>
            </w:tcMar>
            <w:vAlign w:val="center"/>
          </w:tcPr>
          <w:p w14:paraId="6ECABF01" w14:textId="77777777" w:rsidR="00386BCA" w:rsidRPr="003B279D" w:rsidRDefault="00386BCA" w:rsidP="00C13005">
            <w:pPr>
              <w:jc w:val="both"/>
              <w:rPr>
                <w:rFonts w:ascii="Century Gothic" w:hAnsi="Century Gothic" w:cs="Calibri"/>
                <w:color w:val="000000"/>
                <w:sz w:val="14"/>
                <w:szCs w:val="14"/>
              </w:rPr>
            </w:pPr>
          </w:p>
        </w:tc>
      </w:tr>
      <w:tr w:rsidR="00386BCA" w:rsidRPr="003B279D" w14:paraId="7AC46B97" w14:textId="77777777" w:rsidTr="00386BCA">
        <w:trPr>
          <w:trHeight w:val="29"/>
        </w:trPr>
        <w:tc>
          <w:tcPr>
            <w:tcW w:w="406" w:type="dxa"/>
            <w:vMerge/>
            <w:tcMar>
              <w:top w:w="0" w:type="dxa"/>
              <w:left w:w="70" w:type="dxa"/>
              <w:bottom w:w="0" w:type="dxa"/>
              <w:right w:w="70" w:type="dxa"/>
            </w:tcMar>
            <w:vAlign w:val="center"/>
          </w:tcPr>
          <w:p w14:paraId="1052EAE8" w14:textId="77777777" w:rsidR="00386BCA" w:rsidRPr="003B279D" w:rsidRDefault="00386BCA" w:rsidP="00C13005">
            <w:pPr>
              <w:rPr>
                <w:rFonts w:ascii="Century Gothic" w:hAnsi="Century Gothic" w:cs="Calibri"/>
                <w:b/>
                <w:bCs/>
                <w:color w:val="000000"/>
                <w:sz w:val="14"/>
                <w:szCs w:val="14"/>
              </w:rPr>
            </w:pPr>
          </w:p>
        </w:tc>
        <w:tc>
          <w:tcPr>
            <w:tcW w:w="2424" w:type="dxa"/>
            <w:vMerge/>
            <w:tcMar>
              <w:top w:w="0" w:type="dxa"/>
              <w:left w:w="70" w:type="dxa"/>
              <w:bottom w:w="0" w:type="dxa"/>
              <w:right w:w="70" w:type="dxa"/>
            </w:tcMar>
            <w:vAlign w:val="center"/>
          </w:tcPr>
          <w:p w14:paraId="580A74F6" w14:textId="77777777" w:rsidR="00386BCA" w:rsidRPr="003B279D" w:rsidRDefault="00386BCA" w:rsidP="00C13005">
            <w:pPr>
              <w:jc w:val="both"/>
              <w:rPr>
                <w:rFonts w:ascii="Century Gothic" w:hAnsi="Century Gothic" w:cs="Calibri"/>
                <w:color w:val="000000"/>
                <w:sz w:val="14"/>
                <w:szCs w:val="14"/>
              </w:rPr>
            </w:pPr>
          </w:p>
        </w:tc>
        <w:tc>
          <w:tcPr>
            <w:tcW w:w="993" w:type="dxa"/>
            <w:tcMar>
              <w:top w:w="0" w:type="dxa"/>
              <w:left w:w="70" w:type="dxa"/>
              <w:bottom w:w="0" w:type="dxa"/>
              <w:right w:w="70" w:type="dxa"/>
            </w:tcMar>
            <w:vAlign w:val="center"/>
          </w:tcPr>
          <w:p w14:paraId="2435E16D" w14:textId="7D6387C4" w:rsidR="00386BCA" w:rsidRPr="003B279D" w:rsidRDefault="00411C37" w:rsidP="00C13005">
            <w:pPr>
              <w:jc w:val="center"/>
              <w:rPr>
                <w:rFonts w:ascii="Century Gothic" w:hAnsi="Century Gothic" w:cs="Calibri"/>
                <w:color w:val="000000"/>
                <w:sz w:val="14"/>
                <w:szCs w:val="14"/>
              </w:rPr>
            </w:pPr>
            <w:r>
              <w:rPr>
                <w:rFonts w:ascii="Century Gothic" w:hAnsi="Century Gothic" w:cs="Calibri"/>
                <w:color w:val="000000"/>
                <w:sz w:val="14"/>
                <w:szCs w:val="14"/>
              </w:rPr>
              <w:t>Alejandro Bejarano</w:t>
            </w:r>
          </w:p>
        </w:tc>
        <w:tc>
          <w:tcPr>
            <w:tcW w:w="992" w:type="dxa"/>
            <w:vAlign w:val="center"/>
          </w:tcPr>
          <w:p w14:paraId="4215E731" w14:textId="77777777" w:rsidR="00386BCA" w:rsidRPr="003B279D" w:rsidRDefault="00386BCA" w:rsidP="00C13005">
            <w:pPr>
              <w:jc w:val="center"/>
              <w:rPr>
                <w:rFonts w:ascii="Century Gothic" w:hAnsi="Century Gothic" w:cs="Calibri"/>
                <w:sz w:val="14"/>
                <w:szCs w:val="14"/>
              </w:rPr>
            </w:pPr>
            <w:r w:rsidRPr="003B279D">
              <w:rPr>
                <w:rFonts w:ascii="Century Gothic" w:hAnsi="Century Gothic" w:cs="Calibri"/>
                <w:color w:val="000000"/>
                <w:sz w:val="14"/>
                <w:szCs w:val="14"/>
              </w:rPr>
              <w:t>3163088043</w:t>
            </w:r>
          </w:p>
        </w:tc>
        <w:tc>
          <w:tcPr>
            <w:tcW w:w="1559" w:type="dxa"/>
            <w:vMerge/>
            <w:tcMar>
              <w:top w:w="0" w:type="dxa"/>
              <w:left w:w="70" w:type="dxa"/>
              <w:bottom w:w="0" w:type="dxa"/>
              <w:right w:w="70" w:type="dxa"/>
            </w:tcMar>
            <w:vAlign w:val="center"/>
          </w:tcPr>
          <w:p w14:paraId="5D531F69" w14:textId="77777777" w:rsidR="00386BCA" w:rsidRPr="003B279D" w:rsidRDefault="00386BCA" w:rsidP="00C13005">
            <w:pPr>
              <w:jc w:val="both"/>
              <w:rPr>
                <w:rFonts w:ascii="Century Gothic" w:hAnsi="Century Gothic" w:cs="Calibri"/>
                <w:color w:val="000000"/>
                <w:sz w:val="14"/>
                <w:szCs w:val="14"/>
              </w:rPr>
            </w:pPr>
          </w:p>
        </w:tc>
        <w:tc>
          <w:tcPr>
            <w:tcW w:w="2555" w:type="dxa"/>
            <w:vMerge/>
            <w:tcMar>
              <w:top w:w="0" w:type="dxa"/>
              <w:left w:w="70" w:type="dxa"/>
              <w:bottom w:w="0" w:type="dxa"/>
              <w:right w:w="70" w:type="dxa"/>
            </w:tcMar>
            <w:vAlign w:val="center"/>
          </w:tcPr>
          <w:p w14:paraId="58E8EC77" w14:textId="77777777" w:rsidR="00386BCA" w:rsidRPr="003B279D" w:rsidRDefault="00386BCA" w:rsidP="00C13005">
            <w:pPr>
              <w:jc w:val="both"/>
              <w:rPr>
                <w:rFonts w:ascii="Century Gothic" w:hAnsi="Century Gothic" w:cs="Calibri"/>
                <w:color w:val="000000"/>
                <w:sz w:val="14"/>
                <w:szCs w:val="14"/>
              </w:rPr>
            </w:pPr>
          </w:p>
        </w:tc>
      </w:tr>
      <w:tr w:rsidR="00386BCA" w:rsidRPr="003B279D" w14:paraId="49EB8140" w14:textId="77777777" w:rsidTr="00386BCA">
        <w:trPr>
          <w:trHeight w:val="148"/>
        </w:trPr>
        <w:tc>
          <w:tcPr>
            <w:tcW w:w="406" w:type="dxa"/>
            <w:vMerge/>
            <w:tcMar>
              <w:top w:w="0" w:type="dxa"/>
              <w:left w:w="70" w:type="dxa"/>
              <w:bottom w:w="0" w:type="dxa"/>
              <w:right w:w="70" w:type="dxa"/>
            </w:tcMar>
            <w:vAlign w:val="center"/>
          </w:tcPr>
          <w:p w14:paraId="5C60824E" w14:textId="77777777" w:rsidR="00386BCA" w:rsidRPr="003B279D" w:rsidRDefault="00386BCA" w:rsidP="00C13005">
            <w:pPr>
              <w:rPr>
                <w:rFonts w:ascii="Century Gothic" w:hAnsi="Century Gothic" w:cs="Calibri"/>
                <w:b/>
                <w:bCs/>
                <w:color w:val="000000"/>
                <w:sz w:val="14"/>
                <w:szCs w:val="14"/>
              </w:rPr>
            </w:pPr>
          </w:p>
        </w:tc>
        <w:tc>
          <w:tcPr>
            <w:tcW w:w="2424" w:type="dxa"/>
            <w:vMerge/>
            <w:tcMar>
              <w:top w:w="0" w:type="dxa"/>
              <w:left w:w="70" w:type="dxa"/>
              <w:bottom w:w="0" w:type="dxa"/>
              <w:right w:w="70" w:type="dxa"/>
            </w:tcMar>
            <w:vAlign w:val="center"/>
          </w:tcPr>
          <w:p w14:paraId="7D73CD50" w14:textId="77777777" w:rsidR="00386BCA" w:rsidRPr="003B279D" w:rsidRDefault="00386BCA" w:rsidP="00C13005">
            <w:pPr>
              <w:jc w:val="both"/>
              <w:rPr>
                <w:rFonts w:ascii="Century Gothic" w:hAnsi="Century Gothic" w:cs="Calibri"/>
                <w:color w:val="000000"/>
                <w:sz w:val="14"/>
                <w:szCs w:val="14"/>
              </w:rPr>
            </w:pPr>
          </w:p>
        </w:tc>
        <w:tc>
          <w:tcPr>
            <w:tcW w:w="993" w:type="dxa"/>
            <w:tcMar>
              <w:top w:w="0" w:type="dxa"/>
              <w:left w:w="70" w:type="dxa"/>
              <w:bottom w:w="0" w:type="dxa"/>
              <w:right w:w="70" w:type="dxa"/>
            </w:tcMar>
            <w:vAlign w:val="center"/>
          </w:tcPr>
          <w:p w14:paraId="5E98743D" w14:textId="77777777" w:rsidR="00386BCA" w:rsidRPr="003B279D" w:rsidRDefault="00386BCA" w:rsidP="00C13005">
            <w:pPr>
              <w:jc w:val="center"/>
              <w:rPr>
                <w:rFonts w:ascii="Century Gothic" w:hAnsi="Century Gothic" w:cs="Calibri"/>
                <w:color w:val="000000"/>
                <w:sz w:val="14"/>
                <w:szCs w:val="14"/>
              </w:rPr>
            </w:pPr>
            <w:r w:rsidRPr="003B279D">
              <w:rPr>
                <w:rFonts w:ascii="Century Gothic" w:hAnsi="Century Gothic" w:cs="Calibri"/>
                <w:color w:val="000000"/>
                <w:sz w:val="14"/>
                <w:szCs w:val="14"/>
              </w:rPr>
              <w:t>Leonardo Ascencio</w:t>
            </w:r>
          </w:p>
        </w:tc>
        <w:tc>
          <w:tcPr>
            <w:tcW w:w="992" w:type="dxa"/>
            <w:vAlign w:val="center"/>
          </w:tcPr>
          <w:p w14:paraId="19B043DF" w14:textId="77777777" w:rsidR="00386BCA" w:rsidRPr="003B279D" w:rsidRDefault="00386BCA" w:rsidP="00C13005">
            <w:pPr>
              <w:jc w:val="center"/>
              <w:rPr>
                <w:rFonts w:ascii="Century Gothic" w:hAnsi="Century Gothic" w:cs="Calibri"/>
                <w:sz w:val="14"/>
                <w:szCs w:val="14"/>
              </w:rPr>
            </w:pPr>
            <w:r w:rsidRPr="003B279D">
              <w:rPr>
                <w:rFonts w:ascii="Century Gothic" w:hAnsi="Century Gothic" w:cs="Calibri"/>
                <w:color w:val="000000"/>
                <w:sz w:val="14"/>
                <w:szCs w:val="14"/>
              </w:rPr>
              <w:t>3112349658</w:t>
            </w:r>
          </w:p>
        </w:tc>
        <w:tc>
          <w:tcPr>
            <w:tcW w:w="1559" w:type="dxa"/>
            <w:vMerge/>
            <w:tcMar>
              <w:top w:w="0" w:type="dxa"/>
              <w:left w:w="70" w:type="dxa"/>
              <w:bottom w:w="0" w:type="dxa"/>
              <w:right w:w="70" w:type="dxa"/>
            </w:tcMar>
            <w:vAlign w:val="center"/>
          </w:tcPr>
          <w:p w14:paraId="1A287138" w14:textId="77777777" w:rsidR="00386BCA" w:rsidRPr="003B279D" w:rsidRDefault="00386BCA" w:rsidP="00C13005">
            <w:pPr>
              <w:jc w:val="both"/>
              <w:rPr>
                <w:rFonts w:ascii="Century Gothic" w:hAnsi="Century Gothic" w:cs="Calibri"/>
                <w:color w:val="000000"/>
                <w:sz w:val="14"/>
                <w:szCs w:val="14"/>
              </w:rPr>
            </w:pPr>
          </w:p>
        </w:tc>
        <w:tc>
          <w:tcPr>
            <w:tcW w:w="2555" w:type="dxa"/>
            <w:vMerge/>
            <w:tcMar>
              <w:top w:w="0" w:type="dxa"/>
              <w:left w:w="70" w:type="dxa"/>
              <w:bottom w:w="0" w:type="dxa"/>
              <w:right w:w="70" w:type="dxa"/>
            </w:tcMar>
            <w:vAlign w:val="center"/>
          </w:tcPr>
          <w:p w14:paraId="1C8C3575" w14:textId="77777777" w:rsidR="00386BCA" w:rsidRPr="003B279D" w:rsidRDefault="00386BCA" w:rsidP="00C13005">
            <w:pPr>
              <w:jc w:val="both"/>
              <w:rPr>
                <w:rFonts w:ascii="Century Gothic" w:hAnsi="Century Gothic" w:cs="Calibri"/>
                <w:color w:val="000000"/>
                <w:sz w:val="14"/>
                <w:szCs w:val="14"/>
              </w:rPr>
            </w:pPr>
          </w:p>
        </w:tc>
      </w:tr>
      <w:tr w:rsidR="00386BCA" w:rsidRPr="003B279D" w14:paraId="78201A29" w14:textId="77777777" w:rsidTr="00386BCA">
        <w:trPr>
          <w:trHeight w:val="4151"/>
        </w:trPr>
        <w:tc>
          <w:tcPr>
            <w:tcW w:w="406" w:type="dxa"/>
            <w:tcMar>
              <w:top w:w="0" w:type="dxa"/>
              <w:left w:w="70" w:type="dxa"/>
              <w:bottom w:w="0" w:type="dxa"/>
              <w:right w:w="70" w:type="dxa"/>
            </w:tcMar>
            <w:vAlign w:val="center"/>
            <w:hideMark/>
          </w:tcPr>
          <w:p w14:paraId="6ACA537B" w14:textId="77777777" w:rsidR="00386BCA" w:rsidRPr="003B279D" w:rsidRDefault="00386BCA" w:rsidP="00C13005">
            <w:pPr>
              <w:rPr>
                <w:rFonts w:ascii="Century Gothic" w:hAnsi="Century Gothic" w:cs="Calibri"/>
                <w:sz w:val="14"/>
                <w:szCs w:val="14"/>
              </w:rPr>
            </w:pPr>
            <w:r w:rsidRPr="003B279D">
              <w:rPr>
                <w:rFonts w:ascii="Century Gothic" w:hAnsi="Century Gothic" w:cs="Calibri"/>
                <w:b/>
                <w:bCs/>
                <w:color w:val="000000"/>
                <w:sz w:val="14"/>
                <w:szCs w:val="14"/>
              </w:rPr>
              <w:t>4</w:t>
            </w:r>
          </w:p>
        </w:tc>
        <w:tc>
          <w:tcPr>
            <w:tcW w:w="2424" w:type="dxa"/>
            <w:tcMar>
              <w:top w:w="0" w:type="dxa"/>
              <w:left w:w="70" w:type="dxa"/>
              <w:bottom w:w="0" w:type="dxa"/>
              <w:right w:w="70" w:type="dxa"/>
            </w:tcMar>
            <w:vAlign w:val="center"/>
            <w:hideMark/>
          </w:tcPr>
          <w:p w14:paraId="6EF190B7" w14:textId="77777777" w:rsidR="00386BCA" w:rsidRPr="003B279D" w:rsidRDefault="00386BCA" w:rsidP="00C13005">
            <w:pPr>
              <w:jc w:val="both"/>
              <w:rPr>
                <w:rFonts w:ascii="Century Gothic" w:hAnsi="Century Gothic" w:cs="Calibri"/>
                <w:color w:val="000000"/>
                <w:sz w:val="14"/>
                <w:szCs w:val="14"/>
              </w:rPr>
            </w:pPr>
            <w:r w:rsidRPr="003B279D">
              <w:rPr>
                <w:rFonts w:ascii="Century Gothic" w:hAnsi="Century Gothic" w:cs="Calibri"/>
                <w:color w:val="000000"/>
                <w:sz w:val="14"/>
                <w:szCs w:val="14"/>
              </w:rPr>
              <w:t>Dar aviso a las dependencias por correo electrónico:</w:t>
            </w:r>
            <w:r w:rsidRPr="003B279D">
              <w:rPr>
                <w:rFonts w:ascii="Century Gothic" w:hAnsi="Century Gothic" w:cs="Calibri"/>
                <w:color w:val="000000"/>
                <w:sz w:val="14"/>
                <w:szCs w:val="14"/>
              </w:rPr>
              <w:br/>
              <w:t>1. Supervisor(a) y/o jefe inmediato del  conductor. Si son conductores de planta copiar al área de talento humano.</w:t>
            </w:r>
          </w:p>
          <w:p w14:paraId="4449A036" w14:textId="77777777" w:rsidR="00386BCA" w:rsidRPr="003B279D" w:rsidRDefault="00386BCA" w:rsidP="00C13005">
            <w:pPr>
              <w:jc w:val="both"/>
              <w:rPr>
                <w:rFonts w:ascii="Century Gothic" w:hAnsi="Century Gothic" w:cs="Calibri"/>
                <w:color w:val="000000"/>
                <w:sz w:val="14"/>
                <w:szCs w:val="14"/>
              </w:rPr>
            </w:pPr>
            <w:r w:rsidRPr="003B279D">
              <w:rPr>
                <w:rFonts w:ascii="Century Gothic" w:hAnsi="Century Gothic" w:cs="Calibri"/>
                <w:color w:val="000000"/>
                <w:sz w:val="14"/>
                <w:szCs w:val="14"/>
              </w:rPr>
              <w:br/>
              <w:t>2.Al área de Seguridad y Salud en el Trabajo – SST y Responsables del PESV</w:t>
            </w:r>
            <w:r w:rsidRPr="003B279D">
              <w:rPr>
                <w:rFonts w:ascii="Century Gothic" w:hAnsi="Century Gothic" w:cs="Calibri"/>
                <w:color w:val="000000"/>
                <w:sz w:val="14"/>
                <w:szCs w:val="14"/>
              </w:rPr>
              <w:br/>
            </w:r>
          </w:p>
          <w:p w14:paraId="57940877" w14:textId="77777777" w:rsidR="00386BCA" w:rsidRPr="003B279D" w:rsidRDefault="00386BCA" w:rsidP="00C13005">
            <w:pPr>
              <w:jc w:val="both"/>
              <w:rPr>
                <w:rFonts w:ascii="Century Gothic" w:hAnsi="Century Gothic" w:cs="Calibri"/>
                <w:sz w:val="14"/>
                <w:szCs w:val="14"/>
              </w:rPr>
            </w:pPr>
            <w:r w:rsidRPr="003B279D">
              <w:rPr>
                <w:rFonts w:ascii="Century Gothic" w:hAnsi="Century Gothic" w:cs="Calibri"/>
                <w:color w:val="000000"/>
                <w:sz w:val="14"/>
                <w:szCs w:val="14"/>
              </w:rPr>
              <w:t>3.Al supervisor y profesional de apoyo tema seguros TRDM vehículos (cuando solo hay afectación de vehículo) o SOAT (cuando hay afectación de vidas)</w:t>
            </w:r>
          </w:p>
        </w:tc>
        <w:tc>
          <w:tcPr>
            <w:tcW w:w="1985" w:type="dxa"/>
            <w:gridSpan w:val="2"/>
            <w:tcMar>
              <w:top w:w="0" w:type="dxa"/>
              <w:left w:w="70" w:type="dxa"/>
              <w:bottom w:w="0" w:type="dxa"/>
              <w:right w:w="70" w:type="dxa"/>
            </w:tcMar>
            <w:vAlign w:val="center"/>
            <w:hideMark/>
          </w:tcPr>
          <w:p w14:paraId="651596B1" w14:textId="5F9A889C" w:rsidR="00386BCA" w:rsidRPr="003B279D" w:rsidRDefault="00386BCA" w:rsidP="004D520F">
            <w:pPr>
              <w:spacing w:after="240"/>
              <w:rPr>
                <w:rFonts w:ascii="Century Gothic" w:hAnsi="Century Gothic" w:cs="Calibri"/>
                <w:color w:val="000000"/>
                <w:sz w:val="14"/>
                <w:szCs w:val="14"/>
              </w:rPr>
            </w:pPr>
            <w:r w:rsidRPr="003B279D">
              <w:rPr>
                <w:rFonts w:ascii="Century Gothic" w:hAnsi="Century Gothic" w:cs="Calibri"/>
                <w:b/>
                <w:bCs/>
                <w:color w:val="000000"/>
                <w:sz w:val="14"/>
                <w:szCs w:val="14"/>
              </w:rPr>
              <w:t>Jefes o supervisores de conductores:</w:t>
            </w:r>
            <w:r w:rsidRPr="003B279D">
              <w:rPr>
                <w:rFonts w:ascii="Century Gothic" w:hAnsi="Century Gothic" w:cs="Calibri"/>
                <w:color w:val="000000"/>
                <w:sz w:val="14"/>
                <w:szCs w:val="14"/>
              </w:rPr>
              <w:br/>
              <w:t>María Eugenia Tovar Rojas – </w:t>
            </w:r>
            <w:hyperlink r:id="rId20" w:tgtFrame="_blank" w:history="1">
              <w:r w:rsidRPr="003B279D">
                <w:rPr>
                  <w:rFonts w:ascii="Century Gothic" w:hAnsi="Century Gothic" w:cs="Calibri"/>
                  <w:color w:val="1155CC"/>
                  <w:sz w:val="14"/>
                  <w:szCs w:val="14"/>
                  <w:u w:val="single"/>
                </w:rPr>
                <w:t>mtovar@Idiger.gov.co</w:t>
              </w:r>
            </w:hyperlink>
            <w:r w:rsidRPr="003B279D">
              <w:rPr>
                <w:rFonts w:ascii="Century Gothic" w:hAnsi="Century Gothic" w:cs="Calibri"/>
                <w:color w:val="000000"/>
                <w:sz w:val="14"/>
                <w:szCs w:val="14"/>
              </w:rPr>
              <w:br/>
              <w:t>Jorge Andrés Fierro – </w:t>
            </w:r>
            <w:hyperlink r:id="rId21" w:tgtFrame="_blank" w:history="1">
              <w:r w:rsidRPr="003B279D">
                <w:rPr>
                  <w:rFonts w:ascii="Century Gothic" w:hAnsi="Century Gothic" w:cs="Calibri"/>
                  <w:color w:val="1155CC"/>
                  <w:sz w:val="14"/>
                  <w:szCs w:val="14"/>
                  <w:u w:val="single"/>
                </w:rPr>
                <w:t>jfierro@Idiger.gov.co</w:t>
              </w:r>
            </w:hyperlink>
            <w:r w:rsidRPr="003B279D">
              <w:rPr>
                <w:rFonts w:ascii="Century Gothic" w:hAnsi="Century Gothic" w:cs="Calibri"/>
                <w:color w:val="000000"/>
                <w:sz w:val="14"/>
                <w:szCs w:val="14"/>
              </w:rPr>
              <w:br/>
            </w:r>
            <w:r w:rsidRPr="003B279D">
              <w:rPr>
                <w:rFonts w:ascii="Century Gothic" w:hAnsi="Century Gothic" w:cs="Calibri"/>
                <w:b/>
                <w:bCs/>
                <w:color w:val="000000"/>
                <w:sz w:val="14"/>
                <w:szCs w:val="14"/>
              </w:rPr>
              <w:t>Supervisor Seguros</w:t>
            </w:r>
            <w:r w:rsidRPr="003B279D">
              <w:rPr>
                <w:rFonts w:ascii="Century Gothic" w:hAnsi="Century Gothic" w:cs="Calibri"/>
                <w:b/>
                <w:bCs/>
                <w:color w:val="000000"/>
                <w:sz w:val="14"/>
                <w:szCs w:val="14"/>
              </w:rPr>
              <w:br/>
            </w:r>
            <w:r w:rsidRPr="003B279D">
              <w:rPr>
                <w:rFonts w:ascii="Century Gothic" w:hAnsi="Century Gothic" w:cs="Calibri"/>
                <w:color w:val="000000"/>
                <w:sz w:val="14"/>
                <w:szCs w:val="14"/>
              </w:rPr>
              <w:t>TRDM: María Eugenia Tovar Rojas – </w:t>
            </w:r>
            <w:hyperlink r:id="rId22" w:tgtFrame="_blank" w:history="1">
              <w:r w:rsidRPr="003B279D">
                <w:rPr>
                  <w:rFonts w:ascii="Century Gothic" w:hAnsi="Century Gothic" w:cs="Calibri"/>
                  <w:color w:val="1155CC"/>
                  <w:sz w:val="14"/>
                  <w:szCs w:val="14"/>
                  <w:u w:val="single"/>
                </w:rPr>
                <w:t>mtovar@Idiger.gov.co</w:t>
              </w:r>
            </w:hyperlink>
            <w:r w:rsidRPr="003B279D">
              <w:rPr>
                <w:rFonts w:ascii="Century Gothic" w:hAnsi="Century Gothic" w:cs="Calibri"/>
                <w:color w:val="000000"/>
                <w:sz w:val="14"/>
                <w:szCs w:val="14"/>
              </w:rPr>
              <w:br/>
              <w:t xml:space="preserve">SOAT: </w:t>
            </w:r>
            <w:r w:rsidRPr="003B279D">
              <w:rPr>
                <w:rFonts w:ascii="Century Gothic" w:hAnsi="Century Gothic" w:cs="Calibri"/>
                <w:color w:val="000000"/>
                <w:sz w:val="14"/>
                <w:szCs w:val="14"/>
              </w:rPr>
              <w:br/>
            </w:r>
            <w:r w:rsidRPr="003B279D">
              <w:rPr>
                <w:rFonts w:ascii="Century Gothic" w:hAnsi="Century Gothic" w:cs="Calibri"/>
                <w:b/>
                <w:bCs/>
                <w:color w:val="000000"/>
                <w:sz w:val="14"/>
                <w:szCs w:val="14"/>
              </w:rPr>
              <w:t>Apoyo a la supervisión contratos seguros</w:t>
            </w:r>
            <w:r w:rsidRPr="003B279D">
              <w:rPr>
                <w:rFonts w:ascii="Century Gothic" w:hAnsi="Century Gothic" w:cs="Calibri"/>
                <w:b/>
                <w:bCs/>
                <w:color w:val="000000"/>
                <w:sz w:val="14"/>
                <w:szCs w:val="14"/>
              </w:rPr>
              <w:br/>
            </w:r>
            <w:r w:rsidR="004D520F">
              <w:rPr>
                <w:rFonts w:ascii="Century Gothic" w:hAnsi="Century Gothic" w:cs="Calibri"/>
                <w:color w:val="000000"/>
                <w:sz w:val="14"/>
                <w:szCs w:val="14"/>
              </w:rPr>
              <w:t xml:space="preserve">Sebastián </w:t>
            </w:r>
            <w:proofErr w:type="spellStart"/>
            <w:r w:rsidR="004D520F">
              <w:rPr>
                <w:rFonts w:ascii="Century Gothic" w:hAnsi="Century Gothic" w:cs="Calibri"/>
                <w:color w:val="000000"/>
                <w:sz w:val="14"/>
                <w:szCs w:val="14"/>
              </w:rPr>
              <w:t>Párraga</w:t>
            </w:r>
            <w:proofErr w:type="spellEnd"/>
            <w:r w:rsidRPr="003B279D">
              <w:rPr>
                <w:rFonts w:ascii="Century Gothic" w:hAnsi="Century Gothic" w:cs="Calibri"/>
                <w:color w:val="000000"/>
                <w:sz w:val="14"/>
                <w:szCs w:val="14"/>
              </w:rPr>
              <w:t xml:space="preserve"> – </w:t>
            </w:r>
            <w:hyperlink r:id="rId23" w:history="1">
              <w:r w:rsidR="004D520F" w:rsidRPr="007E24BA">
                <w:rPr>
                  <w:rStyle w:val="Hipervnculo"/>
                  <w:rFonts w:ascii="Century Gothic" w:hAnsi="Century Gothic" w:cs="Calibri"/>
                  <w:sz w:val="14"/>
                  <w:szCs w:val="14"/>
                </w:rPr>
                <w:t>sparraga@Idiger.gov.co</w:t>
              </w:r>
            </w:hyperlink>
            <w:r w:rsidRPr="003B279D">
              <w:rPr>
                <w:rFonts w:ascii="Century Gothic" w:hAnsi="Century Gothic" w:cs="Calibri"/>
                <w:color w:val="000000"/>
                <w:sz w:val="14"/>
                <w:szCs w:val="14"/>
              </w:rPr>
              <w:br/>
            </w:r>
            <w:r w:rsidRPr="003B279D">
              <w:rPr>
                <w:rFonts w:ascii="Century Gothic" w:hAnsi="Century Gothic" w:cs="Calibri"/>
                <w:b/>
                <w:bCs/>
                <w:color w:val="000000"/>
                <w:sz w:val="14"/>
                <w:szCs w:val="14"/>
              </w:rPr>
              <w:t>Profesionales SST </w:t>
            </w:r>
            <w:r w:rsidRPr="003B279D">
              <w:rPr>
                <w:rFonts w:ascii="Century Gothic" w:hAnsi="Century Gothic" w:cs="Calibri"/>
                <w:color w:val="000000"/>
                <w:sz w:val="14"/>
                <w:szCs w:val="14"/>
              </w:rPr>
              <w:br/>
              <w:t>Mayerly Azuero</w:t>
            </w:r>
            <w:r w:rsidRPr="003B279D">
              <w:rPr>
                <w:rFonts w:ascii="Century Gothic" w:hAnsi="Century Gothic" w:cs="Calibri"/>
                <w:color w:val="000000"/>
                <w:sz w:val="14"/>
                <w:szCs w:val="14"/>
              </w:rPr>
              <w:br/>
              <w:t>Olga Lucia Cardona</w:t>
            </w:r>
            <w:r w:rsidRPr="003B279D">
              <w:rPr>
                <w:rFonts w:ascii="Century Gothic" w:hAnsi="Century Gothic" w:cs="Calibri"/>
                <w:color w:val="000000"/>
                <w:sz w:val="14"/>
                <w:szCs w:val="14"/>
              </w:rPr>
              <w:br/>
              <w:t>Diego Zamudio</w:t>
            </w:r>
            <w:r w:rsidRPr="003B279D">
              <w:rPr>
                <w:rFonts w:ascii="Century Gothic" w:hAnsi="Century Gothic" w:cs="Calibri"/>
                <w:color w:val="000000"/>
                <w:sz w:val="14"/>
                <w:szCs w:val="14"/>
              </w:rPr>
              <w:br/>
            </w:r>
            <w:hyperlink r:id="rId24" w:tgtFrame="_blank" w:history="1">
              <w:r w:rsidRPr="003B279D">
                <w:rPr>
                  <w:rFonts w:ascii="Century Gothic" w:hAnsi="Century Gothic" w:cs="Calibri"/>
                  <w:color w:val="1155CC"/>
                  <w:sz w:val="14"/>
                  <w:szCs w:val="14"/>
                  <w:u w:val="single"/>
                </w:rPr>
                <w:t>sst@idiger.gov.co</w:t>
              </w:r>
            </w:hyperlink>
            <w:r w:rsidRPr="003B279D">
              <w:rPr>
                <w:rFonts w:ascii="Century Gothic" w:hAnsi="Century Gothic" w:cs="Calibri"/>
                <w:color w:val="000000"/>
                <w:sz w:val="14"/>
                <w:szCs w:val="14"/>
              </w:rPr>
              <w:br/>
            </w:r>
            <w:r w:rsidRPr="003B279D">
              <w:rPr>
                <w:rFonts w:ascii="Century Gothic" w:hAnsi="Century Gothic" w:cs="Calibri"/>
                <w:b/>
                <w:bCs/>
                <w:color w:val="000000"/>
                <w:sz w:val="14"/>
                <w:szCs w:val="14"/>
              </w:rPr>
              <w:t>PESV - Seguridad Vial</w:t>
            </w:r>
            <w:r w:rsidRPr="003B279D">
              <w:rPr>
                <w:rFonts w:ascii="Century Gothic" w:hAnsi="Century Gothic" w:cs="Calibri"/>
                <w:color w:val="000000"/>
                <w:sz w:val="14"/>
                <w:szCs w:val="14"/>
              </w:rPr>
              <w:br/>
              <w:t xml:space="preserve">Diego Zamudio </w:t>
            </w:r>
            <w:r w:rsidRPr="003B279D">
              <w:rPr>
                <w:rFonts w:ascii="Century Gothic" w:hAnsi="Century Gothic" w:cs="Calibri"/>
                <w:color w:val="1155CC"/>
                <w:sz w:val="14"/>
                <w:szCs w:val="14"/>
                <w:u w:val="single"/>
              </w:rPr>
              <w:t>dzamudio</w:t>
            </w:r>
            <w:hyperlink r:id="rId25" w:tgtFrame="_blank" w:history="1">
              <w:r w:rsidRPr="003B279D">
                <w:rPr>
                  <w:rFonts w:ascii="Century Gothic" w:hAnsi="Century Gothic" w:cs="Calibri"/>
                  <w:color w:val="1155CC"/>
                  <w:sz w:val="14"/>
                  <w:szCs w:val="14"/>
                  <w:u w:val="single"/>
                </w:rPr>
                <w:t>@idiger.gov.co</w:t>
              </w:r>
            </w:hyperlink>
          </w:p>
        </w:tc>
        <w:tc>
          <w:tcPr>
            <w:tcW w:w="1559" w:type="dxa"/>
            <w:tcMar>
              <w:top w:w="0" w:type="dxa"/>
              <w:left w:w="70" w:type="dxa"/>
              <w:bottom w:w="0" w:type="dxa"/>
              <w:right w:w="70" w:type="dxa"/>
            </w:tcMar>
            <w:vAlign w:val="center"/>
            <w:hideMark/>
          </w:tcPr>
          <w:p w14:paraId="0842FFDC" w14:textId="77777777" w:rsidR="00386BCA" w:rsidRPr="003B279D" w:rsidRDefault="00386BCA" w:rsidP="00C13005">
            <w:pPr>
              <w:jc w:val="both"/>
              <w:rPr>
                <w:rFonts w:ascii="Century Gothic" w:hAnsi="Century Gothic" w:cs="Calibri"/>
                <w:sz w:val="14"/>
                <w:szCs w:val="14"/>
              </w:rPr>
            </w:pPr>
            <w:r w:rsidRPr="003B279D">
              <w:rPr>
                <w:rFonts w:ascii="Century Gothic" w:hAnsi="Century Gothic" w:cs="Calibri"/>
                <w:color w:val="000000"/>
                <w:sz w:val="14"/>
                <w:szCs w:val="14"/>
              </w:rPr>
              <w:t>Coordinador de Transportes IDIGER o Profesionales Gestión Administrativa</w:t>
            </w:r>
          </w:p>
        </w:tc>
        <w:tc>
          <w:tcPr>
            <w:tcW w:w="2555" w:type="dxa"/>
            <w:tcMar>
              <w:top w:w="0" w:type="dxa"/>
              <w:left w:w="70" w:type="dxa"/>
              <w:bottom w:w="0" w:type="dxa"/>
              <w:right w:w="70" w:type="dxa"/>
            </w:tcMar>
            <w:vAlign w:val="center"/>
            <w:hideMark/>
          </w:tcPr>
          <w:p w14:paraId="0D5E628F" w14:textId="77777777" w:rsidR="00386BCA" w:rsidRPr="003B279D" w:rsidRDefault="00386BCA" w:rsidP="00C13005">
            <w:pPr>
              <w:jc w:val="both"/>
              <w:rPr>
                <w:rFonts w:ascii="Century Gothic" w:hAnsi="Century Gothic" w:cs="Calibri"/>
                <w:color w:val="000000"/>
                <w:sz w:val="14"/>
                <w:szCs w:val="14"/>
              </w:rPr>
            </w:pPr>
            <w:r w:rsidRPr="003B279D">
              <w:rPr>
                <w:rFonts w:ascii="Century Gothic" w:hAnsi="Century Gothic" w:cs="Calibri"/>
                <w:color w:val="000000"/>
                <w:sz w:val="14"/>
                <w:szCs w:val="14"/>
              </w:rPr>
              <w:t>Tienen el conocimiento e inician gestión así:</w:t>
            </w:r>
            <w:r w:rsidRPr="003B279D">
              <w:rPr>
                <w:rFonts w:ascii="Century Gothic" w:hAnsi="Century Gothic" w:cs="Calibri"/>
                <w:color w:val="000000"/>
                <w:sz w:val="14"/>
                <w:szCs w:val="14"/>
              </w:rPr>
              <w:br/>
            </w:r>
          </w:p>
          <w:p w14:paraId="78F7ADEF" w14:textId="77777777" w:rsidR="00386BCA" w:rsidRPr="003B279D" w:rsidRDefault="00386BCA" w:rsidP="00386BCA">
            <w:pPr>
              <w:pStyle w:val="Prrafodelista"/>
              <w:numPr>
                <w:ilvl w:val="0"/>
                <w:numId w:val="26"/>
              </w:numPr>
              <w:spacing w:line="240" w:lineRule="auto"/>
              <w:ind w:left="219" w:hanging="219"/>
              <w:rPr>
                <w:rFonts w:ascii="Century Gothic" w:hAnsi="Century Gothic" w:cs="Calibri"/>
                <w:color w:val="000000"/>
                <w:sz w:val="14"/>
                <w:szCs w:val="14"/>
                <w:lang w:eastAsia="es-MX"/>
              </w:rPr>
            </w:pPr>
            <w:r w:rsidRPr="003B279D">
              <w:rPr>
                <w:rFonts w:ascii="Century Gothic" w:hAnsi="Century Gothic" w:cs="Calibri"/>
                <w:color w:val="000000"/>
                <w:sz w:val="14"/>
                <w:szCs w:val="14"/>
                <w:lang w:eastAsia="es-MX"/>
              </w:rPr>
              <w:t>Jefes o supervisores saben que sucedió  un accidente o incidente.</w:t>
            </w:r>
          </w:p>
          <w:p w14:paraId="50D8AD8C" w14:textId="77777777" w:rsidR="00386BCA" w:rsidRPr="003B279D" w:rsidRDefault="00386BCA" w:rsidP="00386BCA">
            <w:pPr>
              <w:pStyle w:val="Prrafodelista"/>
              <w:numPr>
                <w:ilvl w:val="0"/>
                <w:numId w:val="26"/>
              </w:numPr>
              <w:spacing w:line="240" w:lineRule="auto"/>
              <w:ind w:left="219" w:hanging="219"/>
              <w:rPr>
                <w:rFonts w:ascii="Century Gothic" w:hAnsi="Century Gothic" w:cs="Calibri"/>
                <w:sz w:val="14"/>
                <w:szCs w:val="14"/>
                <w:lang w:eastAsia="es-MX"/>
              </w:rPr>
            </w:pPr>
            <w:r w:rsidRPr="003B279D">
              <w:rPr>
                <w:rFonts w:ascii="Century Gothic" w:hAnsi="Century Gothic" w:cs="Calibri"/>
                <w:color w:val="000000"/>
                <w:sz w:val="14"/>
                <w:szCs w:val="14"/>
                <w:lang w:eastAsia="es-MX"/>
              </w:rPr>
              <w:t>Supervisor de Seguros realiza llamada a intermediario, remite correo inicial informando siniestro, está pendiente del conductor y de lo que se requiera en el marco de la atención, por ejemplo activación abogado, activación grúa.</w:t>
            </w:r>
          </w:p>
          <w:p w14:paraId="2386BA4A" w14:textId="77777777" w:rsidR="00386BCA" w:rsidRPr="003B279D" w:rsidRDefault="00386BCA" w:rsidP="00386BCA">
            <w:pPr>
              <w:pStyle w:val="Prrafodelista"/>
              <w:numPr>
                <w:ilvl w:val="0"/>
                <w:numId w:val="26"/>
              </w:numPr>
              <w:spacing w:line="240" w:lineRule="auto"/>
              <w:ind w:left="219" w:hanging="219"/>
              <w:rPr>
                <w:rFonts w:ascii="Century Gothic" w:hAnsi="Century Gothic" w:cs="Calibri"/>
                <w:sz w:val="14"/>
                <w:szCs w:val="14"/>
                <w:lang w:eastAsia="es-MX"/>
              </w:rPr>
            </w:pPr>
            <w:r w:rsidRPr="003B279D">
              <w:rPr>
                <w:rFonts w:ascii="Century Gothic" w:hAnsi="Century Gothic" w:cs="Calibri"/>
                <w:color w:val="000000"/>
                <w:sz w:val="14"/>
                <w:szCs w:val="14"/>
                <w:lang w:eastAsia="es-MX"/>
              </w:rPr>
              <w:t xml:space="preserve"> Se desplaza a sitio.</w:t>
            </w:r>
          </w:p>
          <w:p w14:paraId="02A567FA" w14:textId="77777777" w:rsidR="00386BCA" w:rsidRPr="003B279D" w:rsidRDefault="00386BCA" w:rsidP="00386BCA">
            <w:pPr>
              <w:pStyle w:val="Prrafodelista"/>
              <w:numPr>
                <w:ilvl w:val="0"/>
                <w:numId w:val="26"/>
              </w:numPr>
              <w:spacing w:line="240" w:lineRule="auto"/>
              <w:ind w:left="219" w:hanging="219"/>
              <w:rPr>
                <w:rFonts w:ascii="Century Gothic" w:hAnsi="Century Gothic" w:cs="Calibri"/>
                <w:sz w:val="14"/>
                <w:szCs w:val="14"/>
                <w:lang w:eastAsia="es-MX"/>
              </w:rPr>
            </w:pPr>
            <w:r w:rsidRPr="003B279D">
              <w:rPr>
                <w:rFonts w:ascii="Century Gothic" w:hAnsi="Century Gothic" w:cs="Calibri"/>
                <w:color w:val="000000"/>
                <w:sz w:val="14"/>
                <w:szCs w:val="14"/>
                <w:lang w:eastAsia="es-MX"/>
              </w:rPr>
              <w:t>Profesionales SST dan aviso a ARL y COPASST.</w:t>
            </w:r>
          </w:p>
          <w:p w14:paraId="1E92930D" w14:textId="77777777" w:rsidR="00386BCA" w:rsidRPr="003B279D" w:rsidRDefault="00386BCA" w:rsidP="00386BCA">
            <w:pPr>
              <w:pStyle w:val="Prrafodelista"/>
              <w:numPr>
                <w:ilvl w:val="0"/>
                <w:numId w:val="26"/>
              </w:numPr>
              <w:spacing w:line="240" w:lineRule="auto"/>
              <w:ind w:left="219" w:hanging="219"/>
              <w:rPr>
                <w:rFonts w:ascii="Century Gothic" w:hAnsi="Century Gothic" w:cs="Calibri"/>
                <w:sz w:val="14"/>
                <w:szCs w:val="14"/>
                <w:lang w:eastAsia="es-MX"/>
              </w:rPr>
            </w:pPr>
            <w:r w:rsidRPr="003B279D">
              <w:rPr>
                <w:rFonts w:ascii="Century Gothic" w:hAnsi="Century Gothic" w:cs="Calibri"/>
                <w:color w:val="000000"/>
                <w:sz w:val="14"/>
                <w:szCs w:val="14"/>
                <w:lang w:eastAsia="es-MX"/>
              </w:rPr>
              <w:t>Profesionales PESV llaman al conductor.</w:t>
            </w:r>
          </w:p>
        </w:tc>
      </w:tr>
      <w:tr w:rsidR="00386BCA" w:rsidRPr="003B279D" w14:paraId="35F1DEB7" w14:textId="77777777" w:rsidTr="00386BCA">
        <w:trPr>
          <w:trHeight w:val="46"/>
        </w:trPr>
        <w:tc>
          <w:tcPr>
            <w:tcW w:w="406" w:type="dxa"/>
            <w:noWrap/>
            <w:tcMar>
              <w:top w:w="0" w:type="dxa"/>
              <w:left w:w="70" w:type="dxa"/>
              <w:bottom w:w="0" w:type="dxa"/>
              <w:right w:w="70" w:type="dxa"/>
            </w:tcMar>
            <w:vAlign w:val="center"/>
            <w:hideMark/>
          </w:tcPr>
          <w:p w14:paraId="02988FD5" w14:textId="77777777" w:rsidR="00386BCA" w:rsidRPr="003B279D" w:rsidRDefault="00386BCA" w:rsidP="00C13005">
            <w:pPr>
              <w:rPr>
                <w:rFonts w:ascii="Century Gothic" w:hAnsi="Century Gothic" w:cs="Calibri"/>
                <w:sz w:val="14"/>
                <w:szCs w:val="14"/>
              </w:rPr>
            </w:pPr>
            <w:r w:rsidRPr="003B279D">
              <w:rPr>
                <w:rFonts w:ascii="Century Gothic" w:hAnsi="Century Gothic" w:cs="Calibri"/>
                <w:color w:val="000000"/>
                <w:sz w:val="14"/>
                <w:szCs w:val="14"/>
              </w:rPr>
              <w:t>5</w:t>
            </w:r>
          </w:p>
        </w:tc>
        <w:tc>
          <w:tcPr>
            <w:tcW w:w="2424" w:type="dxa"/>
            <w:tcMar>
              <w:top w:w="0" w:type="dxa"/>
              <w:left w:w="70" w:type="dxa"/>
              <w:bottom w:w="0" w:type="dxa"/>
              <w:right w:w="70" w:type="dxa"/>
            </w:tcMar>
            <w:vAlign w:val="center"/>
            <w:hideMark/>
          </w:tcPr>
          <w:p w14:paraId="31D29873" w14:textId="77777777" w:rsidR="00386BCA" w:rsidRPr="003B279D" w:rsidRDefault="00386BCA" w:rsidP="00C13005">
            <w:pPr>
              <w:jc w:val="both"/>
              <w:rPr>
                <w:rFonts w:ascii="Century Gothic" w:hAnsi="Century Gothic" w:cs="Calibri"/>
                <w:sz w:val="14"/>
                <w:szCs w:val="14"/>
              </w:rPr>
            </w:pPr>
            <w:r w:rsidRPr="003B279D">
              <w:rPr>
                <w:rFonts w:ascii="Century Gothic" w:hAnsi="Century Gothic" w:cs="Calibri"/>
                <w:color w:val="000000"/>
                <w:sz w:val="14"/>
                <w:szCs w:val="14"/>
              </w:rPr>
              <w:t>Realizar acompañamiento a conductor en sitio del siniestro hasta que termine la gestión con aseguradora, policía de tránsito y/o demás involucrados.</w:t>
            </w:r>
          </w:p>
        </w:tc>
        <w:tc>
          <w:tcPr>
            <w:tcW w:w="1985" w:type="dxa"/>
            <w:gridSpan w:val="2"/>
            <w:tcMar>
              <w:top w:w="0" w:type="dxa"/>
              <w:left w:w="70" w:type="dxa"/>
              <w:bottom w:w="0" w:type="dxa"/>
              <w:right w:w="70" w:type="dxa"/>
            </w:tcMar>
            <w:vAlign w:val="center"/>
            <w:hideMark/>
          </w:tcPr>
          <w:p w14:paraId="772F44D9" w14:textId="77777777" w:rsidR="00386BCA" w:rsidRPr="003B279D" w:rsidRDefault="00386BCA" w:rsidP="00C13005">
            <w:pPr>
              <w:jc w:val="both"/>
              <w:rPr>
                <w:rFonts w:ascii="Century Gothic" w:hAnsi="Century Gothic" w:cs="Calibri"/>
                <w:sz w:val="14"/>
                <w:szCs w:val="14"/>
              </w:rPr>
            </w:pPr>
            <w:r w:rsidRPr="003B279D">
              <w:rPr>
                <w:rFonts w:ascii="Century Gothic" w:hAnsi="Century Gothic" w:cs="Calibri"/>
                <w:color w:val="000000"/>
                <w:sz w:val="14"/>
                <w:szCs w:val="14"/>
              </w:rPr>
              <w:t>NA</w:t>
            </w:r>
          </w:p>
        </w:tc>
        <w:tc>
          <w:tcPr>
            <w:tcW w:w="1559" w:type="dxa"/>
            <w:tcMar>
              <w:top w:w="0" w:type="dxa"/>
              <w:left w:w="70" w:type="dxa"/>
              <w:bottom w:w="0" w:type="dxa"/>
              <w:right w:w="70" w:type="dxa"/>
            </w:tcMar>
            <w:vAlign w:val="center"/>
            <w:hideMark/>
          </w:tcPr>
          <w:p w14:paraId="6B713E34" w14:textId="77777777" w:rsidR="00386BCA" w:rsidRPr="003B279D" w:rsidRDefault="00386BCA" w:rsidP="00C13005">
            <w:pPr>
              <w:jc w:val="both"/>
              <w:rPr>
                <w:rFonts w:ascii="Century Gothic" w:hAnsi="Century Gothic" w:cs="Calibri"/>
                <w:sz w:val="14"/>
                <w:szCs w:val="14"/>
              </w:rPr>
            </w:pPr>
            <w:r w:rsidRPr="003B279D">
              <w:rPr>
                <w:rFonts w:ascii="Century Gothic" w:hAnsi="Century Gothic" w:cs="Calibri"/>
                <w:color w:val="000000"/>
                <w:sz w:val="14"/>
                <w:szCs w:val="14"/>
              </w:rPr>
              <w:t>Coordinador de transporte o personal de Gestión Administrativa</w:t>
            </w:r>
            <w:r w:rsidRPr="003B279D">
              <w:rPr>
                <w:rFonts w:ascii="Century Gothic" w:hAnsi="Century Gothic" w:cs="Calibri"/>
                <w:color w:val="000000"/>
                <w:sz w:val="14"/>
                <w:szCs w:val="14"/>
              </w:rPr>
              <w:br/>
              <w:t>Supervisor o apoyo a la supervisión contrato seguros</w:t>
            </w:r>
          </w:p>
        </w:tc>
        <w:tc>
          <w:tcPr>
            <w:tcW w:w="2555" w:type="dxa"/>
            <w:tcMar>
              <w:top w:w="0" w:type="dxa"/>
              <w:left w:w="70" w:type="dxa"/>
              <w:bottom w:w="0" w:type="dxa"/>
              <w:right w:w="70" w:type="dxa"/>
            </w:tcMar>
            <w:vAlign w:val="center"/>
            <w:hideMark/>
          </w:tcPr>
          <w:p w14:paraId="726C3704" w14:textId="77777777" w:rsidR="00386BCA" w:rsidRPr="003B279D" w:rsidRDefault="00386BCA" w:rsidP="00C13005">
            <w:pPr>
              <w:jc w:val="both"/>
              <w:rPr>
                <w:rFonts w:ascii="Century Gothic" w:hAnsi="Century Gothic" w:cs="Calibri"/>
                <w:color w:val="000000"/>
                <w:sz w:val="14"/>
                <w:szCs w:val="14"/>
              </w:rPr>
            </w:pPr>
            <w:r w:rsidRPr="003B279D">
              <w:rPr>
                <w:rFonts w:ascii="Century Gothic" w:hAnsi="Century Gothic" w:cs="Calibri"/>
                <w:color w:val="000000"/>
                <w:sz w:val="14"/>
                <w:szCs w:val="14"/>
              </w:rPr>
              <w:t>Se espera abogado de la aseguradora.</w:t>
            </w:r>
            <w:r w:rsidRPr="003B279D">
              <w:rPr>
                <w:rFonts w:ascii="Century Gothic" w:hAnsi="Century Gothic" w:cs="Calibri"/>
                <w:color w:val="000000"/>
                <w:sz w:val="14"/>
                <w:szCs w:val="14"/>
              </w:rPr>
              <w:br/>
              <w:t>Se revisa croquis.</w:t>
            </w:r>
          </w:p>
          <w:p w14:paraId="3C878479" w14:textId="77777777" w:rsidR="00386BCA" w:rsidRPr="003B279D" w:rsidRDefault="00386BCA" w:rsidP="00C13005">
            <w:pPr>
              <w:jc w:val="both"/>
              <w:rPr>
                <w:rFonts w:ascii="Century Gothic" w:hAnsi="Century Gothic" w:cs="Calibri"/>
                <w:color w:val="000000"/>
                <w:sz w:val="14"/>
                <w:szCs w:val="14"/>
              </w:rPr>
            </w:pPr>
            <w:r w:rsidRPr="003B279D">
              <w:rPr>
                <w:rFonts w:ascii="Century Gothic" w:hAnsi="Century Gothic" w:cs="Calibri"/>
                <w:color w:val="000000"/>
                <w:sz w:val="14"/>
                <w:szCs w:val="14"/>
              </w:rPr>
              <w:t>Se verifican placas de los vehículos del siniestro.</w:t>
            </w:r>
            <w:r w:rsidRPr="003B279D">
              <w:rPr>
                <w:rFonts w:ascii="Century Gothic" w:hAnsi="Century Gothic" w:cs="Calibri"/>
                <w:color w:val="000000"/>
                <w:sz w:val="14"/>
                <w:szCs w:val="14"/>
              </w:rPr>
              <w:br/>
              <w:t>Cuando el vehículo se lleva a patios se verifica inventario de vehículo y se firma con el abogado de la aseguradora la entrega formal para evitar pérdidas.</w:t>
            </w:r>
          </w:p>
        </w:tc>
      </w:tr>
      <w:tr w:rsidR="00386BCA" w:rsidRPr="003B279D" w14:paraId="5CB609D1" w14:textId="77777777" w:rsidTr="00386BCA">
        <w:trPr>
          <w:trHeight w:val="3956"/>
        </w:trPr>
        <w:tc>
          <w:tcPr>
            <w:tcW w:w="406" w:type="dxa"/>
            <w:noWrap/>
            <w:tcMar>
              <w:top w:w="0" w:type="dxa"/>
              <w:left w:w="70" w:type="dxa"/>
              <w:bottom w:w="0" w:type="dxa"/>
              <w:right w:w="70" w:type="dxa"/>
            </w:tcMar>
            <w:vAlign w:val="center"/>
            <w:hideMark/>
          </w:tcPr>
          <w:p w14:paraId="1AF9D445" w14:textId="77777777" w:rsidR="00386BCA" w:rsidRPr="003B279D" w:rsidRDefault="00386BCA" w:rsidP="00C13005">
            <w:pPr>
              <w:rPr>
                <w:rFonts w:ascii="Century Gothic" w:hAnsi="Century Gothic" w:cs="Calibri"/>
                <w:sz w:val="14"/>
                <w:szCs w:val="14"/>
              </w:rPr>
            </w:pPr>
            <w:r w:rsidRPr="003B279D">
              <w:rPr>
                <w:rFonts w:ascii="Century Gothic" w:hAnsi="Century Gothic" w:cs="Calibri"/>
                <w:color w:val="000000"/>
                <w:sz w:val="14"/>
                <w:szCs w:val="14"/>
              </w:rPr>
              <w:t>6</w:t>
            </w:r>
          </w:p>
        </w:tc>
        <w:tc>
          <w:tcPr>
            <w:tcW w:w="2424" w:type="dxa"/>
            <w:tcMar>
              <w:top w:w="0" w:type="dxa"/>
              <w:left w:w="70" w:type="dxa"/>
              <w:bottom w:w="0" w:type="dxa"/>
              <w:right w:w="70" w:type="dxa"/>
            </w:tcMar>
            <w:vAlign w:val="center"/>
            <w:hideMark/>
          </w:tcPr>
          <w:p w14:paraId="7D5120F9" w14:textId="77777777" w:rsidR="00386BCA" w:rsidRPr="003B279D" w:rsidRDefault="00386BCA" w:rsidP="00C13005">
            <w:pPr>
              <w:jc w:val="both"/>
              <w:rPr>
                <w:rFonts w:ascii="Century Gothic" w:hAnsi="Century Gothic" w:cs="Calibri"/>
                <w:sz w:val="14"/>
                <w:szCs w:val="14"/>
              </w:rPr>
            </w:pPr>
            <w:r w:rsidRPr="003B279D">
              <w:rPr>
                <w:rFonts w:ascii="Century Gothic" w:hAnsi="Century Gothic" w:cs="Calibri"/>
                <w:color w:val="000000"/>
                <w:sz w:val="14"/>
                <w:szCs w:val="14"/>
              </w:rPr>
              <w:t>Intermediario de Seguros y Gestión Administrativa</w:t>
            </w:r>
          </w:p>
        </w:tc>
        <w:tc>
          <w:tcPr>
            <w:tcW w:w="1985" w:type="dxa"/>
            <w:gridSpan w:val="2"/>
            <w:tcMar>
              <w:top w:w="0" w:type="dxa"/>
              <w:left w:w="70" w:type="dxa"/>
              <w:bottom w:w="0" w:type="dxa"/>
              <w:right w:w="70" w:type="dxa"/>
            </w:tcMar>
            <w:vAlign w:val="center"/>
            <w:hideMark/>
          </w:tcPr>
          <w:p w14:paraId="2C6ADC5B" w14:textId="77777777" w:rsidR="00386BCA" w:rsidRPr="003B279D" w:rsidRDefault="00D80059" w:rsidP="00C13005">
            <w:pPr>
              <w:jc w:val="both"/>
              <w:rPr>
                <w:rFonts w:ascii="Century Gothic" w:hAnsi="Century Gothic" w:cs="Calibri"/>
                <w:sz w:val="14"/>
                <w:szCs w:val="14"/>
              </w:rPr>
            </w:pPr>
            <w:hyperlink r:id="rId26" w:tgtFrame="_blank" w:history="1">
              <w:r w:rsidR="00386BCA" w:rsidRPr="003B279D">
                <w:rPr>
                  <w:rFonts w:ascii="Century Gothic" w:hAnsi="Century Gothic" w:cs="Calibri"/>
                  <w:color w:val="1155CC"/>
                  <w:sz w:val="14"/>
                  <w:szCs w:val="14"/>
                  <w:u w:val="single"/>
                </w:rPr>
                <w:t>soraya.soto@jargu.com</w:t>
              </w:r>
            </w:hyperlink>
            <w:r w:rsidR="00386BCA" w:rsidRPr="003B279D">
              <w:rPr>
                <w:rFonts w:ascii="Century Gothic" w:hAnsi="Century Gothic" w:cs="Calibri"/>
                <w:color w:val="000000"/>
                <w:sz w:val="14"/>
                <w:szCs w:val="14"/>
              </w:rPr>
              <w:br/>
            </w:r>
            <w:hyperlink r:id="rId27" w:tgtFrame="_blank" w:history="1">
              <w:r w:rsidR="00386BCA" w:rsidRPr="003B279D">
                <w:rPr>
                  <w:rFonts w:ascii="Century Gothic" w:hAnsi="Century Gothic" w:cs="Calibri"/>
                  <w:color w:val="1155CC"/>
                  <w:sz w:val="14"/>
                  <w:szCs w:val="14"/>
                  <w:u w:val="single"/>
                </w:rPr>
                <w:t>siniestros@jargu.com</w:t>
              </w:r>
            </w:hyperlink>
            <w:r w:rsidR="00386BCA" w:rsidRPr="003B279D">
              <w:rPr>
                <w:rFonts w:ascii="Century Gothic" w:hAnsi="Century Gothic" w:cs="Calibri"/>
                <w:color w:val="000000"/>
                <w:sz w:val="14"/>
                <w:szCs w:val="14"/>
              </w:rPr>
              <w:br/>
            </w:r>
            <w:hyperlink r:id="rId28" w:tgtFrame="_blank" w:history="1">
              <w:r w:rsidR="00386BCA" w:rsidRPr="003B279D">
                <w:rPr>
                  <w:rFonts w:ascii="Century Gothic" w:hAnsi="Century Gothic" w:cs="Calibri"/>
                  <w:color w:val="1155CC"/>
                  <w:sz w:val="14"/>
                  <w:szCs w:val="14"/>
                  <w:u w:val="single"/>
                </w:rPr>
                <w:t>programacionmoviles@idiger.gov.co</w:t>
              </w:r>
            </w:hyperlink>
          </w:p>
        </w:tc>
        <w:tc>
          <w:tcPr>
            <w:tcW w:w="1559" w:type="dxa"/>
            <w:tcMar>
              <w:top w:w="0" w:type="dxa"/>
              <w:left w:w="70" w:type="dxa"/>
              <w:bottom w:w="0" w:type="dxa"/>
              <w:right w:w="70" w:type="dxa"/>
            </w:tcMar>
            <w:vAlign w:val="center"/>
            <w:hideMark/>
          </w:tcPr>
          <w:p w14:paraId="1A94581E" w14:textId="77777777" w:rsidR="00386BCA" w:rsidRPr="003B279D" w:rsidRDefault="00386BCA" w:rsidP="00C13005">
            <w:pPr>
              <w:jc w:val="both"/>
              <w:rPr>
                <w:rFonts w:ascii="Century Gothic" w:hAnsi="Century Gothic" w:cs="Calibri"/>
                <w:sz w:val="14"/>
                <w:szCs w:val="14"/>
              </w:rPr>
            </w:pPr>
            <w:r w:rsidRPr="003B279D">
              <w:rPr>
                <w:rFonts w:ascii="Century Gothic" w:hAnsi="Century Gothic" w:cs="Calibri"/>
                <w:color w:val="000000"/>
                <w:sz w:val="14"/>
                <w:szCs w:val="14"/>
              </w:rPr>
              <w:t>Supervisión contrato de seguros o apoyo a la supervisión</w:t>
            </w:r>
          </w:p>
        </w:tc>
        <w:tc>
          <w:tcPr>
            <w:tcW w:w="2555" w:type="dxa"/>
            <w:tcMar>
              <w:top w:w="0" w:type="dxa"/>
              <w:left w:w="70" w:type="dxa"/>
              <w:bottom w:w="0" w:type="dxa"/>
              <w:right w:w="70" w:type="dxa"/>
            </w:tcMar>
            <w:vAlign w:val="center"/>
            <w:hideMark/>
          </w:tcPr>
          <w:p w14:paraId="48052E32" w14:textId="77777777" w:rsidR="00386BCA" w:rsidRPr="003B279D" w:rsidRDefault="00386BCA" w:rsidP="00C13005">
            <w:pPr>
              <w:jc w:val="both"/>
              <w:rPr>
                <w:rFonts w:ascii="Century Gothic" w:hAnsi="Century Gothic" w:cs="Calibri"/>
                <w:color w:val="000000"/>
                <w:sz w:val="14"/>
                <w:szCs w:val="14"/>
              </w:rPr>
            </w:pPr>
            <w:r w:rsidRPr="003B279D">
              <w:rPr>
                <w:rFonts w:ascii="Century Gothic" w:hAnsi="Century Gothic" w:cs="Calibri"/>
                <w:color w:val="000000"/>
                <w:sz w:val="14"/>
                <w:szCs w:val="14"/>
              </w:rPr>
              <w:t>Se remite información de siniestro con documentos suministrados en el lugar de los hechos.</w:t>
            </w:r>
            <w:r w:rsidRPr="003B279D">
              <w:rPr>
                <w:rFonts w:ascii="Century Gothic" w:hAnsi="Century Gothic" w:cs="Calibri"/>
                <w:color w:val="000000"/>
                <w:sz w:val="14"/>
                <w:szCs w:val="14"/>
              </w:rPr>
              <w:br/>
              <w:t>Croquis, informe especificando lugar, fecha, hora y ocurrencia del evento, tarjeta de propiedad y demás documentos entregados por abogado.</w:t>
            </w:r>
          </w:p>
          <w:p w14:paraId="09CA0FF4" w14:textId="77777777" w:rsidR="00386BCA" w:rsidRPr="003B279D" w:rsidRDefault="00386BCA" w:rsidP="00C13005">
            <w:pPr>
              <w:jc w:val="both"/>
              <w:rPr>
                <w:rFonts w:ascii="Century Gothic" w:hAnsi="Century Gothic" w:cs="Calibri"/>
                <w:color w:val="000000"/>
                <w:sz w:val="14"/>
                <w:szCs w:val="14"/>
              </w:rPr>
            </w:pPr>
            <w:r w:rsidRPr="003B279D">
              <w:rPr>
                <w:rFonts w:ascii="Century Gothic" w:hAnsi="Century Gothic" w:cs="Calibri"/>
                <w:color w:val="000000"/>
                <w:sz w:val="14"/>
                <w:szCs w:val="14"/>
              </w:rPr>
              <w:t>*Si el vehículo es llevado a los patios se inicia gestión para sacarlo y le corresponde a una persona de Gestión Administrativa que debe estar en todo el proceso, es importante que la persona designada tenga el inventario del vehículo y que el día de retirar el vehículo vaya con un conductor de la Entidad.</w:t>
            </w:r>
          </w:p>
          <w:p w14:paraId="27D2CAAD" w14:textId="77777777" w:rsidR="00386BCA" w:rsidRPr="003B279D" w:rsidRDefault="00386BCA" w:rsidP="00C13005">
            <w:pPr>
              <w:jc w:val="both"/>
              <w:rPr>
                <w:rFonts w:ascii="Century Gothic" w:hAnsi="Century Gothic" w:cs="Calibri"/>
                <w:sz w:val="14"/>
                <w:szCs w:val="14"/>
              </w:rPr>
            </w:pPr>
            <w:r w:rsidRPr="003B279D">
              <w:rPr>
                <w:rFonts w:ascii="Century Gothic" w:hAnsi="Century Gothic" w:cs="Calibri"/>
                <w:color w:val="000000"/>
                <w:sz w:val="14"/>
                <w:szCs w:val="14"/>
              </w:rPr>
              <w:t>**Si el vehículo tuvo un choque simple le corresponde al Profesional de Mantenimiento de vehículos y Profesional de Seguros hacer la gestión con el taller de la aseguradora para programar fechas y envío del vehículo.</w:t>
            </w:r>
          </w:p>
        </w:tc>
      </w:tr>
      <w:tr w:rsidR="00386BCA" w:rsidRPr="003B279D" w14:paraId="5FAC761D" w14:textId="77777777" w:rsidTr="00386BCA">
        <w:trPr>
          <w:trHeight w:val="3528"/>
        </w:trPr>
        <w:tc>
          <w:tcPr>
            <w:tcW w:w="406" w:type="dxa"/>
            <w:noWrap/>
            <w:tcMar>
              <w:top w:w="0" w:type="dxa"/>
              <w:left w:w="70" w:type="dxa"/>
              <w:bottom w:w="0" w:type="dxa"/>
              <w:right w:w="70" w:type="dxa"/>
            </w:tcMar>
            <w:vAlign w:val="center"/>
          </w:tcPr>
          <w:p w14:paraId="4EA36EE4" w14:textId="77777777" w:rsidR="00386BCA" w:rsidRPr="003B279D" w:rsidRDefault="00386BCA" w:rsidP="00C13005">
            <w:pPr>
              <w:rPr>
                <w:rFonts w:ascii="Century Gothic" w:hAnsi="Century Gothic" w:cs="Calibri"/>
                <w:color w:val="000000"/>
                <w:sz w:val="14"/>
                <w:szCs w:val="14"/>
              </w:rPr>
            </w:pPr>
            <w:r w:rsidRPr="003B279D">
              <w:rPr>
                <w:rFonts w:ascii="Century Gothic" w:hAnsi="Century Gothic" w:cs="Calibri"/>
                <w:color w:val="000000"/>
                <w:sz w:val="14"/>
                <w:szCs w:val="14"/>
              </w:rPr>
              <w:t>7</w:t>
            </w:r>
          </w:p>
        </w:tc>
        <w:tc>
          <w:tcPr>
            <w:tcW w:w="2424" w:type="dxa"/>
            <w:tcMar>
              <w:top w:w="0" w:type="dxa"/>
              <w:left w:w="70" w:type="dxa"/>
              <w:bottom w:w="0" w:type="dxa"/>
              <w:right w:w="70" w:type="dxa"/>
            </w:tcMar>
            <w:vAlign w:val="center"/>
          </w:tcPr>
          <w:p w14:paraId="6EE2041B" w14:textId="77777777" w:rsidR="00386BCA" w:rsidRPr="003B279D" w:rsidRDefault="00386BCA" w:rsidP="00C13005">
            <w:pPr>
              <w:jc w:val="both"/>
              <w:rPr>
                <w:rFonts w:ascii="Century Gothic" w:hAnsi="Century Gothic" w:cs="Calibri"/>
                <w:color w:val="000000"/>
                <w:sz w:val="14"/>
                <w:szCs w:val="14"/>
              </w:rPr>
            </w:pPr>
            <w:r w:rsidRPr="003B279D">
              <w:rPr>
                <w:rFonts w:ascii="Century Gothic" w:hAnsi="Century Gothic" w:cs="Calibri"/>
                <w:color w:val="000000"/>
                <w:sz w:val="14"/>
                <w:szCs w:val="14"/>
              </w:rPr>
              <w:t>Área de Seguridad y Salud en el Trabajo, COPASST, Jefe o Supervisor del Conductor, Conductor (si es posible), Coordinador de Transportes, Profesional de Mantenimiento de Vehículos y Responsable del PESV.</w:t>
            </w:r>
          </w:p>
        </w:tc>
        <w:tc>
          <w:tcPr>
            <w:tcW w:w="1985" w:type="dxa"/>
            <w:gridSpan w:val="2"/>
            <w:tcMar>
              <w:top w:w="0" w:type="dxa"/>
              <w:left w:w="70" w:type="dxa"/>
              <w:bottom w:w="0" w:type="dxa"/>
              <w:right w:w="70" w:type="dxa"/>
            </w:tcMar>
            <w:vAlign w:val="center"/>
          </w:tcPr>
          <w:p w14:paraId="6FC4737F" w14:textId="77777777" w:rsidR="00386BCA" w:rsidRPr="003B279D" w:rsidRDefault="00386BCA" w:rsidP="00C13005">
            <w:pPr>
              <w:rPr>
                <w:rFonts w:ascii="Century Gothic" w:hAnsi="Century Gothic" w:cs="Calibri"/>
                <w:color w:val="1155CC"/>
                <w:sz w:val="14"/>
                <w:szCs w:val="14"/>
                <w:u w:val="single"/>
              </w:rPr>
            </w:pPr>
            <w:r w:rsidRPr="003B279D">
              <w:rPr>
                <w:rFonts w:ascii="Century Gothic" w:hAnsi="Century Gothic" w:cs="Calibri"/>
                <w:b/>
                <w:bCs/>
                <w:color w:val="000000"/>
                <w:sz w:val="14"/>
                <w:szCs w:val="14"/>
              </w:rPr>
              <w:t>Jefes o supervisores de conductores:</w:t>
            </w:r>
            <w:r w:rsidRPr="003B279D">
              <w:rPr>
                <w:rFonts w:ascii="Century Gothic" w:hAnsi="Century Gothic" w:cs="Calibri"/>
                <w:color w:val="000000"/>
                <w:sz w:val="14"/>
                <w:szCs w:val="14"/>
              </w:rPr>
              <w:br/>
              <w:t>María Eugenia Tovar Rojas – </w:t>
            </w:r>
            <w:hyperlink r:id="rId29" w:tgtFrame="_blank" w:history="1">
              <w:r w:rsidRPr="003B279D">
                <w:rPr>
                  <w:rFonts w:ascii="Century Gothic" w:hAnsi="Century Gothic" w:cs="Calibri"/>
                  <w:color w:val="1155CC"/>
                  <w:sz w:val="14"/>
                  <w:szCs w:val="14"/>
                  <w:u w:val="single"/>
                </w:rPr>
                <w:t>mtovar@Idiger.gov.co</w:t>
              </w:r>
            </w:hyperlink>
            <w:r w:rsidRPr="003B279D">
              <w:rPr>
                <w:rFonts w:ascii="Century Gothic" w:hAnsi="Century Gothic" w:cs="Calibri"/>
                <w:color w:val="000000"/>
                <w:sz w:val="14"/>
                <w:szCs w:val="14"/>
              </w:rPr>
              <w:br/>
              <w:t>Jorge Andrés Fierro – </w:t>
            </w:r>
            <w:hyperlink r:id="rId30" w:tgtFrame="_blank" w:history="1">
              <w:r w:rsidRPr="003B279D">
                <w:rPr>
                  <w:rFonts w:ascii="Century Gothic" w:hAnsi="Century Gothic" w:cs="Calibri"/>
                  <w:color w:val="1155CC"/>
                  <w:sz w:val="14"/>
                  <w:szCs w:val="14"/>
                  <w:u w:val="single"/>
                </w:rPr>
                <w:t>jfierro@Idiger.gov.co</w:t>
              </w:r>
            </w:hyperlink>
            <w:r w:rsidRPr="003B279D">
              <w:rPr>
                <w:rFonts w:ascii="Century Gothic" w:hAnsi="Century Gothic" w:cs="Calibri"/>
                <w:color w:val="000000"/>
                <w:sz w:val="14"/>
                <w:szCs w:val="14"/>
              </w:rPr>
              <w:br/>
            </w:r>
            <w:r w:rsidRPr="003B279D">
              <w:rPr>
                <w:rFonts w:ascii="Century Gothic" w:hAnsi="Century Gothic" w:cs="Calibri"/>
                <w:b/>
                <w:bCs/>
                <w:color w:val="000000"/>
                <w:sz w:val="14"/>
                <w:szCs w:val="14"/>
              </w:rPr>
              <w:t>Profesionales SST </w:t>
            </w:r>
            <w:r w:rsidRPr="003B279D">
              <w:rPr>
                <w:rFonts w:ascii="Century Gothic" w:hAnsi="Century Gothic" w:cs="Calibri"/>
                <w:color w:val="000000"/>
                <w:sz w:val="14"/>
                <w:szCs w:val="14"/>
              </w:rPr>
              <w:br/>
              <w:t>Mayerly Azuero</w:t>
            </w:r>
            <w:r w:rsidRPr="003B279D">
              <w:rPr>
                <w:rFonts w:ascii="Century Gothic" w:hAnsi="Century Gothic" w:cs="Calibri"/>
                <w:color w:val="000000"/>
                <w:sz w:val="14"/>
                <w:szCs w:val="14"/>
              </w:rPr>
              <w:br/>
              <w:t>Olga Lucia Cardona</w:t>
            </w:r>
            <w:r w:rsidRPr="003B279D">
              <w:rPr>
                <w:rFonts w:ascii="Century Gothic" w:hAnsi="Century Gothic" w:cs="Calibri"/>
                <w:color w:val="000000"/>
                <w:sz w:val="14"/>
                <w:szCs w:val="14"/>
              </w:rPr>
              <w:br/>
              <w:t>Diego Zamudio</w:t>
            </w:r>
            <w:r w:rsidRPr="003B279D">
              <w:rPr>
                <w:rFonts w:ascii="Century Gothic" w:hAnsi="Century Gothic" w:cs="Calibri"/>
                <w:color w:val="000000"/>
                <w:sz w:val="14"/>
                <w:szCs w:val="14"/>
              </w:rPr>
              <w:br/>
            </w:r>
            <w:hyperlink r:id="rId31" w:tgtFrame="_blank" w:history="1">
              <w:r w:rsidRPr="003B279D">
                <w:rPr>
                  <w:rFonts w:ascii="Century Gothic" w:hAnsi="Century Gothic" w:cs="Calibri"/>
                  <w:color w:val="1155CC"/>
                  <w:sz w:val="14"/>
                  <w:szCs w:val="14"/>
                  <w:u w:val="single"/>
                </w:rPr>
                <w:t>sst@idiger.gov.co</w:t>
              </w:r>
            </w:hyperlink>
            <w:r w:rsidRPr="003B279D">
              <w:rPr>
                <w:rFonts w:ascii="Century Gothic" w:hAnsi="Century Gothic" w:cs="Calibri"/>
                <w:color w:val="000000"/>
                <w:sz w:val="14"/>
                <w:szCs w:val="14"/>
              </w:rPr>
              <w:br/>
            </w:r>
            <w:r w:rsidRPr="003B279D">
              <w:rPr>
                <w:rFonts w:ascii="Century Gothic" w:hAnsi="Century Gothic" w:cs="Calibri"/>
                <w:b/>
                <w:bCs/>
                <w:color w:val="000000"/>
                <w:sz w:val="14"/>
                <w:szCs w:val="14"/>
              </w:rPr>
              <w:t>PESV - Seguridad Vial</w:t>
            </w:r>
            <w:r w:rsidRPr="003B279D">
              <w:rPr>
                <w:rFonts w:ascii="Century Gothic" w:hAnsi="Century Gothic" w:cs="Calibri"/>
                <w:color w:val="000000"/>
                <w:sz w:val="14"/>
                <w:szCs w:val="14"/>
              </w:rPr>
              <w:br/>
              <w:t xml:space="preserve">Diego Zamudio </w:t>
            </w:r>
            <w:r w:rsidRPr="003B279D">
              <w:rPr>
                <w:rFonts w:ascii="Century Gothic" w:hAnsi="Century Gothic" w:cs="Calibri"/>
                <w:color w:val="1155CC"/>
                <w:sz w:val="14"/>
                <w:szCs w:val="14"/>
                <w:u w:val="single"/>
              </w:rPr>
              <w:t>dzamudio</w:t>
            </w:r>
            <w:hyperlink r:id="rId32" w:tgtFrame="_blank" w:history="1">
              <w:r w:rsidRPr="003B279D">
                <w:rPr>
                  <w:rFonts w:ascii="Century Gothic" w:hAnsi="Century Gothic" w:cs="Calibri"/>
                  <w:color w:val="1155CC"/>
                  <w:sz w:val="14"/>
                  <w:szCs w:val="14"/>
                  <w:u w:val="single"/>
                </w:rPr>
                <w:t>@idiger.gov.co</w:t>
              </w:r>
            </w:hyperlink>
          </w:p>
          <w:p w14:paraId="5E8FBA5C" w14:textId="77777777" w:rsidR="00386BCA" w:rsidRPr="003B279D" w:rsidRDefault="00386BCA" w:rsidP="00C13005">
            <w:pPr>
              <w:rPr>
                <w:rFonts w:ascii="Century Gothic" w:hAnsi="Century Gothic" w:cs="Calibri"/>
                <w:color w:val="1155CC"/>
                <w:sz w:val="14"/>
                <w:szCs w:val="14"/>
                <w:u w:val="single"/>
              </w:rPr>
            </w:pPr>
            <w:r w:rsidRPr="003B279D">
              <w:rPr>
                <w:rFonts w:ascii="Century Gothic" w:hAnsi="Century Gothic" w:cs="Calibri"/>
                <w:b/>
                <w:bCs/>
                <w:color w:val="000000"/>
                <w:sz w:val="14"/>
                <w:szCs w:val="14"/>
              </w:rPr>
              <w:t>COPASST</w:t>
            </w:r>
            <w:r w:rsidRPr="003B279D">
              <w:rPr>
                <w:rFonts w:ascii="Century Gothic" w:hAnsi="Century Gothic" w:cs="Calibri"/>
                <w:color w:val="000000"/>
                <w:sz w:val="14"/>
                <w:szCs w:val="14"/>
              </w:rPr>
              <w:br/>
            </w:r>
            <w:r w:rsidRPr="003B279D">
              <w:rPr>
                <w:rFonts w:ascii="Century Gothic" w:hAnsi="Century Gothic" w:cs="Calibri"/>
                <w:color w:val="1155CC"/>
                <w:sz w:val="14"/>
                <w:szCs w:val="14"/>
                <w:u w:val="single"/>
              </w:rPr>
              <w:t>copasst</w:t>
            </w:r>
            <w:hyperlink r:id="rId33" w:tgtFrame="_blank" w:history="1">
              <w:r w:rsidRPr="003B279D">
                <w:rPr>
                  <w:rFonts w:ascii="Century Gothic" w:hAnsi="Century Gothic" w:cs="Calibri"/>
                  <w:color w:val="1155CC"/>
                  <w:sz w:val="14"/>
                  <w:szCs w:val="14"/>
                  <w:u w:val="single"/>
                </w:rPr>
                <w:t>@idiger.gov.co</w:t>
              </w:r>
            </w:hyperlink>
          </w:p>
          <w:p w14:paraId="4AED3290" w14:textId="77777777" w:rsidR="00386BCA" w:rsidRPr="003B279D" w:rsidRDefault="00386BCA" w:rsidP="00C13005">
            <w:pPr>
              <w:rPr>
                <w:rFonts w:ascii="Century Gothic" w:hAnsi="Century Gothic" w:cs="Calibri"/>
                <w:color w:val="1155CC"/>
                <w:sz w:val="14"/>
                <w:szCs w:val="14"/>
                <w:u w:val="single"/>
              </w:rPr>
            </w:pPr>
          </w:p>
          <w:p w14:paraId="08B9A1AC" w14:textId="77777777" w:rsidR="00386BCA" w:rsidRPr="003B279D" w:rsidRDefault="00386BCA" w:rsidP="00C13005">
            <w:pPr>
              <w:jc w:val="both"/>
              <w:rPr>
                <w:rFonts w:ascii="Century Gothic" w:hAnsi="Century Gothic" w:cs="Calibri"/>
                <w:color w:val="000000"/>
                <w:sz w:val="14"/>
                <w:szCs w:val="14"/>
              </w:rPr>
            </w:pPr>
          </w:p>
        </w:tc>
        <w:tc>
          <w:tcPr>
            <w:tcW w:w="1559" w:type="dxa"/>
            <w:tcMar>
              <w:top w:w="0" w:type="dxa"/>
              <w:left w:w="70" w:type="dxa"/>
              <w:bottom w:w="0" w:type="dxa"/>
              <w:right w:w="70" w:type="dxa"/>
            </w:tcMar>
            <w:vAlign w:val="center"/>
          </w:tcPr>
          <w:p w14:paraId="547BF16A" w14:textId="77777777" w:rsidR="00386BCA" w:rsidRPr="003B279D" w:rsidRDefault="00386BCA" w:rsidP="00C13005">
            <w:pPr>
              <w:jc w:val="both"/>
              <w:rPr>
                <w:rFonts w:ascii="Century Gothic" w:hAnsi="Century Gothic" w:cs="Calibri"/>
                <w:color w:val="000000"/>
                <w:sz w:val="14"/>
                <w:szCs w:val="14"/>
              </w:rPr>
            </w:pPr>
            <w:r w:rsidRPr="003B279D">
              <w:rPr>
                <w:rFonts w:ascii="Century Gothic" w:hAnsi="Century Gothic" w:cs="Calibri"/>
                <w:color w:val="000000"/>
                <w:sz w:val="14"/>
                <w:szCs w:val="14"/>
              </w:rPr>
              <w:t>Área de SST y Responsable PESV</w:t>
            </w:r>
          </w:p>
        </w:tc>
        <w:tc>
          <w:tcPr>
            <w:tcW w:w="2555" w:type="dxa"/>
            <w:tcMar>
              <w:top w:w="0" w:type="dxa"/>
              <w:left w:w="70" w:type="dxa"/>
              <w:bottom w:w="0" w:type="dxa"/>
              <w:right w:w="70" w:type="dxa"/>
            </w:tcMar>
            <w:vAlign w:val="center"/>
          </w:tcPr>
          <w:p w14:paraId="31E9569C" w14:textId="77777777" w:rsidR="00386BCA" w:rsidRPr="003B279D" w:rsidRDefault="00386BCA" w:rsidP="00C13005">
            <w:pPr>
              <w:jc w:val="both"/>
              <w:rPr>
                <w:rFonts w:ascii="Century Gothic" w:hAnsi="Century Gothic" w:cs="Calibri"/>
                <w:color w:val="000000"/>
                <w:sz w:val="14"/>
                <w:szCs w:val="14"/>
              </w:rPr>
            </w:pPr>
            <w:r w:rsidRPr="003B279D">
              <w:rPr>
                <w:rFonts w:ascii="Century Gothic" w:hAnsi="Century Gothic" w:cs="Calibri"/>
                <w:color w:val="000000"/>
                <w:sz w:val="14"/>
                <w:szCs w:val="14"/>
              </w:rPr>
              <w:t>Realizar la investigación del incidente/accidente presentado de acuerdo a la Resolución 1401 de 2007 y el Procedimiento de Reporte e Investigación de Incidentes y accidentes de la Entidad con código TH-PD-25</w:t>
            </w:r>
          </w:p>
        </w:tc>
      </w:tr>
    </w:tbl>
    <w:p w14:paraId="763C0F66" w14:textId="77777777" w:rsidR="00386BCA" w:rsidRPr="00380D21" w:rsidRDefault="00386BCA" w:rsidP="00386BCA">
      <w:pPr>
        <w:rPr>
          <w:rFonts w:ascii="Arial" w:hAnsi="Arial" w:cs="Arial"/>
          <w:color w:val="222222"/>
        </w:rPr>
      </w:pPr>
    </w:p>
    <w:p w14:paraId="110D3ECD" w14:textId="24A5590E" w:rsidR="00386BCA" w:rsidRPr="00386BCA" w:rsidRDefault="00386BCA" w:rsidP="00386BCA">
      <w:pPr>
        <w:pStyle w:val="Ttulo1"/>
      </w:pPr>
      <w:bookmarkStart w:id="45" w:name="_Toc119964349"/>
      <w:r w:rsidRPr="00386BCA">
        <w:t>12.</w:t>
      </w:r>
      <w:r>
        <w:t>2.</w:t>
      </w:r>
      <w:r w:rsidRPr="00386BCA">
        <w:t xml:space="preserve"> </w:t>
      </w:r>
      <w:r>
        <w:t>Procedimiento en caso de accidente de Tránsito.</w:t>
      </w:r>
      <w:bookmarkEnd w:id="45"/>
      <w:r>
        <w:t xml:space="preserve"> </w:t>
      </w:r>
    </w:p>
    <w:p w14:paraId="7927A63A" w14:textId="77777777" w:rsidR="00386BCA" w:rsidRPr="00380D21" w:rsidRDefault="00386BCA" w:rsidP="00386BCA"/>
    <w:p w14:paraId="72C0FC4B" w14:textId="34C6A6F8" w:rsidR="00386BCA" w:rsidRDefault="00386BCA" w:rsidP="00386BCA">
      <w:pPr>
        <w:jc w:val="both"/>
        <w:rPr>
          <w:rFonts w:ascii="Century Gothic" w:eastAsiaTheme="minorHAnsi" w:hAnsi="Century Gothic"/>
          <w:lang w:val="es-ES" w:eastAsia="es-CO"/>
        </w:rPr>
      </w:pPr>
      <w:r w:rsidRPr="009E07F2">
        <w:rPr>
          <w:rFonts w:ascii="Century Gothic" w:eastAsiaTheme="minorHAnsi" w:hAnsi="Century Gothic"/>
          <w:lang w:val="es-ES" w:eastAsia="es-CO"/>
        </w:rPr>
        <w:t xml:space="preserve">En los casos donde un </w:t>
      </w:r>
      <w:r>
        <w:rPr>
          <w:rFonts w:ascii="Century Gothic" w:eastAsiaTheme="minorHAnsi" w:hAnsi="Century Gothic"/>
          <w:lang w:val="es-ES" w:eastAsia="es-CO"/>
        </w:rPr>
        <w:t xml:space="preserve">funcionario o contratista </w:t>
      </w:r>
      <w:r w:rsidRPr="009E07F2">
        <w:rPr>
          <w:rFonts w:ascii="Century Gothic" w:eastAsiaTheme="minorHAnsi" w:hAnsi="Century Gothic"/>
          <w:lang w:val="es-ES" w:eastAsia="es-CO"/>
        </w:rPr>
        <w:t xml:space="preserve">de la organización se vea involucrado en un accidente de tránsito se deberá cumplir el Procedimiento Operativo Normalizado de accidentes Vehiculares, publicado en la página web del Idiger.gov.co. (Anexo </w:t>
      </w:r>
      <w:proofErr w:type="spellStart"/>
      <w:r w:rsidRPr="009E07F2">
        <w:rPr>
          <w:rFonts w:ascii="Century Gothic" w:eastAsiaTheme="minorHAnsi" w:hAnsi="Century Gothic"/>
          <w:lang w:val="es-ES" w:eastAsia="es-CO"/>
        </w:rPr>
        <w:t>PON´s</w:t>
      </w:r>
      <w:proofErr w:type="spellEnd"/>
      <w:r w:rsidRPr="009E07F2">
        <w:rPr>
          <w:rFonts w:ascii="Century Gothic" w:eastAsiaTheme="minorHAnsi" w:hAnsi="Century Gothic"/>
          <w:lang w:val="es-ES" w:eastAsia="es-CO"/>
        </w:rPr>
        <w:t xml:space="preserve"> Accidente Vehicular</w:t>
      </w:r>
      <w:r>
        <w:rPr>
          <w:rFonts w:ascii="Century Gothic" w:eastAsiaTheme="minorHAnsi" w:hAnsi="Century Gothic"/>
          <w:lang w:val="es-ES" w:eastAsia="es-CO"/>
        </w:rPr>
        <w:t>)</w:t>
      </w:r>
    </w:p>
    <w:p w14:paraId="0120E7C0" w14:textId="77777777" w:rsidR="00386BCA" w:rsidRPr="00386BCA" w:rsidRDefault="00386BCA" w:rsidP="00386BCA">
      <w:pPr>
        <w:rPr>
          <w:lang w:val="es-ES"/>
        </w:rPr>
      </w:pPr>
    </w:p>
    <w:p w14:paraId="134304B7" w14:textId="2DF1D733" w:rsidR="00386BCA" w:rsidRDefault="00386BCA" w:rsidP="00882653">
      <w:pPr>
        <w:rPr>
          <w:rFonts w:ascii="Century Gothic" w:hAnsi="Century Gothic"/>
        </w:rPr>
      </w:pPr>
      <w:r w:rsidRPr="009E07F2">
        <w:rPr>
          <w:rFonts w:ascii="Century Gothic" w:eastAsiaTheme="minorHAnsi" w:hAnsi="Century Gothic"/>
          <w:noProof/>
          <w:lang w:eastAsia="es-CO"/>
        </w:rPr>
        <w:drawing>
          <wp:inline distT="0" distB="0" distL="0" distR="0" wp14:anchorId="31D9995E" wp14:editId="03DD7CD3">
            <wp:extent cx="5605153" cy="6605304"/>
            <wp:effectExtent l="0" t="0" r="0" b="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n 233"/>
                    <pic:cNvPicPr/>
                  </pic:nvPicPr>
                  <pic:blipFill>
                    <a:blip r:embed="rId34">
                      <a:extLst>
                        <a:ext uri="{28A0092B-C50C-407E-A947-70E740481C1C}">
                          <a14:useLocalDpi xmlns:a14="http://schemas.microsoft.com/office/drawing/2010/main" val="0"/>
                        </a:ext>
                      </a:extLst>
                    </a:blip>
                    <a:stretch>
                      <a:fillRect/>
                    </a:stretch>
                  </pic:blipFill>
                  <pic:spPr>
                    <a:xfrm>
                      <a:off x="0" y="0"/>
                      <a:ext cx="5607502" cy="6608072"/>
                    </a:xfrm>
                    <a:prstGeom prst="rect">
                      <a:avLst/>
                    </a:prstGeom>
                  </pic:spPr>
                </pic:pic>
              </a:graphicData>
            </a:graphic>
          </wp:inline>
        </w:drawing>
      </w:r>
    </w:p>
    <w:p w14:paraId="664C0721" w14:textId="759FD79B" w:rsidR="00882653" w:rsidRDefault="00882653" w:rsidP="00882653">
      <w:pPr>
        <w:rPr>
          <w:rFonts w:ascii="Century Gothic" w:hAnsi="Century Gothic"/>
        </w:rPr>
      </w:pPr>
    </w:p>
    <w:p w14:paraId="101F50F2" w14:textId="23F8C405" w:rsidR="00386BCA" w:rsidRDefault="00386BCA" w:rsidP="00882653">
      <w:pPr>
        <w:rPr>
          <w:rFonts w:ascii="Century Gothic" w:hAnsi="Century Gothic"/>
        </w:rPr>
      </w:pPr>
      <w:r w:rsidRPr="009E07F2">
        <w:rPr>
          <w:rFonts w:ascii="Century Gothic" w:eastAsiaTheme="minorHAnsi" w:hAnsi="Century Gothic"/>
          <w:noProof/>
          <w:lang w:eastAsia="es-CO"/>
        </w:rPr>
        <w:drawing>
          <wp:inline distT="0" distB="0" distL="0" distR="0" wp14:anchorId="1984BA8D" wp14:editId="04118BBB">
            <wp:extent cx="5612130" cy="2778760"/>
            <wp:effectExtent l="0" t="0" r="1270" b="254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n 234"/>
                    <pic:cNvPicPr/>
                  </pic:nvPicPr>
                  <pic:blipFill>
                    <a:blip r:embed="rId35">
                      <a:extLst>
                        <a:ext uri="{28A0092B-C50C-407E-A947-70E740481C1C}">
                          <a14:useLocalDpi xmlns:a14="http://schemas.microsoft.com/office/drawing/2010/main" val="0"/>
                        </a:ext>
                      </a:extLst>
                    </a:blip>
                    <a:stretch>
                      <a:fillRect/>
                    </a:stretch>
                  </pic:blipFill>
                  <pic:spPr>
                    <a:xfrm>
                      <a:off x="0" y="0"/>
                      <a:ext cx="5612130" cy="2778760"/>
                    </a:xfrm>
                    <a:prstGeom prst="rect">
                      <a:avLst/>
                    </a:prstGeom>
                  </pic:spPr>
                </pic:pic>
              </a:graphicData>
            </a:graphic>
          </wp:inline>
        </w:drawing>
      </w:r>
    </w:p>
    <w:p w14:paraId="358BEC24" w14:textId="77777777" w:rsidR="00386BCA" w:rsidRPr="00B614C1" w:rsidRDefault="00386BCA" w:rsidP="00882653">
      <w:pPr>
        <w:rPr>
          <w:rFonts w:ascii="Century Gothic" w:hAnsi="Century Gothic"/>
        </w:rPr>
      </w:pPr>
    </w:p>
    <w:p w14:paraId="1E5E38D3" w14:textId="14B6E697" w:rsidR="002F5C6A" w:rsidRPr="008C198E" w:rsidRDefault="00D33F1B" w:rsidP="00BD0C95">
      <w:pPr>
        <w:pStyle w:val="Ttulo1"/>
      </w:pPr>
      <w:bookmarkStart w:id="46" w:name="_Toc119964350"/>
      <w:r w:rsidRPr="008C198E">
        <w:t xml:space="preserve">Paso 13. </w:t>
      </w:r>
      <w:r w:rsidR="002F5C6A" w:rsidRPr="008C198E">
        <w:t>Investigación interna de siniestros viales.</w:t>
      </w:r>
      <w:bookmarkEnd w:id="46"/>
      <w:r w:rsidR="00DB5503">
        <w:t xml:space="preserve"> </w:t>
      </w:r>
    </w:p>
    <w:p w14:paraId="0372B4B2" w14:textId="628AAFE8" w:rsidR="00791425" w:rsidRDefault="00791425" w:rsidP="00791425">
      <w:pPr>
        <w:rPr>
          <w:highlight w:val="yellow"/>
          <w:lang w:val="es-ES" w:eastAsia="es-CO"/>
        </w:rPr>
      </w:pPr>
    </w:p>
    <w:p w14:paraId="18AE988D" w14:textId="198695FF" w:rsidR="00791425" w:rsidRDefault="00791425" w:rsidP="00DB5503">
      <w:pPr>
        <w:jc w:val="both"/>
        <w:rPr>
          <w:rFonts w:ascii="Century Gothic" w:hAnsi="Century Gothic"/>
        </w:rPr>
      </w:pPr>
      <w:r>
        <w:rPr>
          <w:rFonts w:ascii="Century Gothic" w:hAnsi="Century Gothic"/>
        </w:rPr>
        <w:t xml:space="preserve">Este </w:t>
      </w:r>
      <w:proofErr w:type="gramStart"/>
      <w:r>
        <w:rPr>
          <w:rFonts w:ascii="Century Gothic" w:hAnsi="Century Gothic"/>
        </w:rPr>
        <w:t>paso</w:t>
      </w:r>
      <w:proofErr w:type="gramEnd"/>
      <w:r>
        <w:rPr>
          <w:rFonts w:ascii="Century Gothic" w:hAnsi="Century Gothic"/>
        </w:rPr>
        <w:t xml:space="preserve"> No Aplica para el tamaño y tipología del </w:t>
      </w:r>
      <w:r w:rsidRPr="00B614C1">
        <w:rPr>
          <w:rFonts w:ascii="Century Gothic" w:hAnsi="Century Gothic"/>
          <w:b/>
          <w:bCs/>
        </w:rPr>
        <w:t>Instituto Distrital de Gestión de Riesgos y Cambio Climático,</w:t>
      </w:r>
      <w:r w:rsidRPr="00B614C1">
        <w:rPr>
          <w:rFonts w:ascii="Century Gothic" w:hAnsi="Century Gothic"/>
        </w:rPr>
        <w:t xml:space="preserve"> </w:t>
      </w:r>
      <w:r>
        <w:rPr>
          <w:rFonts w:ascii="Century Gothic" w:hAnsi="Century Gothic"/>
        </w:rPr>
        <w:t>sin embargo, todo suceso</w:t>
      </w:r>
      <w:r w:rsidR="00DB5503">
        <w:rPr>
          <w:rFonts w:ascii="Century Gothic" w:hAnsi="Century Gothic"/>
        </w:rPr>
        <w:t xml:space="preserve"> </w:t>
      </w:r>
      <w:r>
        <w:rPr>
          <w:rFonts w:ascii="Century Gothic" w:hAnsi="Century Gothic"/>
        </w:rPr>
        <w:t>presentado, como Incidente o accidente vial se realizará de acuerdo al Procedimiento de Reporte e Investigación de incidentes y accidentes</w:t>
      </w:r>
      <w:r w:rsidR="008C198E">
        <w:rPr>
          <w:rFonts w:ascii="Century Gothic" w:hAnsi="Century Gothic"/>
        </w:rPr>
        <w:t xml:space="preserve"> de la entidad con código TH-PD-25.</w:t>
      </w:r>
    </w:p>
    <w:p w14:paraId="5A072E1D" w14:textId="77777777" w:rsidR="00D33F1B" w:rsidRDefault="00D33F1B" w:rsidP="00D33F1B">
      <w:pPr>
        <w:rPr>
          <w:rFonts w:ascii="Century Gothic" w:hAnsi="Century Gothic"/>
        </w:rPr>
      </w:pPr>
    </w:p>
    <w:p w14:paraId="6080FFE6" w14:textId="77777777" w:rsidR="00D33F1B" w:rsidRDefault="00D33F1B" w:rsidP="00D33F1B">
      <w:pPr>
        <w:rPr>
          <w:rFonts w:ascii="Century Gothic" w:hAnsi="Century Gothic"/>
        </w:rPr>
      </w:pPr>
    </w:p>
    <w:p w14:paraId="0A4726BF" w14:textId="4790D3CF" w:rsidR="00FD3F69" w:rsidRPr="008C198E" w:rsidRDefault="00FD3F69" w:rsidP="00BD0C95">
      <w:pPr>
        <w:pStyle w:val="Ttulo1"/>
      </w:pPr>
      <w:bookmarkStart w:id="47" w:name="_Toc119964351"/>
      <w:r w:rsidRPr="00DB5503">
        <w:t>Paso 14. Vías seguras administradas por la organización</w:t>
      </w:r>
      <w:r w:rsidR="00EB2154" w:rsidRPr="00DB5503">
        <w:t>.</w:t>
      </w:r>
      <w:bookmarkEnd w:id="47"/>
    </w:p>
    <w:p w14:paraId="66A610FA" w14:textId="77777777" w:rsidR="00FD3F69" w:rsidRDefault="00FD3F69" w:rsidP="00A97F34">
      <w:pPr>
        <w:jc w:val="both"/>
        <w:rPr>
          <w:highlight w:val="yellow"/>
          <w:lang w:val="es-ES" w:eastAsia="es-CO"/>
        </w:rPr>
      </w:pPr>
    </w:p>
    <w:p w14:paraId="4FE613F0" w14:textId="60907C55" w:rsidR="00D33F1B" w:rsidRPr="00A97F34" w:rsidRDefault="00A97F34" w:rsidP="00A97F34">
      <w:pPr>
        <w:jc w:val="both"/>
        <w:rPr>
          <w:rFonts w:ascii="Century Gothic" w:hAnsi="Century Gothic"/>
        </w:rPr>
      </w:pPr>
      <w:r>
        <w:rPr>
          <w:rFonts w:ascii="Century Gothic" w:hAnsi="Century Gothic"/>
        </w:rPr>
        <w:t xml:space="preserve">El </w:t>
      </w:r>
      <w:r w:rsidR="00FD3F69">
        <w:rPr>
          <w:rFonts w:ascii="Century Gothic" w:hAnsi="Century Gothic"/>
        </w:rPr>
        <w:t xml:space="preserve"> </w:t>
      </w:r>
      <w:r w:rsidR="00FD3F69" w:rsidRPr="00B614C1">
        <w:rPr>
          <w:rFonts w:ascii="Century Gothic" w:hAnsi="Century Gothic"/>
          <w:b/>
          <w:bCs/>
        </w:rPr>
        <w:t>Instituto Distrital de</w:t>
      </w:r>
      <w:r w:rsidR="00E51AB0">
        <w:rPr>
          <w:rFonts w:ascii="Century Gothic" w:hAnsi="Century Gothic"/>
          <w:b/>
          <w:bCs/>
        </w:rPr>
        <w:t xml:space="preserve"> </w:t>
      </w:r>
      <w:r w:rsidR="0074187B">
        <w:rPr>
          <w:rFonts w:ascii="Century Gothic" w:hAnsi="Century Gothic"/>
          <w:b/>
          <w:bCs/>
        </w:rPr>
        <w:t>Gestión</w:t>
      </w:r>
      <w:r w:rsidR="00E51AB0">
        <w:rPr>
          <w:rFonts w:ascii="Century Gothic" w:hAnsi="Century Gothic"/>
          <w:b/>
          <w:bCs/>
        </w:rPr>
        <w:t xml:space="preserve"> de Riesgos y efectos del cambio </w:t>
      </w:r>
      <w:r w:rsidRPr="00A97F34">
        <w:rPr>
          <w:rFonts w:ascii="Century Gothic" w:hAnsi="Century Gothic"/>
        </w:rPr>
        <w:t xml:space="preserve">no </w:t>
      </w:r>
      <w:r>
        <w:rPr>
          <w:rFonts w:ascii="Century Gothic" w:hAnsi="Century Gothic"/>
        </w:rPr>
        <w:t>administra</w:t>
      </w:r>
      <w:r w:rsidRPr="00A97F34">
        <w:rPr>
          <w:rFonts w:ascii="Century Gothic" w:hAnsi="Century Gothic"/>
        </w:rPr>
        <w:t xml:space="preserve"> vías públicas y /o privadas, toda vez que  la sede principal hace parte de</w:t>
      </w:r>
      <w:r>
        <w:rPr>
          <w:rFonts w:ascii="Century Gothic" w:hAnsi="Century Gothic"/>
        </w:rPr>
        <w:t xml:space="preserve">l </w:t>
      </w:r>
      <w:r w:rsidRPr="00A97F34">
        <w:rPr>
          <w:rFonts w:ascii="Century Gothic" w:hAnsi="Century Gothic"/>
        </w:rPr>
        <w:t>complejo industrial</w:t>
      </w:r>
      <w:r>
        <w:rPr>
          <w:rFonts w:ascii="Century Gothic" w:hAnsi="Century Gothic"/>
        </w:rPr>
        <w:t xml:space="preserve"> San Cayetano y es este el que realiza la verificación y mantenimiento de las vías, por lo anterior no se cuenta con protocolo de operación y mantenimiento de vías.</w:t>
      </w:r>
    </w:p>
    <w:p w14:paraId="4E7B6AE5" w14:textId="333B4417" w:rsidR="004B62B0" w:rsidRDefault="004B62B0" w:rsidP="00B614C1">
      <w:pPr>
        <w:rPr>
          <w:rFonts w:ascii="Century Gothic" w:hAnsi="Century Gothic"/>
        </w:rPr>
      </w:pPr>
    </w:p>
    <w:p w14:paraId="03AFFC61" w14:textId="35A6A41B" w:rsidR="007A4FE4" w:rsidRPr="00A97F34" w:rsidRDefault="007A4FE4" w:rsidP="007A4FE4">
      <w:pPr>
        <w:jc w:val="both"/>
        <w:rPr>
          <w:rFonts w:ascii="Century Gothic" w:hAnsi="Century Gothic"/>
        </w:rPr>
      </w:pPr>
      <w:r>
        <w:rPr>
          <w:rFonts w:ascii="Century Gothic" w:hAnsi="Century Gothic"/>
        </w:rPr>
        <w:t>Sin embargo en el Centro Distrital Logístico y de Reserva ubicado en la localidad de Fontibón, se tiene en cuenta la demarcación y recomendaciones de la ARL</w:t>
      </w:r>
      <w:r w:rsidR="00DB5503">
        <w:rPr>
          <w:rFonts w:ascii="Century Gothic" w:hAnsi="Century Gothic"/>
        </w:rPr>
        <w:t xml:space="preserve"> Positiva</w:t>
      </w:r>
      <w:r>
        <w:rPr>
          <w:rFonts w:ascii="Century Gothic" w:hAnsi="Century Gothic"/>
        </w:rPr>
        <w:t>, para los desplazamientos de los vehículos motores o no motores que se encuentran almacenados para uso interno o asignación. Dentro de las recomendaciones se aplican la velocidad máxima de 5 km/h o paso tortuga para el uso de montacargas; senderos peatonales, demacración de estantería y demás áreas.</w:t>
      </w:r>
    </w:p>
    <w:p w14:paraId="02459D01" w14:textId="43A4E72F" w:rsidR="00FD3F69" w:rsidRDefault="00FD3F69" w:rsidP="00B614C1">
      <w:pPr>
        <w:rPr>
          <w:rFonts w:ascii="Century Gothic" w:hAnsi="Century Gothic"/>
          <w:lang w:val="es-ES"/>
        </w:rPr>
      </w:pPr>
    </w:p>
    <w:p w14:paraId="1B207759" w14:textId="77777777" w:rsidR="00FD3F69" w:rsidRDefault="00FD3F69" w:rsidP="00FD3F69">
      <w:pPr>
        <w:rPr>
          <w:rFonts w:ascii="Century Gothic" w:hAnsi="Century Gothic"/>
        </w:rPr>
      </w:pPr>
    </w:p>
    <w:p w14:paraId="478F45DB" w14:textId="4D434975" w:rsidR="00FD3F69" w:rsidRPr="008C198E" w:rsidRDefault="00FD3F69" w:rsidP="00BD0C95">
      <w:pPr>
        <w:pStyle w:val="Ttulo1"/>
      </w:pPr>
      <w:bookmarkStart w:id="48" w:name="_Toc119964352"/>
      <w:r w:rsidRPr="00EE0FE9">
        <w:t>Paso 15. Planificación de Desplazamientos laborales</w:t>
      </w:r>
      <w:r w:rsidR="00EB2154" w:rsidRPr="00EE0FE9">
        <w:t>.</w:t>
      </w:r>
      <w:bookmarkEnd w:id="48"/>
    </w:p>
    <w:p w14:paraId="5E77C90F" w14:textId="77777777" w:rsidR="00FD3F69" w:rsidRDefault="00FD3F69" w:rsidP="00FD3F69">
      <w:pPr>
        <w:rPr>
          <w:highlight w:val="yellow"/>
          <w:lang w:val="es-ES" w:eastAsia="es-CO"/>
        </w:rPr>
      </w:pPr>
    </w:p>
    <w:p w14:paraId="2845DC48" w14:textId="2361768D" w:rsidR="00FD3F69" w:rsidRPr="00FD3F69" w:rsidRDefault="00FD3F69" w:rsidP="00EE0FE9">
      <w:pPr>
        <w:jc w:val="both"/>
        <w:rPr>
          <w:rFonts w:ascii="Century Gothic" w:hAnsi="Century Gothic"/>
        </w:rPr>
      </w:pPr>
      <w:r>
        <w:rPr>
          <w:rFonts w:ascii="Century Gothic" w:hAnsi="Century Gothic"/>
        </w:rPr>
        <w:t xml:space="preserve">El </w:t>
      </w:r>
      <w:r w:rsidRPr="00B614C1">
        <w:rPr>
          <w:rFonts w:ascii="Century Gothic" w:hAnsi="Century Gothic"/>
          <w:b/>
          <w:bCs/>
        </w:rPr>
        <w:t>Instituto Distrital de</w:t>
      </w:r>
      <w:r>
        <w:rPr>
          <w:rFonts w:ascii="Century Gothic" w:hAnsi="Century Gothic"/>
          <w:b/>
          <w:bCs/>
        </w:rPr>
        <w:t xml:space="preserve"> Gestión de Riesgos y Cambio Climático </w:t>
      </w:r>
      <w:r>
        <w:rPr>
          <w:rFonts w:ascii="Century Gothic" w:hAnsi="Century Gothic"/>
        </w:rPr>
        <w:t>cuent</w:t>
      </w:r>
      <w:r w:rsidR="00891775">
        <w:rPr>
          <w:rFonts w:ascii="Century Gothic" w:hAnsi="Century Gothic"/>
        </w:rPr>
        <w:t xml:space="preserve">a </w:t>
      </w:r>
      <w:r>
        <w:rPr>
          <w:rFonts w:ascii="Century Gothic" w:hAnsi="Century Gothic"/>
        </w:rPr>
        <w:t xml:space="preserve">con </w:t>
      </w:r>
      <w:r w:rsidR="00EE0FE9">
        <w:rPr>
          <w:rFonts w:ascii="Century Gothic" w:hAnsi="Century Gothic"/>
        </w:rPr>
        <w:t xml:space="preserve">el </w:t>
      </w:r>
      <w:r w:rsidR="00891775">
        <w:rPr>
          <w:rFonts w:ascii="Century Gothic" w:hAnsi="Century Gothic"/>
        </w:rPr>
        <w:t xml:space="preserve">procedimiento </w:t>
      </w:r>
      <w:hyperlink r:id="rId36" w:tgtFrame="_blank" w:history="1">
        <w:r w:rsidR="00891775" w:rsidRPr="00891775">
          <w:rPr>
            <w:rStyle w:val="Hipervnculo"/>
            <w:rFonts w:ascii="Century Gothic" w:hAnsi="Century Gothic"/>
          </w:rPr>
          <w:t>GA-PD-31 Procedimiento administración y coordinación de vehículos V3</w:t>
        </w:r>
      </w:hyperlink>
      <w:r w:rsidR="00891775">
        <w:rPr>
          <w:rFonts w:ascii="Century Gothic" w:hAnsi="Century Gothic"/>
        </w:rPr>
        <w:t xml:space="preserve"> y con el </w:t>
      </w:r>
      <w:r w:rsidR="00EE0FE9">
        <w:rPr>
          <w:rFonts w:ascii="Century Gothic" w:hAnsi="Century Gothic"/>
        </w:rPr>
        <w:t>lineamiento para solicitud de transporte terrestre y</w:t>
      </w:r>
      <w:r w:rsidR="00891775">
        <w:rPr>
          <w:rFonts w:ascii="Century Gothic" w:hAnsi="Century Gothic"/>
        </w:rPr>
        <w:t xml:space="preserve"> de acuerdo con ellos se establece</w:t>
      </w:r>
      <w:r w:rsidR="00EE0FE9">
        <w:rPr>
          <w:rFonts w:ascii="Century Gothic" w:hAnsi="Century Gothic"/>
        </w:rPr>
        <w:t xml:space="preserve"> el formato de solicitud de programación de vehículo, con estos se establecen las directrices de programación y uso de los vehículos, el formato debe ser diligenciado y remitido al correo </w:t>
      </w:r>
      <w:hyperlink r:id="rId37" w:history="1">
        <w:r w:rsidR="00EE0FE9" w:rsidRPr="00611275">
          <w:rPr>
            <w:rStyle w:val="Hipervnculo"/>
            <w:rFonts w:ascii="Century Gothic" w:hAnsi="Century Gothic"/>
          </w:rPr>
          <w:t>programacionmoviles@idiger.gov.co</w:t>
        </w:r>
      </w:hyperlink>
      <w:r w:rsidR="00EE0FE9">
        <w:rPr>
          <w:rFonts w:ascii="Century Gothic" w:hAnsi="Century Gothic"/>
        </w:rPr>
        <w:t xml:space="preserve"> antes de las 3 pm de los jueves</w:t>
      </w:r>
      <w:r w:rsidR="00955CF9">
        <w:rPr>
          <w:rFonts w:ascii="Century Gothic" w:hAnsi="Century Gothic"/>
        </w:rPr>
        <w:t xml:space="preserve"> y </w:t>
      </w:r>
      <w:r w:rsidR="00EE0FE9">
        <w:rPr>
          <w:rFonts w:ascii="Century Gothic" w:hAnsi="Century Gothic"/>
        </w:rPr>
        <w:t>de esta manera garantizar la correcta programación de los mismos.</w:t>
      </w:r>
    </w:p>
    <w:p w14:paraId="3256B67A" w14:textId="77777777" w:rsidR="004B62B0" w:rsidRDefault="004B62B0">
      <w:pPr>
        <w:spacing w:after="160" w:line="259" w:lineRule="auto"/>
        <w:rPr>
          <w:rFonts w:ascii="Century Gothic" w:hAnsi="Century Gothic"/>
        </w:rPr>
      </w:pPr>
    </w:p>
    <w:p w14:paraId="124387C3" w14:textId="724E9F54" w:rsidR="00FD3F69" w:rsidRPr="00EE0FE9" w:rsidRDefault="00FD3F69" w:rsidP="00BD0C95">
      <w:pPr>
        <w:pStyle w:val="Ttulo1"/>
      </w:pPr>
      <w:bookmarkStart w:id="49" w:name="_Toc119964353"/>
      <w:r w:rsidRPr="00EE0FE9">
        <w:t>Paso 16. Inspección de vehículos y equipos</w:t>
      </w:r>
      <w:r w:rsidR="00EB2154" w:rsidRPr="00EE0FE9">
        <w:t>.</w:t>
      </w:r>
      <w:bookmarkEnd w:id="49"/>
    </w:p>
    <w:p w14:paraId="2DAC4620" w14:textId="77777777" w:rsidR="00FD3F69" w:rsidRDefault="00FD3F69" w:rsidP="00FD3F69">
      <w:pPr>
        <w:rPr>
          <w:highlight w:val="yellow"/>
          <w:lang w:val="es-ES" w:eastAsia="es-CO"/>
        </w:rPr>
      </w:pPr>
    </w:p>
    <w:p w14:paraId="3106E2DD" w14:textId="592A6C0D" w:rsidR="00EB2154" w:rsidRDefault="00FD3F69" w:rsidP="00C6005E">
      <w:pPr>
        <w:jc w:val="both"/>
        <w:rPr>
          <w:rFonts w:ascii="Century Gothic" w:hAnsi="Century Gothic"/>
        </w:rPr>
      </w:pPr>
      <w:r>
        <w:rPr>
          <w:rFonts w:ascii="Century Gothic" w:hAnsi="Century Gothic"/>
        </w:rPr>
        <w:t xml:space="preserve">El </w:t>
      </w:r>
      <w:r w:rsidRPr="00B614C1">
        <w:rPr>
          <w:rFonts w:ascii="Century Gothic" w:hAnsi="Century Gothic"/>
          <w:b/>
          <w:bCs/>
        </w:rPr>
        <w:t>Instituto Distrital de</w:t>
      </w:r>
      <w:r>
        <w:rPr>
          <w:rFonts w:ascii="Century Gothic" w:hAnsi="Century Gothic"/>
          <w:b/>
          <w:bCs/>
        </w:rPr>
        <w:t xml:space="preserve"> Gestión de Riesgos y Cambio Climático </w:t>
      </w:r>
      <w:r>
        <w:rPr>
          <w:rFonts w:ascii="Century Gothic" w:hAnsi="Century Gothic"/>
        </w:rPr>
        <w:t xml:space="preserve">cuenta con </w:t>
      </w:r>
      <w:r w:rsidR="00786B28">
        <w:rPr>
          <w:rFonts w:ascii="Century Gothic" w:hAnsi="Century Gothic"/>
        </w:rPr>
        <w:t xml:space="preserve">formato de </w:t>
      </w:r>
      <w:r w:rsidR="00C6005E">
        <w:rPr>
          <w:rFonts w:ascii="Century Gothic" w:hAnsi="Century Gothic"/>
        </w:rPr>
        <w:t xml:space="preserve">inspección diaria </w:t>
      </w:r>
      <w:r w:rsidR="00786B28">
        <w:rPr>
          <w:rFonts w:ascii="Century Gothic" w:hAnsi="Century Gothic"/>
        </w:rPr>
        <w:t>Pre</w:t>
      </w:r>
      <w:r w:rsidR="00122910">
        <w:rPr>
          <w:rFonts w:ascii="Century Gothic" w:hAnsi="Century Gothic"/>
        </w:rPr>
        <w:t>-</w:t>
      </w:r>
      <w:r w:rsidR="00786B28">
        <w:rPr>
          <w:rFonts w:ascii="Century Gothic" w:hAnsi="Century Gothic"/>
        </w:rPr>
        <w:t>operacionales</w:t>
      </w:r>
      <w:r w:rsidR="00C6005E">
        <w:rPr>
          <w:rFonts w:ascii="Century Gothic" w:hAnsi="Century Gothic"/>
        </w:rPr>
        <w:t xml:space="preserve"> identificado </w:t>
      </w:r>
      <w:hyperlink r:id="rId38" w:tgtFrame="_blank" w:history="1">
        <w:r w:rsidR="00C6005E" w:rsidRPr="00C6005E">
          <w:rPr>
            <w:rStyle w:val="Hipervnculo"/>
            <w:rFonts w:ascii="Century Gothic" w:hAnsi="Century Gothic"/>
          </w:rPr>
          <w:t>GA-FT-113 Formato de inspección diaria pre-operacional V2</w:t>
        </w:r>
      </w:hyperlink>
      <w:r w:rsidR="00C6005E">
        <w:rPr>
          <w:rFonts w:ascii="Century Gothic" w:hAnsi="Century Gothic"/>
        </w:rPr>
        <w:t xml:space="preserve">,, el cual se encuentra publicado en la página web institucional en el mapa de procesos en el procedimiento de gestión administrativa, ruta: </w:t>
      </w:r>
      <w:hyperlink r:id="rId39" w:history="1">
        <w:r w:rsidR="00C6005E" w:rsidRPr="00611275">
          <w:rPr>
            <w:rStyle w:val="Hipervnculo"/>
            <w:rFonts w:ascii="Century Gothic" w:hAnsi="Century Gothic"/>
          </w:rPr>
          <w:t>https://www.idiger.gov.co/web/guest/administrativa</w:t>
        </w:r>
      </w:hyperlink>
      <w:r w:rsidR="00C6005E">
        <w:rPr>
          <w:rFonts w:ascii="Century Gothic" w:hAnsi="Century Gothic"/>
        </w:rPr>
        <w:t xml:space="preserve"> </w:t>
      </w:r>
    </w:p>
    <w:p w14:paraId="48C210FA" w14:textId="557FFD9F" w:rsidR="00EB2154" w:rsidRDefault="00EB2154" w:rsidP="00EB2154">
      <w:pPr>
        <w:spacing w:after="160" w:line="259" w:lineRule="auto"/>
        <w:rPr>
          <w:rFonts w:ascii="Century Gothic" w:hAnsi="Century Gothic"/>
        </w:rPr>
      </w:pPr>
    </w:p>
    <w:p w14:paraId="2A31AAC2" w14:textId="77777777" w:rsidR="006E518D" w:rsidRDefault="006E518D" w:rsidP="003A5E63">
      <w:pPr>
        <w:rPr>
          <w:rFonts w:ascii="Century Gothic" w:hAnsi="Century Gothic"/>
        </w:rPr>
      </w:pPr>
    </w:p>
    <w:p w14:paraId="58121E8F" w14:textId="617C22C4" w:rsidR="00EB2154" w:rsidRPr="003A5E63" w:rsidRDefault="00EB2154" w:rsidP="003A5E63">
      <w:pPr>
        <w:pStyle w:val="Ttulo1"/>
      </w:pPr>
      <w:bookmarkStart w:id="50" w:name="_Toc119964354"/>
      <w:r w:rsidRPr="003A5E63">
        <w:t>Paso 17. Mantenimiento y control de vehículos seguros y equipos.</w:t>
      </w:r>
      <w:bookmarkEnd w:id="50"/>
      <w:r w:rsidRPr="003A5E63">
        <w:t xml:space="preserve"> </w:t>
      </w:r>
    </w:p>
    <w:p w14:paraId="4A2B48B0" w14:textId="77777777" w:rsidR="00EB2154" w:rsidRDefault="00EB2154" w:rsidP="003A5E63">
      <w:pPr>
        <w:rPr>
          <w:highlight w:val="yellow"/>
          <w:lang w:val="es-ES" w:eastAsia="es-CO"/>
        </w:rPr>
      </w:pPr>
    </w:p>
    <w:p w14:paraId="3A307448" w14:textId="7B381625" w:rsidR="003A5E63" w:rsidRDefault="003A5E63" w:rsidP="003A5E63">
      <w:pPr>
        <w:jc w:val="both"/>
        <w:rPr>
          <w:rFonts w:ascii="Century Gothic" w:hAnsi="Century Gothic"/>
          <w:color w:val="050F00"/>
        </w:rPr>
      </w:pPr>
      <w:r w:rsidRPr="00FF7EE6">
        <w:rPr>
          <w:rFonts w:ascii="Century Gothic" w:hAnsi="Century Gothic"/>
          <w:color w:val="050F00"/>
        </w:rPr>
        <w:t xml:space="preserve">Las recomendaciones </w:t>
      </w:r>
      <w:r w:rsidRPr="009E07F2">
        <w:rPr>
          <w:rFonts w:ascii="Century Gothic" w:hAnsi="Century Gothic"/>
          <w:color w:val="050F00"/>
        </w:rPr>
        <w:t>técnicas</w:t>
      </w:r>
      <w:r w:rsidRPr="00FF7EE6">
        <w:rPr>
          <w:rFonts w:ascii="Century Gothic" w:hAnsi="Century Gothic"/>
          <w:color w:val="050F00"/>
        </w:rPr>
        <w:t xml:space="preserve"> de operaciones de mantenimiento la entidad </w:t>
      </w:r>
      <w:r w:rsidRPr="009E07F2">
        <w:rPr>
          <w:rFonts w:ascii="Century Gothic" w:hAnsi="Century Gothic"/>
          <w:color w:val="050F00"/>
        </w:rPr>
        <w:t>tendrán</w:t>
      </w:r>
      <w:r w:rsidRPr="00FF7EE6">
        <w:rPr>
          <w:rFonts w:ascii="Century Gothic" w:hAnsi="Century Gothic"/>
          <w:color w:val="050F00"/>
        </w:rPr>
        <w:t xml:space="preserve"> en cuenta lo establecido por los fabricantes de los </w:t>
      </w:r>
      <w:r w:rsidRPr="009E07F2">
        <w:rPr>
          <w:rFonts w:ascii="Century Gothic" w:hAnsi="Century Gothic"/>
          <w:color w:val="050F00"/>
        </w:rPr>
        <w:t>vehículos</w:t>
      </w:r>
      <w:r w:rsidRPr="00FF7EE6">
        <w:rPr>
          <w:rFonts w:ascii="Century Gothic" w:hAnsi="Century Gothic"/>
          <w:color w:val="050F00"/>
        </w:rPr>
        <w:t xml:space="preserve">, cumpliendo con las recomendaciones de la ficha </w:t>
      </w:r>
      <w:r w:rsidRPr="009E07F2">
        <w:rPr>
          <w:rFonts w:ascii="Century Gothic" w:hAnsi="Century Gothic"/>
          <w:color w:val="050F00"/>
        </w:rPr>
        <w:t>técnica</w:t>
      </w:r>
      <w:r w:rsidRPr="00FF7EE6">
        <w:rPr>
          <w:rFonts w:ascii="Century Gothic" w:hAnsi="Century Gothic"/>
          <w:color w:val="050F00"/>
        </w:rPr>
        <w:t xml:space="preserve"> y las especificaciones</w:t>
      </w:r>
      <w:r w:rsidRPr="009E07F2">
        <w:rPr>
          <w:rFonts w:ascii="Century Gothic" w:hAnsi="Century Gothic"/>
          <w:color w:val="050F00"/>
        </w:rPr>
        <w:t>.</w:t>
      </w:r>
    </w:p>
    <w:p w14:paraId="31B68633" w14:textId="77777777" w:rsidR="003A5E63" w:rsidRPr="00FF7EE6" w:rsidRDefault="003A5E63" w:rsidP="003A5E63">
      <w:pPr>
        <w:jc w:val="both"/>
        <w:rPr>
          <w:rFonts w:ascii="Century Gothic" w:hAnsi="Century Gothic"/>
        </w:rPr>
      </w:pPr>
    </w:p>
    <w:p w14:paraId="6FE9B376" w14:textId="598C060A" w:rsidR="003A5E63" w:rsidRDefault="003A5E63" w:rsidP="003A5E63">
      <w:pPr>
        <w:jc w:val="both"/>
        <w:rPr>
          <w:rFonts w:ascii="Century Gothic" w:hAnsi="Century Gothic"/>
          <w:color w:val="050F00"/>
        </w:rPr>
      </w:pPr>
      <w:r w:rsidRPr="00FF7EE6">
        <w:rPr>
          <w:rFonts w:ascii="Century Gothic" w:hAnsi="Century Gothic"/>
          <w:color w:val="050F00"/>
        </w:rPr>
        <w:t xml:space="preserve">En el mantenimiento preventivo solo se revisan los sistemas de seguridad activa (sistema de frenos, sistema de </w:t>
      </w:r>
      <w:r w:rsidRPr="009E07F2">
        <w:rPr>
          <w:rFonts w:ascii="Century Gothic" w:hAnsi="Century Gothic"/>
          <w:color w:val="050F00"/>
        </w:rPr>
        <w:t>suspensión</w:t>
      </w:r>
      <w:r w:rsidRPr="00FF7EE6">
        <w:rPr>
          <w:rFonts w:ascii="Century Gothic" w:hAnsi="Century Gothic"/>
          <w:color w:val="050F00"/>
        </w:rPr>
        <w:t xml:space="preserve">, sistema de </w:t>
      </w:r>
      <w:r w:rsidRPr="009E07F2">
        <w:rPr>
          <w:rFonts w:ascii="Century Gothic" w:hAnsi="Century Gothic"/>
          <w:color w:val="050F00"/>
        </w:rPr>
        <w:t>dirección</w:t>
      </w:r>
      <w:r w:rsidRPr="00FF7EE6">
        <w:rPr>
          <w:rFonts w:ascii="Century Gothic" w:hAnsi="Century Gothic"/>
          <w:color w:val="050F00"/>
        </w:rPr>
        <w:t xml:space="preserve">, Llantas, </w:t>
      </w:r>
      <w:r w:rsidRPr="009E07F2">
        <w:rPr>
          <w:rFonts w:ascii="Century Gothic" w:hAnsi="Century Gothic"/>
          <w:color w:val="050F00"/>
        </w:rPr>
        <w:t>iluminación</w:t>
      </w:r>
      <w:r w:rsidRPr="00FF7EE6">
        <w:rPr>
          <w:rFonts w:ascii="Century Gothic" w:hAnsi="Century Gothic"/>
          <w:color w:val="050F00"/>
        </w:rPr>
        <w:t xml:space="preserve">) y los sistemas de seguridad pasiva son verificados en la </w:t>
      </w:r>
      <w:r w:rsidRPr="009E07F2">
        <w:rPr>
          <w:rFonts w:ascii="Century Gothic" w:hAnsi="Century Gothic"/>
          <w:color w:val="050F00"/>
        </w:rPr>
        <w:t>revisión</w:t>
      </w:r>
      <w:r w:rsidRPr="00FF7EE6">
        <w:rPr>
          <w:rFonts w:ascii="Century Gothic" w:hAnsi="Century Gothic"/>
          <w:color w:val="050F00"/>
        </w:rPr>
        <w:t xml:space="preserve"> </w:t>
      </w:r>
      <w:proofErr w:type="spellStart"/>
      <w:r w:rsidRPr="00FF7EE6">
        <w:rPr>
          <w:rFonts w:ascii="Century Gothic" w:hAnsi="Century Gothic"/>
          <w:color w:val="050F00"/>
        </w:rPr>
        <w:t>Tecnicomecánica</w:t>
      </w:r>
      <w:proofErr w:type="spellEnd"/>
      <w:r w:rsidRPr="00FF7EE6">
        <w:rPr>
          <w:rFonts w:ascii="Century Gothic" w:hAnsi="Century Gothic"/>
          <w:color w:val="050F00"/>
        </w:rPr>
        <w:t xml:space="preserve"> (cinturones de seguridad, Airbag, Chasis y </w:t>
      </w:r>
      <w:r w:rsidRPr="009E07F2">
        <w:rPr>
          <w:rFonts w:ascii="Century Gothic" w:hAnsi="Century Gothic"/>
          <w:color w:val="050F00"/>
        </w:rPr>
        <w:t>carrocería</w:t>
      </w:r>
      <w:r w:rsidRPr="00FF7EE6">
        <w:rPr>
          <w:rFonts w:ascii="Century Gothic" w:hAnsi="Century Gothic"/>
          <w:color w:val="050F00"/>
        </w:rPr>
        <w:t xml:space="preserve">, cristales). </w:t>
      </w:r>
    </w:p>
    <w:p w14:paraId="6BD0A55E" w14:textId="77777777" w:rsidR="003A5E63" w:rsidRPr="009E07F2" w:rsidRDefault="003A5E63" w:rsidP="003A5E63">
      <w:pPr>
        <w:jc w:val="both"/>
        <w:rPr>
          <w:rFonts w:ascii="Century Gothic" w:hAnsi="Century Gothic"/>
        </w:rPr>
      </w:pPr>
    </w:p>
    <w:p w14:paraId="7396B6BE" w14:textId="52002FFA" w:rsidR="003A5E63" w:rsidRPr="000E78E2" w:rsidRDefault="003A5E63" w:rsidP="003A5E63">
      <w:pPr>
        <w:pStyle w:val="Ttulo1"/>
        <w:numPr>
          <w:ilvl w:val="1"/>
          <w:numId w:val="48"/>
        </w:numPr>
      </w:pPr>
      <w:bookmarkStart w:id="51" w:name="_Toc111730524"/>
      <w:bookmarkStart w:id="52" w:name="_Toc119964355"/>
      <w:r w:rsidRPr="000E78E2">
        <w:t>Cronograma de intervenciones de vehículos propios</w:t>
      </w:r>
      <w:bookmarkEnd w:id="51"/>
      <w:bookmarkEnd w:id="52"/>
    </w:p>
    <w:p w14:paraId="2232356B" w14:textId="77777777" w:rsidR="003A5E63" w:rsidRDefault="003A5E63" w:rsidP="003A5E63">
      <w:pPr>
        <w:jc w:val="both"/>
        <w:rPr>
          <w:rFonts w:ascii="Century Gothic" w:hAnsi="Century Gothic"/>
          <w:color w:val="050F00"/>
        </w:rPr>
      </w:pPr>
    </w:p>
    <w:p w14:paraId="77ED810B" w14:textId="2C17A56E" w:rsidR="003A5E63" w:rsidRPr="00FF7EE6" w:rsidRDefault="003A5E63" w:rsidP="003A5E63">
      <w:pPr>
        <w:jc w:val="both"/>
        <w:rPr>
          <w:rFonts w:ascii="Century Gothic" w:hAnsi="Century Gothic"/>
        </w:rPr>
      </w:pPr>
      <w:r w:rsidRPr="00FF7EE6">
        <w:rPr>
          <w:rFonts w:ascii="Century Gothic" w:hAnsi="Century Gothic"/>
          <w:color w:val="050F00"/>
        </w:rPr>
        <w:t xml:space="preserve">El mantenimiento preventivo se realiza </w:t>
      </w:r>
      <w:r w:rsidRPr="009E07F2">
        <w:rPr>
          <w:rFonts w:ascii="Century Gothic" w:hAnsi="Century Gothic"/>
          <w:color w:val="050F00"/>
        </w:rPr>
        <w:t>según</w:t>
      </w:r>
      <w:r w:rsidRPr="00FF7EE6">
        <w:rPr>
          <w:rFonts w:ascii="Century Gothic" w:hAnsi="Century Gothic"/>
          <w:color w:val="050F00"/>
        </w:rPr>
        <w:t xml:space="preserve"> la </w:t>
      </w:r>
      <w:r w:rsidRPr="009E07F2">
        <w:rPr>
          <w:rFonts w:ascii="Century Gothic" w:hAnsi="Century Gothic"/>
          <w:color w:val="050F00"/>
        </w:rPr>
        <w:t>información</w:t>
      </w:r>
      <w:r w:rsidRPr="00FF7EE6">
        <w:rPr>
          <w:rFonts w:ascii="Century Gothic" w:hAnsi="Century Gothic"/>
          <w:color w:val="050F00"/>
        </w:rPr>
        <w:t xml:space="preserve"> suministrada por los conductores y por el seguimiento del funcionario designado por la </w:t>
      </w:r>
      <w:r w:rsidRPr="009E07F2">
        <w:rPr>
          <w:rFonts w:ascii="Century Gothic" w:hAnsi="Century Gothic"/>
          <w:color w:val="050F00"/>
        </w:rPr>
        <w:t>Subdirección</w:t>
      </w:r>
      <w:r w:rsidRPr="00FF7EE6">
        <w:rPr>
          <w:rFonts w:ascii="Century Gothic" w:hAnsi="Century Gothic"/>
          <w:color w:val="050F00"/>
        </w:rPr>
        <w:t xml:space="preserve"> Corporativa y Asuntos Disciplinarios, los mantenimientos se </w:t>
      </w:r>
      <w:r w:rsidRPr="009E07F2">
        <w:rPr>
          <w:rFonts w:ascii="Century Gothic" w:hAnsi="Century Gothic"/>
          <w:color w:val="050F00"/>
        </w:rPr>
        <w:t>realizarán</w:t>
      </w:r>
      <w:r w:rsidRPr="00FF7EE6">
        <w:rPr>
          <w:rFonts w:ascii="Century Gothic" w:hAnsi="Century Gothic"/>
          <w:color w:val="050F00"/>
        </w:rPr>
        <w:t xml:space="preserve"> de acuerdo con las especificaciones del fabricante y el manual de </w:t>
      </w:r>
      <w:r w:rsidRPr="009E07F2">
        <w:rPr>
          <w:rFonts w:ascii="Century Gothic" w:hAnsi="Century Gothic"/>
          <w:color w:val="050F00"/>
        </w:rPr>
        <w:t>operación</w:t>
      </w:r>
      <w:r w:rsidRPr="00FF7EE6">
        <w:rPr>
          <w:rFonts w:ascii="Century Gothic" w:hAnsi="Century Gothic"/>
          <w:color w:val="050F00"/>
        </w:rPr>
        <w:t xml:space="preserve"> del </w:t>
      </w:r>
      <w:r w:rsidRPr="009E07F2">
        <w:rPr>
          <w:rFonts w:ascii="Century Gothic" w:hAnsi="Century Gothic"/>
          <w:color w:val="050F00"/>
        </w:rPr>
        <w:t>vehículo</w:t>
      </w:r>
      <w:r w:rsidRPr="00FF7EE6">
        <w:rPr>
          <w:rFonts w:ascii="Century Gothic" w:hAnsi="Century Gothic"/>
          <w:color w:val="050F00"/>
        </w:rPr>
        <w:t xml:space="preserve">, por lo tanto, los mantenimientos no se </w:t>
      </w:r>
      <w:r w:rsidRPr="009E07F2">
        <w:rPr>
          <w:rFonts w:ascii="Century Gothic" w:hAnsi="Century Gothic"/>
          <w:color w:val="050F00"/>
        </w:rPr>
        <w:t>realizarán</w:t>
      </w:r>
      <w:r w:rsidRPr="00FF7EE6">
        <w:rPr>
          <w:rFonts w:ascii="Century Gothic" w:hAnsi="Century Gothic"/>
          <w:color w:val="050F00"/>
        </w:rPr>
        <w:t xml:space="preserve"> </w:t>
      </w:r>
      <w:r w:rsidRPr="009E07F2">
        <w:rPr>
          <w:rFonts w:ascii="Century Gothic" w:hAnsi="Century Gothic"/>
          <w:color w:val="050F00"/>
        </w:rPr>
        <w:t>cronológicamente</w:t>
      </w:r>
      <w:r w:rsidRPr="00FF7EE6">
        <w:rPr>
          <w:rFonts w:ascii="Century Gothic" w:hAnsi="Century Gothic"/>
          <w:color w:val="050F00"/>
        </w:rPr>
        <w:t xml:space="preserve"> sino por kilometraje. </w:t>
      </w:r>
    </w:p>
    <w:p w14:paraId="6D7C8418" w14:textId="77777777" w:rsidR="003A5E63" w:rsidRPr="009E07F2" w:rsidRDefault="003A5E63" w:rsidP="003A5E63">
      <w:pPr>
        <w:jc w:val="both"/>
        <w:rPr>
          <w:rFonts w:ascii="Century Gothic" w:hAnsi="Century Gothic"/>
        </w:rPr>
      </w:pPr>
      <w:r w:rsidRPr="00FF7EE6">
        <w:rPr>
          <w:rFonts w:ascii="Century Gothic" w:hAnsi="Century Gothic"/>
          <w:color w:val="050F00"/>
        </w:rPr>
        <w:t xml:space="preserve">Adicional a lo anterior, se llevará un control a </w:t>
      </w:r>
      <w:r w:rsidRPr="009E07F2">
        <w:rPr>
          <w:rFonts w:ascii="Century Gothic" w:hAnsi="Century Gothic"/>
          <w:color w:val="050F00"/>
        </w:rPr>
        <w:t>través</w:t>
      </w:r>
      <w:r w:rsidRPr="00FF7EE6">
        <w:rPr>
          <w:rFonts w:ascii="Century Gothic" w:hAnsi="Century Gothic"/>
          <w:color w:val="050F00"/>
        </w:rPr>
        <w:t xml:space="preserve"> de la </w:t>
      </w:r>
      <w:r w:rsidRPr="009E07F2">
        <w:rPr>
          <w:rFonts w:ascii="Century Gothic" w:hAnsi="Century Gothic"/>
          <w:color w:val="050F00"/>
        </w:rPr>
        <w:t>alimentación</w:t>
      </w:r>
      <w:r w:rsidRPr="00FF7EE6">
        <w:rPr>
          <w:rFonts w:ascii="Century Gothic" w:hAnsi="Century Gothic"/>
          <w:color w:val="050F00"/>
        </w:rPr>
        <w:t xml:space="preserve"> de una base de datos, en la que se deja registro de los kilometrajes, este control permite verificar cada semana cuales son los </w:t>
      </w:r>
      <w:r w:rsidRPr="009E07F2">
        <w:rPr>
          <w:rFonts w:ascii="Century Gothic" w:hAnsi="Century Gothic"/>
          <w:color w:val="050F00"/>
        </w:rPr>
        <w:t>vehículos</w:t>
      </w:r>
      <w:r w:rsidRPr="00FF7EE6">
        <w:rPr>
          <w:rFonts w:ascii="Century Gothic" w:hAnsi="Century Gothic"/>
          <w:color w:val="050F00"/>
        </w:rPr>
        <w:t xml:space="preserve"> que se encuentran para mantenimiento preventivo. </w:t>
      </w:r>
    </w:p>
    <w:p w14:paraId="5CE48BB9" w14:textId="77777777" w:rsidR="003A5E63" w:rsidRPr="009E07F2" w:rsidRDefault="003A5E63" w:rsidP="003A5E63">
      <w:pPr>
        <w:rPr>
          <w:rFonts w:ascii="Century Gothic" w:hAnsi="Century Gothic"/>
          <w:lang w:val="es-ES" w:eastAsia="es-CO"/>
        </w:rPr>
      </w:pPr>
    </w:p>
    <w:p w14:paraId="46D10D8D" w14:textId="41C895EF" w:rsidR="003A5E63" w:rsidRPr="00C05F80" w:rsidRDefault="003A5E63" w:rsidP="003A5E63">
      <w:pPr>
        <w:pStyle w:val="Ttulo1"/>
        <w:numPr>
          <w:ilvl w:val="1"/>
          <w:numId w:val="48"/>
        </w:numPr>
      </w:pPr>
      <w:bookmarkStart w:id="53" w:name="_Toc111730525"/>
      <w:bookmarkStart w:id="54" w:name="_Toc119964356"/>
      <w:r w:rsidRPr="000E78E2">
        <w:t>Mantenimiento correctivo de los vehículos</w:t>
      </w:r>
      <w:bookmarkEnd w:id="53"/>
      <w:bookmarkEnd w:id="54"/>
    </w:p>
    <w:p w14:paraId="7FE704F9" w14:textId="77777777" w:rsidR="003A5E63" w:rsidRDefault="003A5E63" w:rsidP="003A5E63">
      <w:pPr>
        <w:jc w:val="both"/>
        <w:rPr>
          <w:rFonts w:ascii="Century Gothic" w:hAnsi="Century Gothic"/>
          <w:color w:val="050F00"/>
        </w:rPr>
      </w:pPr>
    </w:p>
    <w:p w14:paraId="5D01AFCA" w14:textId="67D56094" w:rsidR="003A5E63" w:rsidRDefault="003A5E63" w:rsidP="003A5E63">
      <w:pPr>
        <w:jc w:val="both"/>
        <w:rPr>
          <w:rFonts w:ascii="Century Gothic" w:hAnsi="Century Gothic"/>
          <w:color w:val="050F00"/>
        </w:rPr>
      </w:pPr>
      <w:r w:rsidRPr="00202D4E">
        <w:rPr>
          <w:rFonts w:ascii="Century Gothic" w:hAnsi="Century Gothic"/>
          <w:color w:val="050F00"/>
        </w:rPr>
        <w:t xml:space="preserve">La </w:t>
      </w:r>
      <w:r w:rsidRPr="009E07F2">
        <w:rPr>
          <w:rFonts w:ascii="Century Gothic" w:hAnsi="Century Gothic"/>
          <w:color w:val="050F00"/>
        </w:rPr>
        <w:t>aplicación</w:t>
      </w:r>
      <w:r w:rsidRPr="00202D4E">
        <w:rPr>
          <w:rFonts w:ascii="Century Gothic" w:hAnsi="Century Gothic"/>
          <w:color w:val="050F00"/>
        </w:rPr>
        <w:t xml:space="preserve"> </w:t>
      </w:r>
      <w:r w:rsidRPr="009E07F2">
        <w:rPr>
          <w:rFonts w:ascii="Century Gothic" w:hAnsi="Century Gothic"/>
          <w:color w:val="050F00"/>
        </w:rPr>
        <w:t>periódica</w:t>
      </w:r>
      <w:r w:rsidRPr="00202D4E">
        <w:rPr>
          <w:rFonts w:ascii="Century Gothic" w:hAnsi="Century Gothic"/>
          <w:color w:val="050F00"/>
        </w:rPr>
        <w:t xml:space="preserve"> (pre-operacional o mensual) de listas de chequeo permite hacer un seguimiento continuo al estado </w:t>
      </w:r>
      <w:r w:rsidRPr="009E07F2">
        <w:rPr>
          <w:rFonts w:ascii="Century Gothic" w:hAnsi="Century Gothic"/>
          <w:color w:val="050F00"/>
        </w:rPr>
        <w:t>mecánico</w:t>
      </w:r>
      <w:r w:rsidRPr="00202D4E">
        <w:rPr>
          <w:rFonts w:ascii="Century Gothic" w:hAnsi="Century Gothic"/>
          <w:color w:val="050F00"/>
        </w:rPr>
        <w:t xml:space="preserve"> y de seguridad de los </w:t>
      </w:r>
      <w:r w:rsidRPr="009E07F2">
        <w:rPr>
          <w:rFonts w:ascii="Century Gothic" w:hAnsi="Century Gothic"/>
          <w:color w:val="050F00"/>
        </w:rPr>
        <w:t>vehículos</w:t>
      </w:r>
      <w:r w:rsidRPr="00202D4E">
        <w:rPr>
          <w:rFonts w:ascii="Century Gothic" w:hAnsi="Century Gothic"/>
          <w:color w:val="050F00"/>
        </w:rPr>
        <w:t xml:space="preserve">. La </w:t>
      </w:r>
      <w:r w:rsidRPr="009E07F2">
        <w:rPr>
          <w:rFonts w:ascii="Century Gothic" w:hAnsi="Century Gothic"/>
          <w:color w:val="050F00"/>
        </w:rPr>
        <w:t>información</w:t>
      </w:r>
      <w:r w:rsidRPr="00202D4E">
        <w:rPr>
          <w:rFonts w:ascii="Century Gothic" w:hAnsi="Century Gothic"/>
          <w:color w:val="050F00"/>
        </w:rPr>
        <w:t xml:space="preserve"> de los problemas </w:t>
      </w:r>
      <w:r w:rsidRPr="009E07F2">
        <w:rPr>
          <w:rFonts w:ascii="Century Gothic" w:hAnsi="Century Gothic"/>
          <w:color w:val="050F00"/>
        </w:rPr>
        <w:t>críticos</w:t>
      </w:r>
      <w:r w:rsidRPr="00202D4E">
        <w:rPr>
          <w:rFonts w:ascii="Century Gothic" w:hAnsi="Century Gothic"/>
          <w:color w:val="050F00"/>
        </w:rPr>
        <w:t xml:space="preserve"> detectados con las listas de chequeo, se utiliza como insumo para el plan de mantenimiento en un </w:t>
      </w:r>
      <w:r w:rsidRPr="009E07F2">
        <w:rPr>
          <w:rFonts w:ascii="Century Gothic" w:hAnsi="Century Gothic"/>
          <w:color w:val="050F00"/>
        </w:rPr>
        <w:t>período</w:t>
      </w:r>
      <w:r w:rsidRPr="00202D4E">
        <w:rPr>
          <w:rFonts w:ascii="Century Gothic" w:hAnsi="Century Gothic"/>
          <w:color w:val="050F00"/>
        </w:rPr>
        <w:t xml:space="preserve"> determinado. Se debe aplicar para todos los </w:t>
      </w:r>
      <w:r w:rsidRPr="009E07F2">
        <w:rPr>
          <w:rFonts w:ascii="Century Gothic" w:hAnsi="Century Gothic"/>
          <w:color w:val="050F00"/>
        </w:rPr>
        <w:t>vehículos</w:t>
      </w:r>
      <w:r w:rsidRPr="00202D4E">
        <w:rPr>
          <w:rFonts w:ascii="Century Gothic" w:hAnsi="Century Gothic"/>
          <w:color w:val="050F00"/>
        </w:rPr>
        <w:t xml:space="preserve">. </w:t>
      </w:r>
    </w:p>
    <w:p w14:paraId="16A2A70B" w14:textId="77777777" w:rsidR="003A5E63" w:rsidRPr="009E07F2" w:rsidRDefault="003A5E63" w:rsidP="003A5E63">
      <w:pPr>
        <w:jc w:val="both"/>
        <w:rPr>
          <w:rFonts w:ascii="Century Gothic" w:hAnsi="Century Gothic"/>
        </w:rPr>
      </w:pPr>
    </w:p>
    <w:p w14:paraId="24C1C2DC" w14:textId="42D9E102" w:rsidR="003A5E63" w:rsidRPr="00C05F80" w:rsidRDefault="003A5E63" w:rsidP="003A5E63">
      <w:pPr>
        <w:pStyle w:val="Ttulo1"/>
        <w:numPr>
          <w:ilvl w:val="1"/>
          <w:numId w:val="48"/>
        </w:numPr>
      </w:pPr>
      <w:bookmarkStart w:id="55" w:name="_Toc111730526"/>
      <w:bookmarkStart w:id="56" w:name="_Toc119964357"/>
      <w:r w:rsidRPr="00C05F80">
        <w:t>Protocolo Mantenimiento Correctivo Vehículos</w:t>
      </w:r>
      <w:bookmarkEnd w:id="55"/>
      <w:bookmarkEnd w:id="56"/>
    </w:p>
    <w:p w14:paraId="385D29AB" w14:textId="77777777" w:rsidR="003A5E63" w:rsidRPr="009E07F2" w:rsidRDefault="003A5E63" w:rsidP="003A5E63">
      <w:pPr>
        <w:rPr>
          <w:rFonts w:ascii="Century Gothic" w:hAnsi="Century Gothic"/>
          <w:b/>
          <w:bCs/>
          <w:color w:val="050F00"/>
        </w:rPr>
      </w:pPr>
    </w:p>
    <w:p w14:paraId="6914645A" w14:textId="5CB6C449" w:rsidR="003A5E63" w:rsidRDefault="003A5E63" w:rsidP="003A5E63">
      <w:pPr>
        <w:jc w:val="both"/>
        <w:rPr>
          <w:rFonts w:ascii="Century Gothic" w:hAnsi="Century Gothic"/>
          <w:color w:val="050F00"/>
        </w:rPr>
      </w:pPr>
      <w:r w:rsidRPr="00202D4E">
        <w:rPr>
          <w:rFonts w:ascii="Century Gothic" w:hAnsi="Century Gothic"/>
          <w:color w:val="050F00"/>
        </w:rPr>
        <w:t xml:space="preserve">Por su naturaleza los mantenimientos correctivos se realizan cuando la falla es evidente y es necesario el cambio de piezas o reparaciones a los diferentes sistemas de los </w:t>
      </w:r>
      <w:r w:rsidRPr="009E07F2">
        <w:rPr>
          <w:rFonts w:ascii="Century Gothic" w:hAnsi="Century Gothic"/>
          <w:color w:val="050F00"/>
        </w:rPr>
        <w:t>vehículos</w:t>
      </w:r>
      <w:r w:rsidRPr="00202D4E">
        <w:rPr>
          <w:rFonts w:ascii="Century Gothic" w:hAnsi="Century Gothic"/>
          <w:color w:val="050F00"/>
        </w:rPr>
        <w:t xml:space="preserve">, </w:t>
      </w:r>
      <w:r w:rsidRPr="009E07F2">
        <w:rPr>
          <w:rFonts w:ascii="Century Gothic" w:hAnsi="Century Gothic"/>
          <w:color w:val="050F00"/>
        </w:rPr>
        <w:t>afín</w:t>
      </w:r>
      <w:r w:rsidRPr="00202D4E">
        <w:rPr>
          <w:rFonts w:ascii="Century Gothic" w:hAnsi="Century Gothic"/>
          <w:color w:val="050F00"/>
        </w:rPr>
        <w:t xml:space="preserve"> de garantizar la disponibilidad de los mismos. </w:t>
      </w:r>
    </w:p>
    <w:p w14:paraId="6A94F9DC" w14:textId="77777777" w:rsidR="003A5E63" w:rsidRPr="00202D4E" w:rsidRDefault="003A5E63" w:rsidP="003A5E63">
      <w:pPr>
        <w:jc w:val="both"/>
        <w:rPr>
          <w:rFonts w:ascii="Century Gothic" w:hAnsi="Century Gothic"/>
        </w:rPr>
      </w:pPr>
    </w:p>
    <w:p w14:paraId="4E5ACBBA" w14:textId="704268DA" w:rsidR="003A5E63" w:rsidRDefault="003A5E63" w:rsidP="003A5E63">
      <w:pPr>
        <w:jc w:val="both"/>
        <w:rPr>
          <w:rFonts w:ascii="Century Gothic" w:hAnsi="Century Gothic"/>
          <w:color w:val="050F00"/>
        </w:rPr>
      </w:pPr>
      <w:r w:rsidRPr="009E07F2">
        <w:rPr>
          <w:rFonts w:ascii="Century Gothic" w:hAnsi="Century Gothic"/>
          <w:color w:val="050F00"/>
        </w:rPr>
        <w:t>El p</w:t>
      </w:r>
      <w:r w:rsidRPr="00202D4E">
        <w:rPr>
          <w:rFonts w:ascii="Century Gothic" w:hAnsi="Century Gothic"/>
          <w:color w:val="050F00"/>
        </w:rPr>
        <w:t xml:space="preserve">rocedimiento inicia de la siguiente manera: </w:t>
      </w:r>
    </w:p>
    <w:p w14:paraId="3EBD5DAB" w14:textId="77777777" w:rsidR="003A5E63" w:rsidRPr="00202D4E" w:rsidRDefault="003A5E63" w:rsidP="003A5E63">
      <w:pPr>
        <w:jc w:val="both"/>
        <w:rPr>
          <w:rFonts w:ascii="Century Gothic" w:hAnsi="Century Gothic"/>
        </w:rPr>
      </w:pPr>
    </w:p>
    <w:p w14:paraId="0C468227" w14:textId="77777777" w:rsidR="003A5E63" w:rsidRPr="009E07F2" w:rsidRDefault="003A5E63" w:rsidP="003A5E63">
      <w:pPr>
        <w:pStyle w:val="Prrafodelista"/>
        <w:numPr>
          <w:ilvl w:val="0"/>
          <w:numId w:val="4"/>
        </w:numPr>
        <w:spacing w:line="240" w:lineRule="auto"/>
        <w:rPr>
          <w:rFonts w:ascii="Century Gothic" w:hAnsi="Century Gothic"/>
        </w:rPr>
      </w:pPr>
      <w:r w:rsidRPr="009E07F2">
        <w:rPr>
          <w:rFonts w:ascii="Century Gothic" w:hAnsi="Century Gothic"/>
          <w:color w:val="050F00"/>
        </w:rPr>
        <w:t xml:space="preserve">El conductor deber diligenciar diariamente el formato pre operativo de inspección diaria, registrando las fallas y el estado en que se encuentran los vehículos, este formulario deberá́ ser entregado al funcionario encargado de apoyo a la supervisión. </w:t>
      </w:r>
    </w:p>
    <w:p w14:paraId="07FBD502" w14:textId="77777777" w:rsidR="003A5E63" w:rsidRPr="009E07F2" w:rsidRDefault="003A5E63" w:rsidP="003A5E63">
      <w:pPr>
        <w:pStyle w:val="Prrafodelista"/>
        <w:spacing w:line="240" w:lineRule="auto"/>
        <w:rPr>
          <w:rFonts w:ascii="Century Gothic" w:hAnsi="Century Gothic"/>
        </w:rPr>
      </w:pPr>
    </w:p>
    <w:p w14:paraId="6327621A" w14:textId="77777777" w:rsidR="003A5E63" w:rsidRPr="009E07F2" w:rsidRDefault="003A5E63" w:rsidP="003A5E63">
      <w:pPr>
        <w:pStyle w:val="Prrafodelista"/>
        <w:numPr>
          <w:ilvl w:val="0"/>
          <w:numId w:val="4"/>
        </w:numPr>
        <w:spacing w:line="240" w:lineRule="auto"/>
        <w:rPr>
          <w:rFonts w:ascii="Century Gothic" w:hAnsi="Century Gothic"/>
        </w:rPr>
      </w:pPr>
      <w:r w:rsidRPr="009E07F2">
        <w:rPr>
          <w:rFonts w:ascii="Century Gothic" w:hAnsi="Century Gothic"/>
          <w:color w:val="050F00"/>
        </w:rPr>
        <w:t xml:space="preserve">El funcionario de apoyo a la supervisión informará al taller mediante un E-mail las fallas por las cuales el vehículo será́ enviado para el respectivo mantenimiento. </w:t>
      </w:r>
    </w:p>
    <w:p w14:paraId="78EB5802" w14:textId="77777777" w:rsidR="003A5E63" w:rsidRPr="009E07F2" w:rsidRDefault="003A5E63" w:rsidP="003A5E63">
      <w:pPr>
        <w:pStyle w:val="Prrafodelista"/>
        <w:spacing w:line="240" w:lineRule="auto"/>
        <w:rPr>
          <w:rFonts w:ascii="Century Gothic" w:hAnsi="Century Gothic"/>
        </w:rPr>
      </w:pPr>
    </w:p>
    <w:p w14:paraId="779C3963" w14:textId="77777777" w:rsidR="003A5E63" w:rsidRPr="009E07F2" w:rsidRDefault="003A5E63" w:rsidP="003A5E63">
      <w:pPr>
        <w:pStyle w:val="Prrafodelista"/>
        <w:numPr>
          <w:ilvl w:val="0"/>
          <w:numId w:val="4"/>
        </w:numPr>
        <w:spacing w:line="240" w:lineRule="auto"/>
        <w:rPr>
          <w:rFonts w:ascii="Century Gothic" w:hAnsi="Century Gothic"/>
        </w:rPr>
      </w:pPr>
      <w:r w:rsidRPr="009E07F2">
        <w:rPr>
          <w:rFonts w:ascii="Century Gothic" w:hAnsi="Century Gothic"/>
          <w:color w:val="050F00"/>
        </w:rPr>
        <w:t>El vehículo ingresará al taller donde debe registrarse un formato de recepción de vehículos.</w:t>
      </w:r>
    </w:p>
    <w:p w14:paraId="3F528420" w14:textId="77777777" w:rsidR="003A5E63" w:rsidRPr="009E07F2" w:rsidRDefault="003A5E63" w:rsidP="003A5E63">
      <w:pPr>
        <w:pStyle w:val="Prrafodelista"/>
        <w:spacing w:line="240" w:lineRule="auto"/>
        <w:rPr>
          <w:rFonts w:ascii="Century Gothic" w:hAnsi="Century Gothic"/>
          <w:color w:val="050F00"/>
        </w:rPr>
      </w:pPr>
    </w:p>
    <w:p w14:paraId="5BA38E86" w14:textId="77777777" w:rsidR="003A5E63" w:rsidRPr="009E07F2" w:rsidRDefault="003A5E63" w:rsidP="003A5E63">
      <w:pPr>
        <w:pStyle w:val="Prrafodelista"/>
        <w:numPr>
          <w:ilvl w:val="0"/>
          <w:numId w:val="4"/>
        </w:numPr>
        <w:spacing w:line="240" w:lineRule="auto"/>
        <w:rPr>
          <w:rFonts w:ascii="Century Gothic" w:hAnsi="Century Gothic"/>
        </w:rPr>
      </w:pPr>
      <w:r w:rsidRPr="009E07F2">
        <w:rPr>
          <w:rFonts w:ascii="Century Gothic" w:hAnsi="Century Gothic"/>
          <w:color w:val="050F00"/>
        </w:rPr>
        <w:t xml:space="preserve">Posteriormente el taller enviará un diagnóstico y cotización con los trabajos a realizar para su respectiva autorización. </w:t>
      </w:r>
    </w:p>
    <w:p w14:paraId="2C9F8EC9" w14:textId="77777777" w:rsidR="003A5E63" w:rsidRPr="009E07F2" w:rsidRDefault="003A5E63" w:rsidP="003A5E63">
      <w:pPr>
        <w:pStyle w:val="Prrafodelista"/>
        <w:spacing w:line="240" w:lineRule="auto"/>
        <w:rPr>
          <w:rFonts w:ascii="Century Gothic" w:hAnsi="Century Gothic"/>
          <w:color w:val="050F00"/>
        </w:rPr>
      </w:pPr>
    </w:p>
    <w:p w14:paraId="00358246" w14:textId="77777777" w:rsidR="003A5E63" w:rsidRPr="009E07F2" w:rsidRDefault="003A5E63" w:rsidP="003A5E63">
      <w:pPr>
        <w:pStyle w:val="Prrafodelista"/>
        <w:numPr>
          <w:ilvl w:val="0"/>
          <w:numId w:val="4"/>
        </w:numPr>
        <w:spacing w:line="240" w:lineRule="auto"/>
        <w:rPr>
          <w:rFonts w:ascii="Century Gothic" w:hAnsi="Century Gothic"/>
        </w:rPr>
      </w:pPr>
      <w:r w:rsidRPr="009E07F2">
        <w:rPr>
          <w:rFonts w:ascii="Century Gothic" w:hAnsi="Century Gothic"/>
          <w:color w:val="050F00"/>
        </w:rPr>
        <w:t>La entidad generará una Orden de Trabajo autorizando los trabajos cotizados para iniciar labores, el documento debe ser firmado por el supervisor del contrato.</w:t>
      </w:r>
    </w:p>
    <w:p w14:paraId="1FD37553" w14:textId="77777777" w:rsidR="003A5E63" w:rsidRPr="009E07F2" w:rsidRDefault="003A5E63" w:rsidP="003A5E63">
      <w:pPr>
        <w:pStyle w:val="Prrafodelista"/>
        <w:spacing w:line="240" w:lineRule="auto"/>
        <w:rPr>
          <w:rFonts w:ascii="Century Gothic" w:hAnsi="Century Gothic"/>
          <w:color w:val="050F00"/>
        </w:rPr>
      </w:pPr>
    </w:p>
    <w:p w14:paraId="0E48A5FB" w14:textId="77777777" w:rsidR="003A5E63" w:rsidRPr="009E07F2" w:rsidRDefault="003A5E63" w:rsidP="003A5E63">
      <w:pPr>
        <w:pStyle w:val="Prrafodelista"/>
        <w:numPr>
          <w:ilvl w:val="0"/>
          <w:numId w:val="4"/>
        </w:numPr>
        <w:spacing w:line="240" w:lineRule="auto"/>
        <w:rPr>
          <w:rFonts w:ascii="Century Gothic" w:hAnsi="Century Gothic"/>
        </w:rPr>
      </w:pPr>
      <w:r w:rsidRPr="009E07F2">
        <w:rPr>
          <w:rFonts w:ascii="Century Gothic" w:hAnsi="Century Gothic"/>
          <w:color w:val="050F00"/>
        </w:rPr>
        <w:t xml:space="preserve">El taller ejecutará los trabajos autorizados y se realizará un acta de entrega certificando la entrega del vehículo a satisfacción. </w:t>
      </w:r>
    </w:p>
    <w:p w14:paraId="14145239" w14:textId="77777777" w:rsidR="003A5E63" w:rsidRPr="009E07F2" w:rsidRDefault="003A5E63" w:rsidP="003A5E63">
      <w:pPr>
        <w:pStyle w:val="Prrafodelista"/>
        <w:spacing w:line="240" w:lineRule="auto"/>
        <w:rPr>
          <w:rFonts w:ascii="Century Gothic" w:hAnsi="Century Gothic"/>
          <w:color w:val="050F00"/>
        </w:rPr>
      </w:pPr>
    </w:p>
    <w:p w14:paraId="6AA3057C" w14:textId="77777777" w:rsidR="003A5E63" w:rsidRPr="009E07F2" w:rsidRDefault="003A5E63" w:rsidP="003A5E63">
      <w:pPr>
        <w:pStyle w:val="Prrafodelista"/>
        <w:numPr>
          <w:ilvl w:val="0"/>
          <w:numId w:val="4"/>
        </w:numPr>
        <w:spacing w:line="240" w:lineRule="auto"/>
        <w:rPr>
          <w:rFonts w:ascii="Century Gothic" w:hAnsi="Century Gothic"/>
        </w:rPr>
      </w:pPr>
      <w:r w:rsidRPr="009E07F2">
        <w:rPr>
          <w:rFonts w:ascii="Century Gothic" w:hAnsi="Century Gothic"/>
          <w:color w:val="050F00"/>
        </w:rPr>
        <w:t>Finalmente el taller factura.</w:t>
      </w:r>
    </w:p>
    <w:p w14:paraId="0B164968" w14:textId="77777777" w:rsidR="003A5E63" w:rsidRPr="009E07F2" w:rsidRDefault="003A5E63" w:rsidP="003A5E63">
      <w:pPr>
        <w:pStyle w:val="Prrafodelista"/>
        <w:spacing w:line="240" w:lineRule="auto"/>
        <w:rPr>
          <w:rFonts w:ascii="Century Gothic" w:hAnsi="Century Gothic"/>
        </w:rPr>
      </w:pPr>
    </w:p>
    <w:p w14:paraId="710AC8B6" w14:textId="77777777" w:rsidR="003A5E63" w:rsidRPr="009E07F2" w:rsidRDefault="003A5E63" w:rsidP="003A5E63">
      <w:pPr>
        <w:rPr>
          <w:rFonts w:ascii="Century Gothic" w:hAnsi="Century Gothic"/>
        </w:rPr>
      </w:pPr>
    </w:p>
    <w:p w14:paraId="45C2D538" w14:textId="66EE298D" w:rsidR="003A5E63" w:rsidRPr="00AB485C" w:rsidRDefault="003A5E63" w:rsidP="003A5E63">
      <w:pPr>
        <w:pStyle w:val="Ttulo1"/>
        <w:numPr>
          <w:ilvl w:val="1"/>
          <w:numId w:val="48"/>
        </w:numPr>
      </w:pPr>
      <w:bookmarkStart w:id="57" w:name="_Toc111730527"/>
      <w:bookmarkStart w:id="58" w:name="_Toc119964358"/>
      <w:r w:rsidRPr="00AB485C">
        <w:t>Idoneidad del personal del taller</w:t>
      </w:r>
      <w:bookmarkEnd w:id="57"/>
      <w:bookmarkEnd w:id="58"/>
    </w:p>
    <w:p w14:paraId="5E7A9CC9" w14:textId="77777777" w:rsidR="003A5E63" w:rsidRPr="009E07F2" w:rsidRDefault="003A5E63" w:rsidP="003A5E63">
      <w:pPr>
        <w:rPr>
          <w:rFonts w:ascii="Century Gothic" w:hAnsi="Century Gothic"/>
          <w:b/>
          <w:bCs/>
          <w:color w:val="050F00"/>
        </w:rPr>
      </w:pPr>
    </w:p>
    <w:p w14:paraId="20DDA3E3" w14:textId="77777777" w:rsidR="003A5E63" w:rsidRPr="00202D4E" w:rsidRDefault="003A5E63" w:rsidP="003A5E63">
      <w:pPr>
        <w:jc w:val="both"/>
        <w:rPr>
          <w:rFonts w:ascii="Century Gothic" w:hAnsi="Century Gothic"/>
        </w:rPr>
      </w:pPr>
      <w:r w:rsidRPr="00202D4E">
        <w:rPr>
          <w:rFonts w:ascii="Century Gothic" w:hAnsi="Century Gothic"/>
          <w:color w:val="050F00"/>
        </w:rPr>
        <w:t xml:space="preserve">La idoneidad de la personas y del taller que presta los servicios de </w:t>
      </w:r>
      <w:r w:rsidRPr="009E07F2">
        <w:rPr>
          <w:rFonts w:ascii="Century Gothic" w:hAnsi="Century Gothic"/>
          <w:color w:val="050F00"/>
        </w:rPr>
        <w:t>mecánica</w:t>
      </w:r>
      <w:r w:rsidRPr="00202D4E">
        <w:rPr>
          <w:rFonts w:ascii="Century Gothic" w:hAnsi="Century Gothic"/>
          <w:color w:val="050F00"/>
        </w:rPr>
        <w:t xml:space="preserve"> </w:t>
      </w:r>
      <w:r w:rsidRPr="009E07F2">
        <w:rPr>
          <w:rFonts w:ascii="Century Gothic" w:hAnsi="Century Gothic"/>
          <w:color w:val="050F00"/>
        </w:rPr>
        <w:t>están</w:t>
      </w:r>
      <w:r w:rsidRPr="00202D4E">
        <w:rPr>
          <w:rFonts w:ascii="Century Gothic" w:hAnsi="Century Gothic"/>
          <w:color w:val="050F00"/>
        </w:rPr>
        <w:t xml:space="preserve"> dados por el tipo de </w:t>
      </w:r>
      <w:r w:rsidRPr="009E07F2">
        <w:rPr>
          <w:rFonts w:ascii="Century Gothic" w:hAnsi="Century Gothic"/>
          <w:color w:val="050F00"/>
        </w:rPr>
        <w:t>contratación</w:t>
      </w:r>
      <w:r w:rsidRPr="00202D4E">
        <w:rPr>
          <w:rFonts w:ascii="Century Gothic" w:hAnsi="Century Gothic"/>
          <w:color w:val="050F00"/>
        </w:rPr>
        <w:t xml:space="preserve"> que se hace. El proveedor se escoge por un proceso de </w:t>
      </w:r>
      <w:r w:rsidRPr="009E07F2">
        <w:rPr>
          <w:rFonts w:ascii="Century Gothic" w:hAnsi="Century Gothic"/>
          <w:color w:val="050F00"/>
        </w:rPr>
        <w:t>contratación</w:t>
      </w:r>
      <w:r w:rsidRPr="00202D4E">
        <w:rPr>
          <w:rFonts w:ascii="Century Gothic" w:hAnsi="Century Gothic"/>
          <w:color w:val="050F00"/>
        </w:rPr>
        <w:t xml:space="preserve"> de menor </w:t>
      </w:r>
      <w:r w:rsidRPr="009E07F2">
        <w:rPr>
          <w:rFonts w:ascii="Century Gothic" w:hAnsi="Century Gothic"/>
          <w:color w:val="050F00"/>
        </w:rPr>
        <w:t>cuantía</w:t>
      </w:r>
      <w:r w:rsidRPr="00202D4E">
        <w:rPr>
          <w:rFonts w:ascii="Century Gothic" w:hAnsi="Century Gothic"/>
          <w:color w:val="050F00"/>
        </w:rPr>
        <w:t xml:space="preserve"> el cual tiene que cumplir con los requerimientos estipulados en el anexo </w:t>
      </w:r>
      <w:r w:rsidRPr="009E07F2">
        <w:rPr>
          <w:rFonts w:ascii="Century Gothic" w:hAnsi="Century Gothic"/>
          <w:color w:val="050F00"/>
        </w:rPr>
        <w:t>técnico</w:t>
      </w:r>
      <w:r w:rsidRPr="00202D4E">
        <w:rPr>
          <w:rFonts w:ascii="Century Gothic" w:hAnsi="Century Gothic"/>
          <w:color w:val="050F00"/>
        </w:rPr>
        <w:t xml:space="preserve"> del contrato. </w:t>
      </w:r>
    </w:p>
    <w:p w14:paraId="71E4FF46" w14:textId="77777777" w:rsidR="003A5E63" w:rsidRPr="009E07F2" w:rsidRDefault="003A5E63" w:rsidP="003A5E63">
      <w:pPr>
        <w:jc w:val="both"/>
        <w:rPr>
          <w:rFonts w:ascii="Century Gothic" w:hAnsi="Century Gothic"/>
        </w:rPr>
      </w:pPr>
      <w:r w:rsidRPr="00202D4E">
        <w:rPr>
          <w:rFonts w:ascii="Century Gothic" w:hAnsi="Century Gothic"/>
          <w:color w:val="050F00"/>
        </w:rPr>
        <w:t xml:space="preserve">El contratista se escoge cumpliendo unas especificaciones </w:t>
      </w:r>
      <w:r w:rsidRPr="009E07F2">
        <w:rPr>
          <w:rFonts w:ascii="Century Gothic" w:hAnsi="Century Gothic"/>
          <w:color w:val="050F00"/>
        </w:rPr>
        <w:t>mínimas</w:t>
      </w:r>
      <w:r w:rsidRPr="00202D4E">
        <w:rPr>
          <w:rFonts w:ascii="Century Gothic" w:hAnsi="Century Gothic"/>
          <w:color w:val="050F00"/>
        </w:rPr>
        <w:t xml:space="preserve"> requeridas que enmarcan la idoneidad del contratista, junto con su experiencia, este </w:t>
      </w:r>
      <w:r w:rsidRPr="009E07F2">
        <w:rPr>
          <w:rFonts w:ascii="Century Gothic" w:hAnsi="Century Gothic"/>
          <w:color w:val="050F00"/>
        </w:rPr>
        <w:t>deberá</w:t>
      </w:r>
      <w:r w:rsidRPr="00202D4E">
        <w:rPr>
          <w:rFonts w:ascii="Century Gothic" w:hAnsi="Century Gothic"/>
          <w:color w:val="050F00"/>
        </w:rPr>
        <w:t xml:space="preserve">́ cumplir con las obligaciones </w:t>
      </w:r>
      <w:r w:rsidRPr="009E07F2">
        <w:rPr>
          <w:rFonts w:ascii="Century Gothic" w:hAnsi="Century Gothic"/>
          <w:color w:val="050F00"/>
        </w:rPr>
        <w:t>específicas</w:t>
      </w:r>
      <w:r w:rsidRPr="00202D4E">
        <w:rPr>
          <w:rFonts w:ascii="Century Gothic" w:hAnsi="Century Gothic"/>
          <w:color w:val="050F00"/>
        </w:rPr>
        <w:t xml:space="preserve"> del contrato celebrado. </w:t>
      </w:r>
    </w:p>
    <w:p w14:paraId="79220907" w14:textId="77777777" w:rsidR="003A5E63" w:rsidRPr="009E07F2" w:rsidRDefault="003A5E63" w:rsidP="003A5E63">
      <w:pPr>
        <w:rPr>
          <w:rFonts w:ascii="Century Gothic" w:hAnsi="Century Gothic"/>
          <w:b/>
          <w:bCs/>
          <w:color w:val="050F00"/>
        </w:rPr>
      </w:pPr>
    </w:p>
    <w:p w14:paraId="29C14143" w14:textId="535D18FB" w:rsidR="003A5E63" w:rsidRPr="00AB485C" w:rsidRDefault="003A5E63" w:rsidP="003A5E63">
      <w:pPr>
        <w:pStyle w:val="Ttulo1"/>
        <w:numPr>
          <w:ilvl w:val="1"/>
          <w:numId w:val="48"/>
        </w:numPr>
      </w:pPr>
      <w:bookmarkStart w:id="59" w:name="_Toc111730528"/>
      <w:bookmarkStart w:id="60" w:name="_Toc119964359"/>
      <w:r w:rsidRPr="00AB485C">
        <w:t>Documentación del Plan de Mantenimiento</w:t>
      </w:r>
      <w:bookmarkEnd w:id="59"/>
      <w:bookmarkEnd w:id="60"/>
    </w:p>
    <w:p w14:paraId="75F17A95" w14:textId="77777777" w:rsidR="003A5E63" w:rsidRPr="009E07F2" w:rsidRDefault="003A5E63" w:rsidP="003A5E63">
      <w:pPr>
        <w:pStyle w:val="Ttulo1"/>
        <w:rPr>
          <w:color w:val="050F00"/>
        </w:rPr>
      </w:pPr>
    </w:p>
    <w:p w14:paraId="4BF89EC3" w14:textId="77777777" w:rsidR="003A5E63" w:rsidRPr="009E07F2" w:rsidRDefault="003A5E63" w:rsidP="003A5E63">
      <w:pPr>
        <w:jc w:val="both"/>
        <w:rPr>
          <w:rFonts w:ascii="Century Gothic" w:hAnsi="Century Gothic"/>
        </w:rPr>
      </w:pPr>
      <w:r w:rsidRPr="00A86759">
        <w:rPr>
          <w:rFonts w:ascii="Century Gothic" w:hAnsi="Century Gothic"/>
          <w:color w:val="050F00"/>
        </w:rPr>
        <w:t xml:space="preserve">Toda la </w:t>
      </w:r>
      <w:r w:rsidRPr="009E07F2">
        <w:rPr>
          <w:rFonts w:ascii="Century Gothic" w:hAnsi="Century Gothic"/>
          <w:color w:val="050F00"/>
        </w:rPr>
        <w:t>información</w:t>
      </w:r>
      <w:r w:rsidRPr="00A86759">
        <w:rPr>
          <w:rFonts w:ascii="Century Gothic" w:hAnsi="Century Gothic"/>
          <w:color w:val="050F00"/>
        </w:rPr>
        <w:t xml:space="preserve"> del plan de mantenimiento de cada </w:t>
      </w:r>
      <w:r w:rsidRPr="009E07F2">
        <w:rPr>
          <w:rFonts w:ascii="Century Gothic" w:hAnsi="Century Gothic"/>
          <w:color w:val="050F00"/>
        </w:rPr>
        <w:t>vehículo</w:t>
      </w:r>
      <w:r w:rsidRPr="00A86759">
        <w:rPr>
          <w:rFonts w:ascii="Century Gothic" w:hAnsi="Century Gothic"/>
          <w:color w:val="050F00"/>
        </w:rPr>
        <w:t xml:space="preserve">, debe estar registrada, entendiendo que se debe poder obtener </w:t>
      </w:r>
      <w:r w:rsidRPr="009E07F2">
        <w:rPr>
          <w:rFonts w:ascii="Century Gothic" w:hAnsi="Century Gothic"/>
          <w:color w:val="050F00"/>
        </w:rPr>
        <w:t>información</w:t>
      </w:r>
      <w:r w:rsidRPr="00A86759">
        <w:rPr>
          <w:rFonts w:ascii="Century Gothic" w:hAnsi="Century Gothic"/>
          <w:color w:val="050F00"/>
        </w:rPr>
        <w:t xml:space="preserve"> </w:t>
      </w:r>
      <w:r w:rsidRPr="009E07F2">
        <w:rPr>
          <w:rFonts w:ascii="Century Gothic" w:hAnsi="Century Gothic"/>
          <w:color w:val="050F00"/>
        </w:rPr>
        <w:t>histórica</w:t>
      </w:r>
      <w:r w:rsidRPr="00A86759">
        <w:rPr>
          <w:rFonts w:ascii="Century Gothic" w:hAnsi="Century Gothic"/>
          <w:color w:val="050F00"/>
        </w:rPr>
        <w:t xml:space="preserve"> y trazabilidad de las operaciones hechas, de tal manera que se garantice el cumplimiento del plan de mantenimiento. </w:t>
      </w:r>
    </w:p>
    <w:p w14:paraId="7B834D93" w14:textId="4721DF49" w:rsidR="00EB2154" w:rsidRDefault="00EB2154" w:rsidP="003A5E63">
      <w:pPr>
        <w:rPr>
          <w:rFonts w:ascii="Century Gothic" w:hAnsi="Century Gothic"/>
        </w:rPr>
      </w:pPr>
    </w:p>
    <w:p w14:paraId="797FD0A7" w14:textId="77777777" w:rsidR="003A5E63" w:rsidRDefault="003A5E63" w:rsidP="003A5E63">
      <w:pPr>
        <w:rPr>
          <w:rFonts w:ascii="Century Gothic" w:hAnsi="Century Gothic"/>
        </w:rPr>
      </w:pPr>
    </w:p>
    <w:p w14:paraId="7A6368F3" w14:textId="11EC0907" w:rsidR="004B62B0" w:rsidRDefault="004B62B0" w:rsidP="003A5E63">
      <w:pPr>
        <w:rPr>
          <w:rFonts w:ascii="Century Gothic" w:hAnsi="Century Gothic"/>
        </w:rPr>
      </w:pPr>
    </w:p>
    <w:p w14:paraId="59994F19" w14:textId="697C52AA" w:rsidR="00EB2154" w:rsidRPr="006E518D" w:rsidRDefault="00EB2154" w:rsidP="00BD0C95">
      <w:pPr>
        <w:pStyle w:val="Ttulo1"/>
      </w:pPr>
      <w:bookmarkStart w:id="61" w:name="_Toc119964360"/>
      <w:r w:rsidRPr="006E518D">
        <w:t>Paso 18. Gestión del cambio y gestión de contratistas.</w:t>
      </w:r>
      <w:bookmarkEnd w:id="61"/>
    </w:p>
    <w:p w14:paraId="26EB92D7" w14:textId="77777777" w:rsidR="00EB2154" w:rsidRDefault="00EB2154" w:rsidP="00EB2154">
      <w:pPr>
        <w:rPr>
          <w:highlight w:val="yellow"/>
          <w:lang w:val="es-ES" w:eastAsia="es-CO"/>
        </w:rPr>
      </w:pPr>
    </w:p>
    <w:p w14:paraId="6732F887" w14:textId="0211FF64" w:rsidR="004B62B0" w:rsidRDefault="006E518D" w:rsidP="006E518D">
      <w:pPr>
        <w:spacing w:after="160" w:line="259" w:lineRule="auto"/>
        <w:jc w:val="both"/>
        <w:rPr>
          <w:rFonts w:ascii="Century Gothic" w:hAnsi="Century Gothic"/>
        </w:rPr>
      </w:pPr>
      <w:r>
        <w:rPr>
          <w:rFonts w:ascii="Century Gothic" w:hAnsi="Century Gothic"/>
        </w:rPr>
        <w:t>Este paso no aplica para la entidad dado que la resolución 40040595 de 2022 establece que por cantidad de vehículos y conductores el IDIGER se encuentra clasificado en el nivel básico, motivo por el cual no requiere generar gestión del cambio y gestión de contratistas.</w:t>
      </w:r>
    </w:p>
    <w:p w14:paraId="646D5B63" w14:textId="077F4EB0" w:rsidR="00871631" w:rsidRDefault="00871631" w:rsidP="00BD0C95">
      <w:pPr>
        <w:pStyle w:val="Ttulo1"/>
      </w:pPr>
    </w:p>
    <w:p w14:paraId="39FA61A0" w14:textId="77777777" w:rsidR="006E518D" w:rsidRPr="006E518D" w:rsidRDefault="006E518D" w:rsidP="006E518D">
      <w:pPr>
        <w:rPr>
          <w:lang w:val="es-ES" w:eastAsia="es-CO"/>
        </w:rPr>
      </w:pPr>
    </w:p>
    <w:p w14:paraId="634828DB" w14:textId="3982A7D5" w:rsidR="00300E43" w:rsidRPr="00C110E2" w:rsidRDefault="00300E43" w:rsidP="00BD0C95">
      <w:pPr>
        <w:pStyle w:val="Ttulo1"/>
      </w:pPr>
      <w:bookmarkStart w:id="62" w:name="_Toc119964361"/>
      <w:r w:rsidRPr="00C110E2">
        <w:t>Paso 19. Archivo y retención documental.</w:t>
      </w:r>
      <w:bookmarkEnd w:id="62"/>
      <w:r w:rsidRPr="00C110E2">
        <w:t xml:space="preserve"> </w:t>
      </w:r>
    </w:p>
    <w:p w14:paraId="625443E1" w14:textId="77777777" w:rsidR="00300E43" w:rsidRDefault="00300E43" w:rsidP="00300E43">
      <w:pPr>
        <w:rPr>
          <w:highlight w:val="yellow"/>
          <w:lang w:val="es-ES" w:eastAsia="es-CO"/>
        </w:rPr>
      </w:pPr>
    </w:p>
    <w:p w14:paraId="5A060A73" w14:textId="77777777" w:rsidR="00C110E2" w:rsidRPr="00E616C4" w:rsidRDefault="00C110E2" w:rsidP="00C110E2">
      <w:pPr>
        <w:spacing w:after="160" w:line="259" w:lineRule="auto"/>
        <w:jc w:val="both"/>
        <w:rPr>
          <w:rFonts w:ascii="Century Gothic" w:hAnsi="Century Gothic"/>
        </w:rPr>
      </w:pPr>
      <w:r>
        <w:rPr>
          <w:rFonts w:ascii="Century Gothic" w:hAnsi="Century Gothic"/>
        </w:rPr>
        <w:t xml:space="preserve">El </w:t>
      </w:r>
      <w:r w:rsidRPr="00B614C1">
        <w:rPr>
          <w:rFonts w:ascii="Century Gothic" w:hAnsi="Century Gothic"/>
          <w:b/>
          <w:bCs/>
        </w:rPr>
        <w:t>Instituto Distrital de</w:t>
      </w:r>
      <w:r>
        <w:rPr>
          <w:rFonts w:ascii="Century Gothic" w:hAnsi="Century Gothic"/>
          <w:b/>
          <w:bCs/>
        </w:rPr>
        <w:t xml:space="preserve"> Gestión de Riesgos y Cambio Climático </w:t>
      </w:r>
      <w:r w:rsidRPr="00E616C4">
        <w:rPr>
          <w:rFonts w:ascii="Century Gothic" w:hAnsi="Century Gothic"/>
        </w:rPr>
        <w:t xml:space="preserve">cuenta con el procedimiento de retención documental </w:t>
      </w:r>
      <w:r>
        <w:rPr>
          <w:rFonts w:ascii="Century Gothic" w:hAnsi="Century Gothic"/>
        </w:rPr>
        <w:t>coordinado desde el área de gestión documental, quienes una vez autorizado el presente Plan, se les solicitará la inclusión del mismo en la tabla de retención documental, serie Planes, subserie Plan Estratégico de Seguridad vial – PESV.</w:t>
      </w:r>
    </w:p>
    <w:p w14:paraId="7D25D5C4" w14:textId="77777777" w:rsidR="00B57434" w:rsidRDefault="00B57434" w:rsidP="00B57434">
      <w:pPr>
        <w:spacing w:after="160" w:line="259" w:lineRule="auto"/>
        <w:rPr>
          <w:rFonts w:ascii="Century Gothic" w:hAnsi="Century Gothic"/>
        </w:rPr>
      </w:pPr>
    </w:p>
    <w:p w14:paraId="2F86B325" w14:textId="0CC2B0BD" w:rsidR="00B57434" w:rsidRPr="006D6813" w:rsidRDefault="00B57434" w:rsidP="00BD0C95">
      <w:pPr>
        <w:pStyle w:val="Ttulo1"/>
      </w:pPr>
      <w:bookmarkStart w:id="63" w:name="_Toc119964362"/>
      <w:r w:rsidRPr="006D6813">
        <w:t>Paso 20. Indicadores y reporte de autogestión PESV.</w:t>
      </w:r>
      <w:bookmarkEnd w:id="63"/>
      <w:r w:rsidRPr="006D6813">
        <w:t xml:space="preserve"> </w:t>
      </w:r>
    </w:p>
    <w:p w14:paraId="5D935E7E" w14:textId="77777777" w:rsidR="00B57434" w:rsidRDefault="00B57434" w:rsidP="00B57434">
      <w:pPr>
        <w:rPr>
          <w:highlight w:val="yellow"/>
          <w:lang w:val="es-ES" w:eastAsia="es-CO"/>
        </w:rPr>
      </w:pPr>
    </w:p>
    <w:p w14:paraId="0FA4CD07" w14:textId="45F7D465" w:rsidR="00BD3B5B" w:rsidRDefault="00B57434" w:rsidP="00B57434">
      <w:pPr>
        <w:spacing w:after="160" w:line="259" w:lineRule="auto"/>
        <w:rPr>
          <w:rFonts w:ascii="Century Gothic" w:hAnsi="Century Gothic"/>
        </w:rPr>
      </w:pPr>
      <w:r>
        <w:rPr>
          <w:rFonts w:ascii="Century Gothic" w:hAnsi="Century Gothic"/>
        </w:rPr>
        <w:t xml:space="preserve">El </w:t>
      </w:r>
      <w:r w:rsidRPr="00B614C1">
        <w:rPr>
          <w:rFonts w:ascii="Century Gothic" w:hAnsi="Century Gothic"/>
          <w:b/>
          <w:bCs/>
        </w:rPr>
        <w:t>Instituto Distrital de</w:t>
      </w:r>
      <w:r>
        <w:rPr>
          <w:rFonts w:ascii="Century Gothic" w:hAnsi="Century Gothic"/>
          <w:b/>
          <w:bCs/>
        </w:rPr>
        <w:t xml:space="preserve"> Gestión de Riesgos y Cambio Climático </w:t>
      </w:r>
      <w:r>
        <w:rPr>
          <w:rFonts w:ascii="Century Gothic" w:hAnsi="Century Gothic"/>
        </w:rPr>
        <w:t>cuenta con</w:t>
      </w:r>
      <w:r w:rsidR="00A5098E">
        <w:rPr>
          <w:rFonts w:ascii="Century Gothic" w:hAnsi="Century Gothic"/>
        </w:rPr>
        <w:t xml:space="preserve"> </w:t>
      </w:r>
      <w:r w:rsidR="00BD3B5B">
        <w:rPr>
          <w:rFonts w:ascii="Century Gothic" w:hAnsi="Century Gothic"/>
        </w:rPr>
        <w:t xml:space="preserve">10 indicadores descritos a continuación, con su frecuencia de análisis, así:  </w:t>
      </w:r>
    </w:p>
    <w:tbl>
      <w:tblPr>
        <w:tblStyle w:val="Tablaconcuadrcula"/>
        <w:tblW w:w="0" w:type="auto"/>
        <w:jc w:val="center"/>
        <w:tblInd w:w="0" w:type="dxa"/>
        <w:tblLook w:val="04A0" w:firstRow="1" w:lastRow="0" w:firstColumn="1" w:lastColumn="0" w:noHBand="0" w:noVBand="1"/>
      </w:tblPr>
      <w:tblGrid>
        <w:gridCol w:w="722"/>
        <w:gridCol w:w="4802"/>
        <w:gridCol w:w="1842"/>
      </w:tblGrid>
      <w:tr w:rsidR="00BD3B5B" w:rsidRPr="00E022F4" w14:paraId="68DA35B9" w14:textId="77777777" w:rsidTr="00BD3B5B">
        <w:trPr>
          <w:tblHeader/>
          <w:jc w:val="center"/>
        </w:trPr>
        <w:tc>
          <w:tcPr>
            <w:tcW w:w="722" w:type="dxa"/>
            <w:vAlign w:val="center"/>
          </w:tcPr>
          <w:p w14:paraId="6F338755" w14:textId="4253F343" w:rsidR="00BD3B5B" w:rsidRPr="00E022F4" w:rsidRDefault="00BD3B5B" w:rsidP="00E022F4">
            <w:pPr>
              <w:jc w:val="center"/>
              <w:rPr>
                <w:rFonts w:asciiTheme="majorHAnsi" w:hAnsiTheme="majorHAnsi" w:cstheme="majorHAnsi"/>
                <w:b/>
                <w:bCs/>
                <w:sz w:val="20"/>
                <w:szCs w:val="20"/>
              </w:rPr>
            </w:pPr>
            <w:r w:rsidRPr="00E022F4">
              <w:rPr>
                <w:rFonts w:asciiTheme="majorHAnsi" w:hAnsiTheme="majorHAnsi" w:cstheme="majorHAnsi"/>
                <w:b/>
                <w:bCs/>
                <w:sz w:val="20"/>
                <w:szCs w:val="20"/>
              </w:rPr>
              <w:t>ITEM</w:t>
            </w:r>
          </w:p>
        </w:tc>
        <w:tc>
          <w:tcPr>
            <w:tcW w:w="4802" w:type="dxa"/>
            <w:vAlign w:val="center"/>
          </w:tcPr>
          <w:p w14:paraId="7041418F" w14:textId="2117DE9A" w:rsidR="00BD3B5B" w:rsidRPr="00E022F4" w:rsidRDefault="00BD3B5B" w:rsidP="00E022F4">
            <w:pPr>
              <w:jc w:val="center"/>
              <w:rPr>
                <w:rFonts w:asciiTheme="majorHAnsi" w:hAnsiTheme="majorHAnsi" w:cstheme="majorHAnsi"/>
                <w:b/>
                <w:bCs/>
                <w:sz w:val="20"/>
                <w:szCs w:val="20"/>
              </w:rPr>
            </w:pPr>
            <w:r w:rsidRPr="00E022F4">
              <w:rPr>
                <w:rFonts w:asciiTheme="majorHAnsi" w:hAnsiTheme="majorHAnsi" w:cstheme="majorHAnsi"/>
                <w:b/>
                <w:bCs/>
                <w:sz w:val="20"/>
                <w:szCs w:val="20"/>
              </w:rPr>
              <w:t>INDICADORES DE GESTIÓN DE SEGURIDAD VIAL</w:t>
            </w:r>
          </w:p>
        </w:tc>
        <w:tc>
          <w:tcPr>
            <w:tcW w:w="1842" w:type="dxa"/>
            <w:vAlign w:val="center"/>
          </w:tcPr>
          <w:p w14:paraId="127D060F" w14:textId="020720F0" w:rsidR="00BD3B5B" w:rsidRPr="00E022F4" w:rsidRDefault="00BD3B5B" w:rsidP="00E022F4">
            <w:pPr>
              <w:jc w:val="center"/>
              <w:rPr>
                <w:rFonts w:asciiTheme="majorHAnsi" w:hAnsiTheme="majorHAnsi" w:cstheme="majorHAnsi"/>
                <w:b/>
                <w:bCs/>
                <w:sz w:val="20"/>
                <w:szCs w:val="20"/>
              </w:rPr>
            </w:pPr>
            <w:r w:rsidRPr="00E022F4">
              <w:rPr>
                <w:rFonts w:asciiTheme="majorHAnsi" w:hAnsiTheme="majorHAnsi" w:cstheme="majorHAnsi"/>
                <w:b/>
                <w:bCs/>
                <w:sz w:val="20"/>
                <w:szCs w:val="20"/>
              </w:rPr>
              <w:t>FRECUENCIA ANÁLISIS</w:t>
            </w:r>
          </w:p>
        </w:tc>
      </w:tr>
      <w:tr w:rsidR="00BD3B5B" w:rsidRPr="00E022F4" w14:paraId="0FA477D8" w14:textId="77777777" w:rsidTr="00BD3B5B">
        <w:trPr>
          <w:jc w:val="center"/>
        </w:trPr>
        <w:tc>
          <w:tcPr>
            <w:tcW w:w="722" w:type="dxa"/>
            <w:vAlign w:val="center"/>
          </w:tcPr>
          <w:p w14:paraId="54DA6A84" w14:textId="63074334" w:rsidR="00BD3B5B" w:rsidRPr="00E022F4" w:rsidRDefault="00BD3B5B" w:rsidP="00E022F4">
            <w:pPr>
              <w:jc w:val="center"/>
              <w:rPr>
                <w:rFonts w:asciiTheme="majorHAnsi" w:hAnsiTheme="majorHAnsi" w:cstheme="majorHAnsi"/>
                <w:sz w:val="20"/>
                <w:szCs w:val="20"/>
              </w:rPr>
            </w:pPr>
            <w:r w:rsidRPr="00E022F4">
              <w:rPr>
                <w:rFonts w:asciiTheme="majorHAnsi" w:hAnsiTheme="majorHAnsi" w:cstheme="majorHAnsi"/>
                <w:sz w:val="20"/>
                <w:szCs w:val="20"/>
              </w:rPr>
              <w:t>1</w:t>
            </w:r>
          </w:p>
        </w:tc>
        <w:tc>
          <w:tcPr>
            <w:tcW w:w="4802" w:type="dxa"/>
          </w:tcPr>
          <w:p w14:paraId="0588800C" w14:textId="77777777" w:rsidR="00BD3B5B" w:rsidRPr="00E022F4" w:rsidRDefault="00BD3B5B" w:rsidP="00E022F4">
            <w:pPr>
              <w:rPr>
                <w:rFonts w:asciiTheme="majorHAnsi" w:hAnsiTheme="majorHAnsi" w:cstheme="majorHAnsi"/>
                <w:sz w:val="16"/>
                <w:szCs w:val="16"/>
              </w:rPr>
            </w:pPr>
            <w:r w:rsidRPr="00E022F4">
              <w:rPr>
                <w:rFonts w:asciiTheme="majorHAnsi" w:hAnsiTheme="majorHAnsi" w:cstheme="majorHAnsi"/>
                <w:sz w:val="16"/>
                <w:szCs w:val="16"/>
              </w:rPr>
              <w:t>Tasa de Siniestros Viales por nivel de perdida: TSV(n)</w:t>
            </w:r>
          </w:p>
          <w:p w14:paraId="2103DF15" w14:textId="77777777" w:rsidR="00BD3B5B" w:rsidRPr="00E022F4" w:rsidRDefault="00BD3B5B" w:rsidP="00E022F4">
            <w:pPr>
              <w:rPr>
                <w:rFonts w:asciiTheme="majorHAnsi" w:hAnsiTheme="majorHAnsi" w:cstheme="majorHAnsi"/>
                <w:sz w:val="16"/>
                <w:szCs w:val="16"/>
              </w:rPr>
            </w:pPr>
            <w:r w:rsidRPr="00E022F4">
              <w:rPr>
                <w:rFonts w:asciiTheme="majorHAnsi" w:hAnsiTheme="majorHAnsi" w:cstheme="majorHAnsi"/>
                <w:sz w:val="16"/>
                <w:szCs w:val="16"/>
              </w:rPr>
              <w:t>Variables a medir en el indicador:</w:t>
            </w:r>
          </w:p>
          <w:p w14:paraId="41D2704B" w14:textId="6570181B" w:rsidR="00BD3B5B" w:rsidRPr="00E022F4" w:rsidRDefault="00BD3B5B" w:rsidP="00E022F4">
            <w:pPr>
              <w:rPr>
                <w:rFonts w:asciiTheme="majorHAnsi" w:hAnsiTheme="majorHAnsi" w:cstheme="majorHAnsi"/>
                <w:sz w:val="16"/>
                <w:szCs w:val="16"/>
              </w:rPr>
            </w:pPr>
            <w:proofErr w:type="gramStart"/>
            <w:r w:rsidRPr="00E022F4">
              <w:rPr>
                <w:rFonts w:asciiTheme="majorHAnsi" w:hAnsiTheme="majorHAnsi" w:cstheme="majorHAnsi"/>
                <w:b/>
                <w:bCs/>
                <w:sz w:val="16"/>
                <w:szCs w:val="16"/>
              </w:rPr>
              <w:t>SV(</w:t>
            </w:r>
            <w:proofErr w:type="spellStart"/>
            <w:proofErr w:type="gramEnd"/>
            <w:r w:rsidRPr="00E022F4">
              <w:rPr>
                <w:rFonts w:asciiTheme="majorHAnsi" w:hAnsiTheme="majorHAnsi" w:cstheme="majorHAnsi"/>
                <w:b/>
                <w:bCs/>
                <w:sz w:val="16"/>
                <w:szCs w:val="16"/>
              </w:rPr>
              <w:t>tn</w:t>
            </w:r>
            <w:proofErr w:type="spellEnd"/>
            <w:r w:rsidRPr="00E022F4">
              <w:rPr>
                <w:rFonts w:asciiTheme="majorHAnsi" w:hAnsiTheme="majorHAnsi" w:cstheme="majorHAnsi"/>
                <w:b/>
                <w:bCs/>
                <w:sz w:val="16"/>
                <w:szCs w:val="16"/>
              </w:rPr>
              <w:t xml:space="preserve">): </w:t>
            </w:r>
            <w:r w:rsidRPr="00E022F4">
              <w:rPr>
                <w:rFonts w:asciiTheme="majorHAnsi" w:hAnsiTheme="majorHAnsi" w:cstheme="majorHAnsi"/>
                <w:sz w:val="16"/>
                <w:szCs w:val="16"/>
              </w:rPr>
              <w:t>Número de siniestros viales por trimestre por nivel de pérdida: fatalidades, heridos graves con más de 30 días de incapacidad, heridos leves con hasta 30 días de incapacidad, choques simples.</w:t>
            </w:r>
          </w:p>
          <w:p w14:paraId="10130500" w14:textId="77777777" w:rsidR="00BD3B5B" w:rsidRPr="00E022F4" w:rsidRDefault="00BD3B5B" w:rsidP="00E022F4">
            <w:pPr>
              <w:rPr>
                <w:rFonts w:asciiTheme="majorHAnsi" w:hAnsiTheme="majorHAnsi" w:cstheme="majorHAnsi"/>
                <w:sz w:val="16"/>
                <w:szCs w:val="16"/>
              </w:rPr>
            </w:pPr>
            <w:r w:rsidRPr="00E022F4">
              <w:rPr>
                <w:rFonts w:asciiTheme="majorHAnsi" w:hAnsiTheme="majorHAnsi" w:cstheme="majorHAnsi"/>
                <w:b/>
                <w:bCs/>
                <w:sz w:val="16"/>
                <w:szCs w:val="16"/>
              </w:rPr>
              <w:t xml:space="preserve">K: </w:t>
            </w:r>
            <w:r w:rsidRPr="00E022F4">
              <w:rPr>
                <w:rFonts w:asciiTheme="majorHAnsi" w:hAnsiTheme="majorHAnsi" w:cstheme="majorHAnsi"/>
                <w:sz w:val="16"/>
                <w:szCs w:val="16"/>
              </w:rPr>
              <w:t>constante equivalente a 1.000.000 de Kilómetros.</w:t>
            </w:r>
          </w:p>
          <w:p w14:paraId="50036237" w14:textId="77777777" w:rsidR="00BD3B5B" w:rsidRPr="00E022F4" w:rsidRDefault="00BD3B5B" w:rsidP="00E022F4">
            <w:pPr>
              <w:rPr>
                <w:rFonts w:asciiTheme="majorHAnsi" w:hAnsiTheme="majorHAnsi" w:cstheme="majorHAnsi"/>
                <w:sz w:val="16"/>
                <w:szCs w:val="16"/>
              </w:rPr>
            </w:pPr>
            <w:proofErr w:type="gramStart"/>
            <w:r w:rsidRPr="00E022F4">
              <w:rPr>
                <w:rFonts w:asciiTheme="majorHAnsi" w:hAnsiTheme="majorHAnsi" w:cstheme="majorHAnsi"/>
                <w:b/>
                <w:bCs/>
                <w:sz w:val="16"/>
                <w:szCs w:val="16"/>
              </w:rPr>
              <w:t>Km(</w:t>
            </w:r>
            <w:proofErr w:type="gramEnd"/>
            <w:r w:rsidRPr="00E022F4">
              <w:rPr>
                <w:rFonts w:asciiTheme="majorHAnsi" w:hAnsiTheme="majorHAnsi" w:cstheme="majorHAnsi"/>
                <w:b/>
                <w:bCs/>
                <w:sz w:val="16"/>
                <w:szCs w:val="16"/>
              </w:rPr>
              <w:t xml:space="preserve">t): </w:t>
            </w:r>
            <w:r w:rsidRPr="00E022F4">
              <w:rPr>
                <w:rFonts w:asciiTheme="majorHAnsi" w:hAnsiTheme="majorHAnsi" w:cstheme="majorHAnsi"/>
                <w:sz w:val="16"/>
                <w:szCs w:val="16"/>
              </w:rPr>
              <w:t>Número de kilómetros recorridos por trimestre por toda la flota de vehículos de la entidad.</w:t>
            </w:r>
          </w:p>
          <w:p w14:paraId="218B05B4" w14:textId="77777777" w:rsidR="00BD3B5B" w:rsidRPr="00E022F4" w:rsidRDefault="00BD3B5B" w:rsidP="00E022F4">
            <w:pPr>
              <w:rPr>
                <w:rFonts w:asciiTheme="majorHAnsi" w:hAnsiTheme="majorHAnsi" w:cstheme="majorHAnsi"/>
                <w:sz w:val="16"/>
                <w:szCs w:val="16"/>
              </w:rPr>
            </w:pPr>
            <w:r w:rsidRPr="00E022F4">
              <w:rPr>
                <w:rFonts w:asciiTheme="majorHAnsi" w:hAnsiTheme="majorHAnsi" w:cstheme="majorHAnsi"/>
                <w:sz w:val="16"/>
                <w:szCs w:val="16"/>
              </w:rPr>
              <w:t>Formula:</w:t>
            </w:r>
          </w:p>
          <w:p w14:paraId="164BDDCA" w14:textId="30A8BBF9" w:rsidR="00BD3B5B" w:rsidRPr="00E022F4" w:rsidRDefault="00BD3B5B" w:rsidP="00E022F4">
            <w:pPr>
              <w:rPr>
                <w:rFonts w:asciiTheme="majorHAnsi" w:hAnsiTheme="majorHAnsi" w:cstheme="majorHAnsi"/>
                <w:b/>
                <w:bCs/>
                <w:sz w:val="16"/>
                <w:szCs w:val="16"/>
              </w:rPr>
            </w:pPr>
            <w:r w:rsidRPr="00E022F4">
              <w:rPr>
                <w:rFonts w:asciiTheme="majorHAnsi" w:hAnsiTheme="majorHAnsi" w:cstheme="majorHAnsi"/>
                <w:b/>
                <w:bCs/>
                <w:sz w:val="16"/>
                <w:szCs w:val="16"/>
              </w:rPr>
              <w:t>TVS(n) = SV(</w:t>
            </w:r>
            <w:proofErr w:type="spellStart"/>
            <w:r w:rsidRPr="00E022F4">
              <w:rPr>
                <w:rFonts w:asciiTheme="majorHAnsi" w:hAnsiTheme="majorHAnsi" w:cstheme="majorHAnsi"/>
                <w:b/>
                <w:bCs/>
                <w:sz w:val="16"/>
                <w:szCs w:val="16"/>
              </w:rPr>
              <w:t>tn</w:t>
            </w:r>
            <w:proofErr w:type="spellEnd"/>
            <w:r w:rsidRPr="00E022F4">
              <w:rPr>
                <w:rFonts w:asciiTheme="majorHAnsi" w:hAnsiTheme="majorHAnsi" w:cstheme="majorHAnsi"/>
                <w:b/>
                <w:bCs/>
                <w:sz w:val="16"/>
                <w:szCs w:val="16"/>
              </w:rPr>
              <w:t xml:space="preserve">)*K/Km(t)  </w:t>
            </w:r>
          </w:p>
        </w:tc>
        <w:tc>
          <w:tcPr>
            <w:tcW w:w="1842" w:type="dxa"/>
            <w:vAlign w:val="center"/>
          </w:tcPr>
          <w:p w14:paraId="77885137" w14:textId="66826EBE" w:rsidR="00BD3B5B" w:rsidRPr="00E022F4" w:rsidRDefault="00BD3B5B" w:rsidP="00E022F4">
            <w:pPr>
              <w:jc w:val="center"/>
              <w:rPr>
                <w:rFonts w:asciiTheme="majorHAnsi" w:hAnsiTheme="majorHAnsi" w:cstheme="majorHAnsi"/>
                <w:sz w:val="20"/>
                <w:szCs w:val="20"/>
              </w:rPr>
            </w:pPr>
            <w:r w:rsidRPr="00E022F4">
              <w:rPr>
                <w:rFonts w:asciiTheme="majorHAnsi" w:hAnsiTheme="majorHAnsi" w:cstheme="majorHAnsi"/>
                <w:sz w:val="20"/>
                <w:szCs w:val="20"/>
              </w:rPr>
              <w:t>Trimestral y acumulado año</w:t>
            </w:r>
          </w:p>
        </w:tc>
      </w:tr>
      <w:tr w:rsidR="00BD3B5B" w:rsidRPr="00E022F4" w14:paraId="1F1D0537" w14:textId="77777777" w:rsidTr="00BD3B5B">
        <w:trPr>
          <w:jc w:val="center"/>
        </w:trPr>
        <w:tc>
          <w:tcPr>
            <w:tcW w:w="722" w:type="dxa"/>
            <w:vMerge w:val="restart"/>
            <w:vAlign w:val="center"/>
          </w:tcPr>
          <w:p w14:paraId="71464356" w14:textId="0A3A78AC" w:rsidR="00BD3B5B" w:rsidRPr="00E022F4" w:rsidRDefault="00BD3B5B" w:rsidP="00E022F4">
            <w:pPr>
              <w:jc w:val="center"/>
              <w:rPr>
                <w:rFonts w:asciiTheme="majorHAnsi" w:hAnsiTheme="majorHAnsi" w:cstheme="majorHAnsi"/>
                <w:sz w:val="20"/>
                <w:szCs w:val="20"/>
              </w:rPr>
            </w:pPr>
            <w:r w:rsidRPr="00E022F4">
              <w:rPr>
                <w:rFonts w:asciiTheme="majorHAnsi" w:hAnsiTheme="majorHAnsi" w:cstheme="majorHAnsi"/>
                <w:sz w:val="20"/>
                <w:szCs w:val="20"/>
              </w:rPr>
              <w:t>2</w:t>
            </w:r>
          </w:p>
        </w:tc>
        <w:tc>
          <w:tcPr>
            <w:tcW w:w="4802" w:type="dxa"/>
          </w:tcPr>
          <w:p w14:paraId="74C0A0B3" w14:textId="77777777" w:rsidR="00BD3B5B" w:rsidRPr="00E022F4" w:rsidRDefault="00BD3B5B" w:rsidP="00E022F4">
            <w:pPr>
              <w:rPr>
                <w:rFonts w:asciiTheme="majorHAnsi" w:hAnsiTheme="majorHAnsi" w:cstheme="majorHAnsi"/>
                <w:b/>
                <w:bCs/>
                <w:sz w:val="16"/>
                <w:szCs w:val="16"/>
              </w:rPr>
            </w:pPr>
            <w:r w:rsidRPr="00E022F4">
              <w:rPr>
                <w:rFonts w:asciiTheme="majorHAnsi" w:hAnsiTheme="majorHAnsi" w:cstheme="majorHAnsi"/>
                <w:b/>
                <w:bCs/>
                <w:sz w:val="16"/>
                <w:szCs w:val="16"/>
              </w:rPr>
              <w:t>Riesgo de seguridad Vial identificados: RSVI (relacionados con el paso 6)</w:t>
            </w:r>
          </w:p>
          <w:p w14:paraId="533316AA" w14:textId="414AFC5F" w:rsidR="00BD3B5B" w:rsidRPr="00E022F4" w:rsidRDefault="00BD3B5B" w:rsidP="00E022F4">
            <w:pPr>
              <w:rPr>
                <w:rFonts w:asciiTheme="majorHAnsi" w:hAnsiTheme="majorHAnsi" w:cstheme="majorHAnsi"/>
                <w:b/>
                <w:bCs/>
                <w:sz w:val="16"/>
                <w:szCs w:val="16"/>
              </w:rPr>
            </w:pPr>
          </w:p>
        </w:tc>
        <w:tc>
          <w:tcPr>
            <w:tcW w:w="1842" w:type="dxa"/>
            <w:vMerge w:val="restart"/>
            <w:vAlign w:val="center"/>
          </w:tcPr>
          <w:p w14:paraId="69F946F4" w14:textId="7A9BDCB4" w:rsidR="00BD3B5B" w:rsidRPr="00E022F4" w:rsidRDefault="00BD3B5B" w:rsidP="00E022F4">
            <w:pPr>
              <w:jc w:val="center"/>
              <w:rPr>
                <w:rFonts w:asciiTheme="majorHAnsi" w:hAnsiTheme="majorHAnsi" w:cstheme="majorHAnsi"/>
                <w:sz w:val="20"/>
                <w:szCs w:val="20"/>
              </w:rPr>
            </w:pPr>
            <w:r w:rsidRPr="00E022F4">
              <w:rPr>
                <w:rFonts w:asciiTheme="majorHAnsi" w:hAnsiTheme="majorHAnsi" w:cstheme="majorHAnsi"/>
                <w:sz w:val="20"/>
                <w:szCs w:val="20"/>
              </w:rPr>
              <w:t>Anual</w:t>
            </w:r>
          </w:p>
        </w:tc>
      </w:tr>
      <w:tr w:rsidR="00BD3B5B" w:rsidRPr="00E022F4" w14:paraId="0FB69EB9" w14:textId="77777777" w:rsidTr="00BD3B5B">
        <w:trPr>
          <w:jc w:val="center"/>
        </w:trPr>
        <w:tc>
          <w:tcPr>
            <w:tcW w:w="722" w:type="dxa"/>
            <w:vMerge/>
            <w:vAlign w:val="center"/>
          </w:tcPr>
          <w:p w14:paraId="16FBA332" w14:textId="77777777" w:rsidR="00BD3B5B" w:rsidRPr="00E022F4" w:rsidRDefault="00BD3B5B" w:rsidP="00E022F4">
            <w:pPr>
              <w:jc w:val="center"/>
              <w:rPr>
                <w:rFonts w:asciiTheme="majorHAnsi" w:hAnsiTheme="majorHAnsi" w:cstheme="majorHAnsi"/>
                <w:sz w:val="20"/>
                <w:szCs w:val="20"/>
              </w:rPr>
            </w:pPr>
          </w:p>
        </w:tc>
        <w:tc>
          <w:tcPr>
            <w:tcW w:w="4802" w:type="dxa"/>
          </w:tcPr>
          <w:p w14:paraId="28F29056" w14:textId="77777777" w:rsidR="00BD3B5B" w:rsidRPr="00E022F4" w:rsidRDefault="00BD3B5B" w:rsidP="00E022F4">
            <w:pPr>
              <w:rPr>
                <w:rFonts w:asciiTheme="majorHAnsi" w:hAnsiTheme="majorHAnsi" w:cstheme="majorHAnsi"/>
                <w:b/>
                <w:bCs/>
                <w:sz w:val="16"/>
                <w:szCs w:val="16"/>
              </w:rPr>
            </w:pPr>
            <w:r w:rsidRPr="00E022F4">
              <w:rPr>
                <w:rFonts w:asciiTheme="majorHAnsi" w:hAnsiTheme="majorHAnsi" w:cstheme="majorHAnsi"/>
                <w:b/>
                <w:bCs/>
                <w:sz w:val="16"/>
                <w:szCs w:val="16"/>
              </w:rPr>
              <w:t>Gestión de Riesgos Viales: GRV</w:t>
            </w:r>
          </w:p>
          <w:p w14:paraId="57CCD24C" w14:textId="77777777" w:rsidR="00BD3B5B" w:rsidRPr="00E022F4" w:rsidRDefault="00BD3B5B" w:rsidP="00E022F4">
            <w:pPr>
              <w:rPr>
                <w:rFonts w:asciiTheme="majorHAnsi" w:hAnsiTheme="majorHAnsi" w:cstheme="majorHAnsi"/>
                <w:sz w:val="16"/>
                <w:szCs w:val="16"/>
              </w:rPr>
            </w:pPr>
            <w:r w:rsidRPr="00E022F4">
              <w:rPr>
                <w:rFonts w:asciiTheme="majorHAnsi" w:hAnsiTheme="majorHAnsi" w:cstheme="majorHAnsi"/>
                <w:sz w:val="16"/>
                <w:szCs w:val="16"/>
              </w:rPr>
              <w:t>Variables a medir en el indicador:</w:t>
            </w:r>
          </w:p>
          <w:p w14:paraId="7CC69F65" w14:textId="492DDA41" w:rsidR="00BD3B5B" w:rsidRPr="00E022F4" w:rsidRDefault="00BD3B5B" w:rsidP="00E022F4">
            <w:pPr>
              <w:rPr>
                <w:rFonts w:asciiTheme="majorHAnsi" w:hAnsiTheme="majorHAnsi" w:cstheme="majorHAnsi"/>
                <w:sz w:val="16"/>
                <w:szCs w:val="16"/>
              </w:rPr>
            </w:pPr>
            <w:proofErr w:type="gramStart"/>
            <w:r w:rsidRPr="00E022F4">
              <w:rPr>
                <w:rFonts w:asciiTheme="majorHAnsi" w:hAnsiTheme="majorHAnsi" w:cstheme="majorHAnsi"/>
                <w:b/>
                <w:bCs/>
                <w:sz w:val="16"/>
                <w:szCs w:val="16"/>
              </w:rPr>
              <w:t>RI(</w:t>
            </w:r>
            <w:proofErr w:type="spellStart"/>
            <w:proofErr w:type="gramEnd"/>
            <w:r w:rsidRPr="00E022F4">
              <w:rPr>
                <w:rFonts w:asciiTheme="majorHAnsi" w:hAnsiTheme="majorHAnsi" w:cstheme="majorHAnsi"/>
                <w:b/>
                <w:bCs/>
                <w:sz w:val="16"/>
                <w:szCs w:val="16"/>
              </w:rPr>
              <w:t>Ia</w:t>
            </w:r>
            <w:proofErr w:type="spellEnd"/>
            <w:r w:rsidRPr="00E022F4">
              <w:rPr>
                <w:rFonts w:asciiTheme="majorHAnsi" w:hAnsiTheme="majorHAnsi" w:cstheme="majorHAnsi"/>
                <w:b/>
                <w:bCs/>
                <w:sz w:val="16"/>
                <w:szCs w:val="16"/>
              </w:rPr>
              <w:t>):</w:t>
            </w:r>
            <w:r w:rsidRPr="00E022F4">
              <w:rPr>
                <w:rFonts w:asciiTheme="majorHAnsi" w:hAnsiTheme="majorHAnsi" w:cstheme="majorHAnsi"/>
                <w:sz w:val="16"/>
                <w:szCs w:val="16"/>
              </w:rPr>
              <w:t xml:space="preserve"> Cantidad de riesgos identificados al inicio del año (total en matriz).</w:t>
            </w:r>
          </w:p>
          <w:p w14:paraId="446154A1" w14:textId="77777777" w:rsidR="00BD3B5B" w:rsidRPr="00E022F4" w:rsidRDefault="00BD3B5B" w:rsidP="00E022F4">
            <w:pPr>
              <w:rPr>
                <w:rFonts w:asciiTheme="majorHAnsi" w:hAnsiTheme="majorHAnsi" w:cstheme="majorHAnsi"/>
                <w:sz w:val="16"/>
                <w:szCs w:val="16"/>
              </w:rPr>
            </w:pPr>
            <w:proofErr w:type="gramStart"/>
            <w:r w:rsidRPr="00E022F4">
              <w:rPr>
                <w:rFonts w:asciiTheme="majorHAnsi" w:hAnsiTheme="majorHAnsi" w:cstheme="majorHAnsi"/>
                <w:b/>
                <w:bCs/>
                <w:sz w:val="16"/>
                <w:szCs w:val="16"/>
              </w:rPr>
              <w:t>RVA(</w:t>
            </w:r>
            <w:proofErr w:type="gramEnd"/>
            <w:r w:rsidRPr="00E022F4">
              <w:rPr>
                <w:rFonts w:asciiTheme="majorHAnsi" w:hAnsiTheme="majorHAnsi" w:cstheme="majorHAnsi"/>
                <w:b/>
                <w:bCs/>
                <w:sz w:val="16"/>
                <w:szCs w:val="16"/>
              </w:rPr>
              <w:t>fa):</w:t>
            </w:r>
            <w:r w:rsidRPr="00E022F4">
              <w:rPr>
                <w:rFonts w:asciiTheme="majorHAnsi" w:hAnsiTheme="majorHAnsi" w:cstheme="majorHAnsi"/>
                <w:sz w:val="16"/>
                <w:szCs w:val="16"/>
              </w:rPr>
              <w:t xml:space="preserve"> Cantidad de riesgos identificados al final del año (total matriz). </w:t>
            </w:r>
          </w:p>
          <w:p w14:paraId="165C52D9" w14:textId="407E8685" w:rsidR="00BD3B5B" w:rsidRPr="00E022F4" w:rsidRDefault="00BD3B5B" w:rsidP="00E022F4">
            <w:pPr>
              <w:rPr>
                <w:rFonts w:asciiTheme="majorHAnsi" w:hAnsiTheme="majorHAnsi" w:cstheme="majorHAnsi"/>
                <w:sz w:val="16"/>
                <w:szCs w:val="16"/>
              </w:rPr>
            </w:pPr>
            <w:proofErr w:type="gramStart"/>
            <w:r w:rsidRPr="00E022F4">
              <w:rPr>
                <w:rFonts w:asciiTheme="majorHAnsi" w:hAnsiTheme="majorHAnsi" w:cstheme="majorHAnsi"/>
                <w:b/>
                <w:bCs/>
                <w:sz w:val="16"/>
                <w:szCs w:val="16"/>
              </w:rPr>
              <w:t>RVA(</w:t>
            </w:r>
            <w:proofErr w:type="spellStart"/>
            <w:proofErr w:type="gramEnd"/>
            <w:r w:rsidRPr="00E022F4">
              <w:rPr>
                <w:rFonts w:asciiTheme="majorHAnsi" w:hAnsiTheme="majorHAnsi" w:cstheme="majorHAnsi"/>
                <w:b/>
                <w:bCs/>
                <w:sz w:val="16"/>
                <w:szCs w:val="16"/>
              </w:rPr>
              <w:t>Ia</w:t>
            </w:r>
            <w:proofErr w:type="spellEnd"/>
            <w:r w:rsidRPr="00E022F4">
              <w:rPr>
                <w:rFonts w:asciiTheme="majorHAnsi" w:hAnsiTheme="majorHAnsi" w:cstheme="majorHAnsi"/>
                <w:b/>
                <w:bCs/>
                <w:sz w:val="16"/>
                <w:szCs w:val="16"/>
              </w:rPr>
              <w:t xml:space="preserve">): </w:t>
            </w:r>
            <w:r w:rsidRPr="00E022F4">
              <w:rPr>
                <w:rFonts w:asciiTheme="majorHAnsi" w:hAnsiTheme="majorHAnsi" w:cstheme="majorHAnsi"/>
                <w:sz w:val="16"/>
                <w:szCs w:val="16"/>
              </w:rPr>
              <w:t>cantidad de riesgos con valoración alta al inicio del año.</w:t>
            </w:r>
          </w:p>
          <w:p w14:paraId="5CB1F651" w14:textId="77777777" w:rsidR="00BD3B5B" w:rsidRPr="00E022F4" w:rsidRDefault="00BD3B5B" w:rsidP="00E022F4">
            <w:pPr>
              <w:rPr>
                <w:rFonts w:asciiTheme="majorHAnsi" w:hAnsiTheme="majorHAnsi" w:cstheme="majorHAnsi"/>
                <w:sz w:val="16"/>
                <w:szCs w:val="16"/>
              </w:rPr>
            </w:pPr>
            <w:r w:rsidRPr="00E022F4">
              <w:rPr>
                <w:rFonts w:asciiTheme="majorHAnsi" w:hAnsiTheme="majorHAnsi" w:cstheme="majorHAnsi"/>
                <w:b/>
                <w:bCs/>
                <w:sz w:val="16"/>
                <w:szCs w:val="16"/>
              </w:rPr>
              <w:t xml:space="preserve">RVA(fa): </w:t>
            </w:r>
            <w:r w:rsidRPr="00E022F4">
              <w:rPr>
                <w:rFonts w:asciiTheme="majorHAnsi" w:hAnsiTheme="majorHAnsi" w:cstheme="majorHAnsi"/>
                <w:sz w:val="16"/>
                <w:szCs w:val="16"/>
              </w:rPr>
              <w:t>cantidad de riesgos con valoración alta al final del año</w:t>
            </w:r>
          </w:p>
          <w:p w14:paraId="486951BB" w14:textId="77777777" w:rsidR="00BD3B5B" w:rsidRPr="00E022F4" w:rsidRDefault="00BD3B5B" w:rsidP="00E022F4">
            <w:pPr>
              <w:rPr>
                <w:rFonts w:asciiTheme="majorHAnsi" w:hAnsiTheme="majorHAnsi" w:cstheme="majorHAnsi"/>
                <w:sz w:val="16"/>
                <w:szCs w:val="16"/>
              </w:rPr>
            </w:pPr>
            <w:r w:rsidRPr="00E022F4">
              <w:rPr>
                <w:rFonts w:asciiTheme="majorHAnsi" w:hAnsiTheme="majorHAnsi" w:cstheme="majorHAnsi"/>
                <w:sz w:val="16"/>
                <w:szCs w:val="16"/>
              </w:rPr>
              <w:t>Formulas:</w:t>
            </w:r>
          </w:p>
          <w:p w14:paraId="160300B3" w14:textId="77777777" w:rsidR="00BD3B5B" w:rsidRPr="00E022F4" w:rsidRDefault="00BD3B5B" w:rsidP="00E022F4">
            <w:pPr>
              <w:rPr>
                <w:rFonts w:asciiTheme="majorHAnsi" w:hAnsiTheme="majorHAnsi" w:cstheme="majorHAnsi"/>
                <w:b/>
                <w:bCs/>
                <w:sz w:val="16"/>
                <w:szCs w:val="16"/>
              </w:rPr>
            </w:pPr>
            <w:r w:rsidRPr="00E022F4">
              <w:rPr>
                <w:rFonts w:asciiTheme="majorHAnsi" w:hAnsiTheme="majorHAnsi" w:cstheme="majorHAnsi"/>
                <w:b/>
                <w:bCs/>
                <w:sz w:val="16"/>
                <w:szCs w:val="16"/>
              </w:rPr>
              <w:t>RSVI= RI(fa) – RI(</w:t>
            </w:r>
            <w:proofErr w:type="spellStart"/>
            <w:r w:rsidRPr="00E022F4">
              <w:rPr>
                <w:rFonts w:asciiTheme="majorHAnsi" w:hAnsiTheme="majorHAnsi" w:cstheme="majorHAnsi"/>
                <w:b/>
                <w:bCs/>
                <w:sz w:val="16"/>
                <w:szCs w:val="16"/>
              </w:rPr>
              <w:t>ia</w:t>
            </w:r>
            <w:proofErr w:type="spellEnd"/>
            <w:r w:rsidRPr="00E022F4">
              <w:rPr>
                <w:rFonts w:asciiTheme="majorHAnsi" w:hAnsiTheme="majorHAnsi" w:cstheme="majorHAnsi"/>
                <w:b/>
                <w:bCs/>
                <w:sz w:val="16"/>
                <w:szCs w:val="16"/>
              </w:rPr>
              <w:t>)</w:t>
            </w:r>
          </w:p>
          <w:p w14:paraId="375DBEEF" w14:textId="7EBB93C3" w:rsidR="00BD3B5B" w:rsidRPr="00E022F4" w:rsidRDefault="00BD3B5B" w:rsidP="00E022F4">
            <w:pPr>
              <w:rPr>
                <w:rFonts w:asciiTheme="majorHAnsi" w:hAnsiTheme="majorHAnsi" w:cstheme="majorHAnsi"/>
                <w:b/>
                <w:bCs/>
                <w:sz w:val="16"/>
                <w:szCs w:val="16"/>
              </w:rPr>
            </w:pPr>
            <w:r w:rsidRPr="00E022F4">
              <w:rPr>
                <w:rFonts w:asciiTheme="majorHAnsi" w:hAnsiTheme="majorHAnsi" w:cstheme="majorHAnsi"/>
                <w:b/>
                <w:bCs/>
                <w:sz w:val="16"/>
                <w:szCs w:val="16"/>
              </w:rPr>
              <w:t>GRV = RVA(fa) – RVA(</w:t>
            </w:r>
            <w:proofErr w:type="spellStart"/>
            <w:r w:rsidRPr="00E022F4">
              <w:rPr>
                <w:rFonts w:asciiTheme="majorHAnsi" w:hAnsiTheme="majorHAnsi" w:cstheme="majorHAnsi"/>
                <w:b/>
                <w:bCs/>
                <w:sz w:val="16"/>
                <w:szCs w:val="16"/>
              </w:rPr>
              <w:t>ia</w:t>
            </w:r>
            <w:proofErr w:type="spellEnd"/>
            <w:r w:rsidRPr="00E022F4">
              <w:rPr>
                <w:rFonts w:asciiTheme="majorHAnsi" w:hAnsiTheme="majorHAnsi" w:cstheme="majorHAnsi"/>
                <w:b/>
                <w:bCs/>
                <w:sz w:val="16"/>
                <w:szCs w:val="16"/>
              </w:rPr>
              <w:t>)</w:t>
            </w:r>
          </w:p>
        </w:tc>
        <w:tc>
          <w:tcPr>
            <w:tcW w:w="1842" w:type="dxa"/>
            <w:vMerge/>
            <w:vAlign w:val="center"/>
          </w:tcPr>
          <w:p w14:paraId="2272BA42" w14:textId="77777777" w:rsidR="00BD3B5B" w:rsidRPr="00E022F4" w:rsidRDefault="00BD3B5B" w:rsidP="00E022F4">
            <w:pPr>
              <w:jc w:val="center"/>
              <w:rPr>
                <w:rFonts w:asciiTheme="majorHAnsi" w:hAnsiTheme="majorHAnsi" w:cstheme="majorHAnsi"/>
                <w:sz w:val="20"/>
                <w:szCs w:val="20"/>
              </w:rPr>
            </w:pPr>
          </w:p>
        </w:tc>
      </w:tr>
      <w:tr w:rsidR="00BD3B5B" w:rsidRPr="00E022F4" w14:paraId="66BA67D9" w14:textId="77777777" w:rsidTr="00BD3B5B">
        <w:trPr>
          <w:jc w:val="center"/>
        </w:trPr>
        <w:tc>
          <w:tcPr>
            <w:tcW w:w="722" w:type="dxa"/>
            <w:vAlign w:val="center"/>
          </w:tcPr>
          <w:p w14:paraId="644023FE" w14:textId="6870FE3C" w:rsidR="00BD3B5B" w:rsidRPr="00E022F4" w:rsidRDefault="00BD3B5B" w:rsidP="00E022F4">
            <w:pPr>
              <w:jc w:val="center"/>
              <w:rPr>
                <w:rFonts w:asciiTheme="majorHAnsi" w:hAnsiTheme="majorHAnsi" w:cstheme="majorHAnsi"/>
                <w:sz w:val="20"/>
                <w:szCs w:val="20"/>
              </w:rPr>
            </w:pPr>
            <w:r w:rsidRPr="00E022F4">
              <w:rPr>
                <w:rFonts w:asciiTheme="majorHAnsi" w:hAnsiTheme="majorHAnsi" w:cstheme="majorHAnsi"/>
                <w:sz w:val="20"/>
                <w:szCs w:val="20"/>
              </w:rPr>
              <w:t>3</w:t>
            </w:r>
          </w:p>
        </w:tc>
        <w:tc>
          <w:tcPr>
            <w:tcW w:w="4802" w:type="dxa"/>
          </w:tcPr>
          <w:p w14:paraId="2E8BBF62" w14:textId="322B9530" w:rsidR="00BD3B5B" w:rsidRPr="00E022F4" w:rsidRDefault="00BD3B5B" w:rsidP="00E022F4">
            <w:pPr>
              <w:rPr>
                <w:rFonts w:asciiTheme="majorHAnsi" w:hAnsiTheme="majorHAnsi" w:cstheme="majorHAnsi"/>
                <w:b/>
                <w:bCs/>
                <w:sz w:val="16"/>
                <w:szCs w:val="16"/>
              </w:rPr>
            </w:pPr>
            <w:r w:rsidRPr="00E022F4">
              <w:rPr>
                <w:rFonts w:asciiTheme="majorHAnsi" w:hAnsiTheme="majorHAnsi" w:cstheme="majorHAnsi"/>
                <w:b/>
                <w:bCs/>
                <w:sz w:val="16"/>
                <w:szCs w:val="16"/>
              </w:rPr>
              <w:t>Cumplimiento metas PESV: CM PESV</w:t>
            </w:r>
          </w:p>
          <w:p w14:paraId="4239CD6C" w14:textId="77777777" w:rsidR="00BD3B5B" w:rsidRPr="00E022F4" w:rsidRDefault="00BD3B5B" w:rsidP="00E022F4">
            <w:pPr>
              <w:rPr>
                <w:rFonts w:asciiTheme="majorHAnsi" w:hAnsiTheme="majorHAnsi" w:cstheme="majorHAnsi"/>
                <w:sz w:val="16"/>
                <w:szCs w:val="16"/>
              </w:rPr>
            </w:pPr>
            <w:r w:rsidRPr="00E022F4">
              <w:rPr>
                <w:rFonts w:asciiTheme="majorHAnsi" w:hAnsiTheme="majorHAnsi" w:cstheme="majorHAnsi"/>
                <w:sz w:val="16"/>
                <w:szCs w:val="16"/>
              </w:rPr>
              <w:t>Variables a medir en el indicador:</w:t>
            </w:r>
          </w:p>
          <w:p w14:paraId="7ABA42DE" w14:textId="77777777" w:rsidR="00BD3B5B" w:rsidRPr="00E022F4" w:rsidRDefault="00BD3B5B" w:rsidP="00E022F4">
            <w:pPr>
              <w:rPr>
                <w:rFonts w:asciiTheme="majorHAnsi" w:hAnsiTheme="majorHAnsi" w:cstheme="majorHAnsi"/>
                <w:sz w:val="16"/>
                <w:szCs w:val="16"/>
              </w:rPr>
            </w:pPr>
            <w:proofErr w:type="gramStart"/>
            <w:r w:rsidRPr="00E022F4">
              <w:rPr>
                <w:rFonts w:asciiTheme="majorHAnsi" w:hAnsiTheme="majorHAnsi" w:cstheme="majorHAnsi"/>
                <w:b/>
                <w:bCs/>
                <w:sz w:val="16"/>
                <w:szCs w:val="16"/>
              </w:rPr>
              <w:t>MA(</w:t>
            </w:r>
            <w:proofErr w:type="gramEnd"/>
            <w:r w:rsidRPr="00E022F4">
              <w:rPr>
                <w:rFonts w:asciiTheme="majorHAnsi" w:hAnsiTheme="majorHAnsi" w:cstheme="majorHAnsi"/>
                <w:b/>
                <w:bCs/>
                <w:sz w:val="16"/>
                <w:szCs w:val="16"/>
              </w:rPr>
              <w:t>t):</w:t>
            </w:r>
            <w:r w:rsidRPr="00E022F4">
              <w:rPr>
                <w:rFonts w:asciiTheme="majorHAnsi" w:hAnsiTheme="majorHAnsi" w:cstheme="majorHAnsi"/>
                <w:sz w:val="16"/>
                <w:szCs w:val="16"/>
              </w:rPr>
              <w:t xml:space="preserve"> Número de actividades ejecutadas del plan anual de trabajo PESV por trimestre.</w:t>
            </w:r>
          </w:p>
          <w:p w14:paraId="044D31C3" w14:textId="77777777" w:rsidR="00BD3B5B" w:rsidRPr="00E022F4" w:rsidRDefault="00BD3B5B" w:rsidP="00E022F4">
            <w:pPr>
              <w:rPr>
                <w:rFonts w:asciiTheme="majorHAnsi" w:hAnsiTheme="majorHAnsi" w:cstheme="majorHAnsi"/>
                <w:sz w:val="16"/>
                <w:szCs w:val="16"/>
              </w:rPr>
            </w:pPr>
            <w:proofErr w:type="spellStart"/>
            <w:proofErr w:type="gramStart"/>
            <w:r w:rsidRPr="00E022F4">
              <w:rPr>
                <w:rFonts w:asciiTheme="majorHAnsi" w:hAnsiTheme="majorHAnsi" w:cstheme="majorHAnsi"/>
                <w:b/>
                <w:bCs/>
                <w:sz w:val="16"/>
                <w:szCs w:val="16"/>
              </w:rPr>
              <w:t>APPLan</w:t>
            </w:r>
            <w:proofErr w:type="spellEnd"/>
            <w:r w:rsidRPr="00E022F4">
              <w:rPr>
                <w:rFonts w:asciiTheme="majorHAnsi" w:hAnsiTheme="majorHAnsi" w:cstheme="majorHAnsi"/>
                <w:b/>
                <w:bCs/>
                <w:sz w:val="16"/>
                <w:szCs w:val="16"/>
              </w:rPr>
              <w:t>(</w:t>
            </w:r>
            <w:proofErr w:type="gramEnd"/>
            <w:r w:rsidRPr="00E022F4">
              <w:rPr>
                <w:rFonts w:asciiTheme="majorHAnsi" w:hAnsiTheme="majorHAnsi" w:cstheme="majorHAnsi"/>
                <w:b/>
                <w:bCs/>
                <w:sz w:val="16"/>
                <w:szCs w:val="16"/>
              </w:rPr>
              <w:t>t):</w:t>
            </w:r>
            <w:r w:rsidRPr="00E022F4">
              <w:rPr>
                <w:rFonts w:asciiTheme="majorHAnsi" w:hAnsiTheme="majorHAnsi" w:cstheme="majorHAnsi"/>
                <w:sz w:val="16"/>
                <w:szCs w:val="16"/>
              </w:rPr>
              <w:t xml:space="preserve"> Número total de actividades programadas del plan anual de trabajo PESV por trimestre.</w:t>
            </w:r>
          </w:p>
          <w:p w14:paraId="004B7C27" w14:textId="52822355" w:rsidR="00BD3B5B" w:rsidRPr="00E022F4" w:rsidRDefault="00BD3B5B" w:rsidP="00E022F4">
            <w:pPr>
              <w:rPr>
                <w:rFonts w:asciiTheme="majorHAnsi" w:hAnsiTheme="majorHAnsi" w:cstheme="majorHAnsi"/>
                <w:sz w:val="16"/>
                <w:szCs w:val="16"/>
              </w:rPr>
            </w:pPr>
            <w:r w:rsidRPr="00E022F4">
              <w:rPr>
                <w:rFonts w:asciiTheme="majorHAnsi" w:hAnsiTheme="majorHAnsi" w:cstheme="majorHAnsi"/>
                <w:sz w:val="16"/>
                <w:szCs w:val="16"/>
              </w:rPr>
              <w:t>Fórmula:</w:t>
            </w:r>
          </w:p>
          <w:p w14:paraId="6BF3CE69" w14:textId="7896900E" w:rsidR="00BD3B5B" w:rsidRPr="00E022F4" w:rsidRDefault="00BD3B5B" w:rsidP="00E022F4">
            <w:pPr>
              <w:rPr>
                <w:rFonts w:asciiTheme="majorHAnsi" w:hAnsiTheme="majorHAnsi" w:cstheme="majorHAnsi"/>
                <w:b/>
                <w:bCs/>
                <w:sz w:val="16"/>
                <w:szCs w:val="16"/>
                <w:lang w:val="en-US"/>
              </w:rPr>
            </w:pPr>
            <w:proofErr w:type="spellStart"/>
            <w:r w:rsidRPr="00E022F4">
              <w:rPr>
                <w:rFonts w:asciiTheme="majorHAnsi" w:hAnsiTheme="majorHAnsi" w:cstheme="majorHAnsi"/>
                <w:b/>
                <w:bCs/>
                <w:sz w:val="16"/>
                <w:szCs w:val="16"/>
                <w:lang w:val="en-US"/>
              </w:rPr>
              <w:t>CPlan</w:t>
            </w:r>
            <w:proofErr w:type="spellEnd"/>
            <w:r w:rsidRPr="00E022F4">
              <w:rPr>
                <w:rFonts w:asciiTheme="majorHAnsi" w:hAnsiTheme="majorHAnsi" w:cstheme="majorHAnsi"/>
                <w:b/>
                <w:bCs/>
                <w:sz w:val="16"/>
                <w:szCs w:val="16"/>
                <w:lang w:val="en-US"/>
              </w:rPr>
              <w:t xml:space="preserve"> PESV = </w:t>
            </w:r>
            <w:proofErr w:type="spellStart"/>
            <w:r w:rsidRPr="00E022F4">
              <w:rPr>
                <w:rFonts w:asciiTheme="majorHAnsi" w:hAnsiTheme="majorHAnsi" w:cstheme="majorHAnsi"/>
                <w:b/>
                <w:bCs/>
                <w:sz w:val="16"/>
                <w:szCs w:val="16"/>
                <w:lang w:val="en-US"/>
              </w:rPr>
              <w:t>AEPlan</w:t>
            </w:r>
            <w:proofErr w:type="spellEnd"/>
            <w:r w:rsidRPr="00E022F4">
              <w:rPr>
                <w:rFonts w:asciiTheme="majorHAnsi" w:hAnsiTheme="majorHAnsi" w:cstheme="majorHAnsi"/>
                <w:b/>
                <w:bCs/>
                <w:sz w:val="16"/>
                <w:szCs w:val="16"/>
                <w:lang w:val="en-US"/>
              </w:rPr>
              <w:t xml:space="preserve">(t) / </w:t>
            </w:r>
            <w:proofErr w:type="spellStart"/>
            <w:r w:rsidRPr="00E022F4">
              <w:rPr>
                <w:rFonts w:asciiTheme="majorHAnsi" w:hAnsiTheme="majorHAnsi" w:cstheme="majorHAnsi"/>
                <w:b/>
                <w:bCs/>
                <w:sz w:val="16"/>
                <w:szCs w:val="16"/>
                <w:lang w:val="en-US"/>
              </w:rPr>
              <w:t>APPlan</w:t>
            </w:r>
            <w:proofErr w:type="spellEnd"/>
            <w:r w:rsidRPr="00E022F4">
              <w:rPr>
                <w:rFonts w:asciiTheme="majorHAnsi" w:hAnsiTheme="majorHAnsi" w:cstheme="majorHAnsi"/>
                <w:b/>
                <w:bCs/>
                <w:sz w:val="16"/>
                <w:szCs w:val="16"/>
                <w:lang w:val="en-US"/>
              </w:rPr>
              <w:t>(t) + 100</w:t>
            </w:r>
          </w:p>
        </w:tc>
        <w:tc>
          <w:tcPr>
            <w:tcW w:w="1842" w:type="dxa"/>
            <w:vAlign w:val="center"/>
          </w:tcPr>
          <w:p w14:paraId="03427C9F" w14:textId="202E27B9" w:rsidR="00BD3B5B" w:rsidRPr="00E022F4" w:rsidRDefault="00BD3B5B" w:rsidP="00E022F4">
            <w:pPr>
              <w:jc w:val="center"/>
              <w:rPr>
                <w:rFonts w:asciiTheme="majorHAnsi" w:hAnsiTheme="majorHAnsi" w:cstheme="majorHAnsi"/>
                <w:sz w:val="20"/>
                <w:szCs w:val="20"/>
                <w:lang w:val="en-US"/>
              </w:rPr>
            </w:pPr>
            <w:r w:rsidRPr="00E022F4">
              <w:rPr>
                <w:rFonts w:asciiTheme="majorHAnsi" w:hAnsiTheme="majorHAnsi" w:cstheme="majorHAnsi"/>
                <w:sz w:val="20"/>
                <w:szCs w:val="20"/>
              </w:rPr>
              <w:t>Trimestral y acumulado año</w:t>
            </w:r>
          </w:p>
        </w:tc>
      </w:tr>
      <w:tr w:rsidR="00BD3B5B" w:rsidRPr="00E022F4" w14:paraId="2734044D" w14:textId="77777777" w:rsidTr="00BD3B5B">
        <w:trPr>
          <w:jc w:val="center"/>
        </w:trPr>
        <w:tc>
          <w:tcPr>
            <w:tcW w:w="722" w:type="dxa"/>
            <w:vAlign w:val="center"/>
          </w:tcPr>
          <w:p w14:paraId="3CA3577C" w14:textId="22EA8059" w:rsidR="00BD3B5B" w:rsidRPr="00E022F4" w:rsidRDefault="00BD3B5B" w:rsidP="00E022F4">
            <w:pPr>
              <w:jc w:val="center"/>
              <w:rPr>
                <w:rFonts w:asciiTheme="majorHAnsi" w:hAnsiTheme="majorHAnsi" w:cstheme="majorHAnsi"/>
                <w:sz w:val="20"/>
                <w:szCs w:val="20"/>
                <w:lang w:val="en-US"/>
              </w:rPr>
            </w:pPr>
            <w:r w:rsidRPr="00E022F4">
              <w:rPr>
                <w:rFonts w:asciiTheme="majorHAnsi" w:hAnsiTheme="majorHAnsi" w:cstheme="majorHAnsi"/>
                <w:sz w:val="20"/>
                <w:szCs w:val="20"/>
                <w:lang w:val="en-US"/>
              </w:rPr>
              <w:t>4</w:t>
            </w:r>
          </w:p>
        </w:tc>
        <w:tc>
          <w:tcPr>
            <w:tcW w:w="4802" w:type="dxa"/>
          </w:tcPr>
          <w:p w14:paraId="2F0C992E" w14:textId="49F1A668" w:rsidR="00BD3B5B" w:rsidRPr="00E022F4" w:rsidRDefault="00BD3B5B" w:rsidP="00E022F4">
            <w:pPr>
              <w:rPr>
                <w:rFonts w:asciiTheme="majorHAnsi" w:hAnsiTheme="majorHAnsi" w:cstheme="majorHAnsi"/>
                <w:b/>
                <w:bCs/>
                <w:sz w:val="16"/>
                <w:szCs w:val="16"/>
              </w:rPr>
            </w:pPr>
            <w:r w:rsidRPr="00E022F4">
              <w:rPr>
                <w:rFonts w:asciiTheme="majorHAnsi" w:hAnsiTheme="majorHAnsi" w:cstheme="majorHAnsi"/>
                <w:b/>
                <w:bCs/>
                <w:sz w:val="16"/>
                <w:szCs w:val="16"/>
              </w:rPr>
              <w:t xml:space="preserve">Cumplimiento de actividades plan anual PESV: </w:t>
            </w:r>
            <w:proofErr w:type="spellStart"/>
            <w:r w:rsidRPr="00E022F4">
              <w:rPr>
                <w:rFonts w:asciiTheme="majorHAnsi" w:hAnsiTheme="majorHAnsi" w:cstheme="majorHAnsi"/>
                <w:b/>
                <w:bCs/>
                <w:sz w:val="16"/>
                <w:szCs w:val="16"/>
              </w:rPr>
              <w:t>CPlan</w:t>
            </w:r>
            <w:proofErr w:type="spellEnd"/>
            <w:r w:rsidRPr="00E022F4">
              <w:rPr>
                <w:rFonts w:asciiTheme="majorHAnsi" w:hAnsiTheme="majorHAnsi" w:cstheme="majorHAnsi"/>
                <w:b/>
                <w:bCs/>
                <w:sz w:val="16"/>
                <w:szCs w:val="16"/>
              </w:rPr>
              <w:t xml:space="preserve"> PESV</w:t>
            </w:r>
          </w:p>
          <w:p w14:paraId="3C660E13" w14:textId="77777777" w:rsidR="00BD3B5B" w:rsidRPr="00E022F4" w:rsidRDefault="00BD3B5B" w:rsidP="00E022F4">
            <w:pPr>
              <w:rPr>
                <w:rFonts w:asciiTheme="majorHAnsi" w:hAnsiTheme="majorHAnsi" w:cstheme="majorHAnsi"/>
                <w:sz w:val="16"/>
                <w:szCs w:val="16"/>
              </w:rPr>
            </w:pPr>
            <w:r w:rsidRPr="00E022F4">
              <w:rPr>
                <w:rFonts w:asciiTheme="majorHAnsi" w:hAnsiTheme="majorHAnsi" w:cstheme="majorHAnsi"/>
                <w:sz w:val="16"/>
                <w:szCs w:val="16"/>
              </w:rPr>
              <w:t>Variables a medir en el indicador:</w:t>
            </w:r>
          </w:p>
          <w:p w14:paraId="657E58F9" w14:textId="77777777" w:rsidR="00BD3B5B" w:rsidRPr="00E022F4" w:rsidRDefault="00BD3B5B" w:rsidP="00E022F4">
            <w:pPr>
              <w:rPr>
                <w:rFonts w:asciiTheme="majorHAnsi" w:hAnsiTheme="majorHAnsi" w:cstheme="majorHAnsi"/>
                <w:sz w:val="16"/>
                <w:szCs w:val="16"/>
              </w:rPr>
            </w:pPr>
            <w:proofErr w:type="spellStart"/>
            <w:proofErr w:type="gramStart"/>
            <w:r w:rsidRPr="00E022F4">
              <w:rPr>
                <w:rFonts w:asciiTheme="majorHAnsi" w:hAnsiTheme="majorHAnsi" w:cstheme="majorHAnsi"/>
                <w:b/>
                <w:bCs/>
                <w:sz w:val="16"/>
                <w:szCs w:val="16"/>
              </w:rPr>
              <w:t>AEPlan</w:t>
            </w:r>
            <w:proofErr w:type="spellEnd"/>
            <w:r w:rsidRPr="00E022F4">
              <w:rPr>
                <w:rFonts w:asciiTheme="majorHAnsi" w:hAnsiTheme="majorHAnsi" w:cstheme="majorHAnsi"/>
                <w:b/>
                <w:bCs/>
                <w:sz w:val="16"/>
                <w:szCs w:val="16"/>
              </w:rPr>
              <w:t>(</w:t>
            </w:r>
            <w:proofErr w:type="gramEnd"/>
            <w:r w:rsidRPr="00E022F4">
              <w:rPr>
                <w:rFonts w:asciiTheme="majorHAnsi" w:hAnsiTheme="majorHAnsi" w:cstheme="majorHAnsi"/>
                <w:b/>
                <w:bCs/>
                <w:sz w:val="16"/>
                <w:szCs w:val="16"/>
              </w:rPr>
              <w:t xml:space="preserve">T): </w:t>
            </w:r>
            <w:r w:rsidRPr="00E022F4">
              <w:rPr>
                <w:rFonts w:asciiTheme="majorHAnsi" w:hAnsiTheme="majorHAnsi" w:cstheme="majorHAnsi"/>
                <w:sz w:val="16"/>
                <w:szCs w:val="16"/>
              </w:rPr>
              <w:t>Número de actividades ejecutadas del plan anual de trabajo PESV por trimestre.</w:t>
            </w:r>
          </w:p>
          <w:p w14:paraId="45C7595D" w14:textId="77777777" w:rsidR="00BD3B5B" w:rsidRPr="00E022F4" w:rsidRDefault="00BD3B5B" w:rsidP="00E022F4">
            <w:pPr>
              <w:rPr>
                <w:rFonts w:asciiTheme="majorHAnsi" w:hAnsiTheme="majorHAnsi" w:cstheme="majorHAnsi"/>
                <w:sz w:val="16"/>
                <w:szCs w:val="16"/>
              </w:rPr>
            </w:pPr>
            <w:proofErr w:type="spellStart"/>
            <w:proofErr w:type="gramStart"/>
            <w:r w:rsidRPr="00E022F4">
              <w:rPr>
                <w:rFonts w:asciiTheme="majorHAnsi" w:hAnsiTheme="majorHAnsi" w:cstheme="majorHAnsi"/>
                <w:b/>
                <w:bCs/>
                <w:sz w:val="16"/>
                <w:szCs w:val="16"/>
              </w:rPr>
              <w:t>APPlan</w:t>
            </w:r>
            <w:proofErr w:type="spellEnd"/>
            <w:r w:rsidRPr="00E022F4">
              <w:rPr>
                <w:rFonts w:asciiTheme="majorHAnsi" w:hAnsiTheme="majorHAnsi" w:cstheme="majorHAnsi"/>
                <w:b/>
                <w:bCs/>
                <w:sz w:val="16"/>
                <w:szCs w:val="16"/>
              </w:rPr>
              <w:t>(</w:t>
            </w:r>
            <w:proofErr w:type="gramEnd"/>
            <w:r w:rsidRPr="00E022F4">
              <w:rPr>
                <w:rFonts w:asciiTheme="majorHAnsi" w:hAnsiTheme="majorHAnsi" w:cstheme="majorHAnsi"/>
                <w:b/>
                <w:bCs/>
                <w:sz w:val="16"/>
                <w:szCs w:val="16"/>
              </w:rPr>
              <w:t xml:space="preserve">t): </w:t>
            </w:r>
            <w:r w:rsidRPr="00E022F4">
              <w:rPr>
                <w:rFonts w:asciiTheme="majorHAnsi" w:hAnsiTheme="majorHAnsi" w:cstheme="majorHAnsi"/>
                <w:sz w:val="16"/>
                <w:szCs w:val="16"/>
              </w:rPr>
              <w:t>Número total de actividades programadas del plan anual de trabajo PESV por trimestre.</w:t>
            </w:r>
          </w:p>
          <w:p w14:paraId="062AB5F2" w14:textId="77777777" w:rsidR="00BD3B5B" w:rsidRPr="00E022F4" w:rsidRDefault="00BD3B5B" w:rsidP="00E022F4">
            <w:pPr>
              <w:rPr>
                <w:rFonts w:asciiTheme="majorHAnsi" w:hAnsiTheme="majorHAnsi" w:cstheme="majorHAnsi"/>
                <w:sz w:val="16"/>
                <w:szCs w:val="16"/>
              </w:rPr>
            </w:pPr>
            <w:r w:rsidRPr="00E022F4">
              <w:rPr>
                <w:rFonts w:asciiTheme="majorHAnsi" w:hAnsiTheme="majorHAnsi" w:cstheme="majorHAnsi"/>
                <w:sz w:val="16"/>
                <w:szCs w:val="16"/>
              </w:rPr>
              <w:t>Fórmula:</w:t>
            </w:r>
          </w:p>
          <w:p w14:paraId="182ED656" w14:textId="14F131F4" w:rsidR="00BD3B5B" w:rsidRPr="00E022F4" w:rsidRDefault="00BD3B5B" w:rsidP="00E022F4">
            <w:pPr>
              <w:rPr>
                <w:rFonts w:asciiTheme="majorHAnsi" w:hAnsiTheme="majorHAnsi" w:cstheme="majorHAnsi"/>
                <w:b/>
                <w:bCs/>
                <w:sz w:val="16"/>
                <w:szCs w:val="16"/>
              </w:rPr>
            </w:pPr>
            <w:proofErr w:type="spellStart"/>
            <w:r w:rsidRPr="00E022F4">
              <w:rPr>
                <w:rFonts w:asciiTheme="majorHAnsi" w:hAnsiTheme="majorHAnsi" w:cstheme="majorHAnsi"/>
                <w:b/>
                <w:bCs/>
                <w:sz w:val="16"/>
                <w:szCs w:val="16"/>
              </w:rPr>
              <w:t>CPlan</w:t>
            </w:r>
            <w:proofErr w:type="spellEnd"/>
            <w:r w:rsidRPr="00E022F4">
              <w:rPr>
                <w:rFonts w:asciiTheme="majorHAnsi" w:hAnsiTheme="majorHAnsi" w:cstheme="majorHAnsi"/>
                <w:b/>
                <w:bCs/>
                <w:sz w:val="16"/>
                <w:szCs w:val="16"/>
              </w:rPr>
              <w:t xml:space="preserve"> PESV = </w:t>
            </w:r>
            <w:proofErr w:type="spellStart"/>
            <w:r w:rsidRPr="00E022F4">
              <w:rPr>
                <w:rFonts w:asciiTheme="majorHAnsi" w:hAnsiTheme="majorHAnsi" w:cstheme="majorHAnsi"/>
                <w:b/>
                <w:bCs/>
                <w:sz w:val="16"/>
                <w:szCs w:val="16"/>
              </w:rPr>
              <w:t>AEPlan</w:t>
            </w:r>
            <w:proofErr w:type="spellEnd"/>
            <w:r w:rsidRPr="00E022F4">
              <w:rPr>
                <w:rFonts w:asciiTheme="majorHAnsi" w:hAnsiTheme="majorHAnsi" w:cstheme="majorHAnsi"/>
                <w:b/>
                <w:bCs/>
                <w:sz w:val="16"/>
                <w:szCs w:val="16"/>
              </w:rPr>
              <w:t>(t)+100</w:t>
            </w:r>
          </w:p>
        </w:tc>
        <w:tc>
          <w:tcPr>
            <w:tcW w:w="1842" w:type="dxa"/>
            <w:vAlign w:val="center"/>
          </w:tcPr>
          <w:p w14:paraId="143E5936" w14:textId="72B41754" w:rsidR="00BD3B5B" w:rsidRPr="00E022F4" w:rsidRDefault="00BD3B5B" w:rsidP="00E022F4">
            <w:pPr>
              <w:jc w:val="center"/>
              <w:rPr>
                <w:rFonts w:asciiTheme="majorHAnsi" w:hAnsiTheme="majorHAnsi" w:cstheme="majorHAnsi"/>
                <w:sz w:val="20"/>
                <w:szCs w:val="20"/>
              </w:rPr>
            </w:pPr>
            <w:r w:rsidRPr="00E022F4">
              <w:rPr>
                <w:rFonts w:asciiTheme="majorHAnsi" w:hAnsiTheme="majorHAnsi" w:cstheme="majorHAnsi"/>
                <w:sz w:val="20"/>
                <w:szCs w:val="20"/>
              </w:rPr>
              <w:t>Trimestral y</w:t>
            </w:r>
          </w:p>
          <w:p w14:paraId="57E1674D" w14:textId="4068EC4F" w:rsidR="00BD3B5B" w:rsidRPr="00E022F4" w:rsidRDefault="00BD3B5B" w:rsidP="00E022F4">
            <w:pPr>
              <w:jc w:val="center"/>
              <w:rPr>
                <w:rFonts w:asciiTheme="majorHAnsi" w:hAnsiTheme="majorHAnsi" w:cstheme="majorHAnsi"/>
                <w:sz w:val="20"/>
                <w:szCs w:val="20"/>
              </w:rPr>
            </w:pPr>
            <w:r w:rsidRPr="00E022F4">
              <w:rPr>
                <w:rFonts w:asciiTheme="majorHAnsi" w:hAnsiTheme="majorHAnsi" w:cstheme="majorHAnsi"/>
                <w:sz w:val="20"/>
                <w:szCs w:val="20"/>
              </w:rPr>
              <w:t>acumulado año</w:t>
            </w:r>
          </w:p>
        </w:tc>
      </w:tr>
      <w:tr w:rsidR="00BD3B5B" w:rsidRPr="00E022F4" w14:paraId="658798D3" w14:textId="77777777" w:rsidTr="00BD3B5B">
        <w:trPr>
          <w:jc w:val="center"/>
        </w:trPr>
        <w:tc>
          <w:tcPr>
            <w:tcW w:w="722" w:type="dxa"/>
            <w:vAlign w:val="center"/>
          </w:tcPr>
          <w:p w14:paraId="3E6AA3FD" w14:textId="24F278F5" w:rsidR="00BD3B5B" w:rsidRPr="00E022F4" w:rsidRDefault="00BD3B5B" w:rsidP="00E022F4">
            <w:pPr>
              <w:jc w:val="center"/>
              <w:rPr>
                <w:rFonts w:asciiTheme="majorHAnsi" w:hAnsiTheme="majorHAnsi" w:cstheme="majorHAnsi"/>
                <w:sz w:val="20"/>
                <w:szCs w:val="20"/>
                <w:lang w:val="en-US"/>
              </w:rPr>
            </w:pPr>
            <w:r>
              <w:rPr>
                <w:rFonts w:asciiTheme="majorHAnsi" w:hAnsiTheme="majorHAnsi" w:cstheme="majorHAnsi"/>
                <w:sz w:val="20"/>
                <w:szCs w:val="20"/>
                <w:lang w:val="en-US"/>
              </w:rPr>
              <w:t>5</w:t>
            </w:r>
          </w:p>
        </w:tc>
        <w:tc>
          <w:tcPr>
            <w:tcW w:w="4802" w:type="dxa"/>
          </w:tcPr>
          <w:p w14:paraId="0E69594A" w14:textId="24496CC9" w:rsidR="00BD3B5B" w:rsidRPr="00E022F4" w:rsidRDefault="00BD3B5B" w:rsidP="00E022F4">
            <w:pPr>
              <w:rPr>
                <w:rFonts w:asciiTheme="majorHAnsi" w:hAnsiTheme="majorHAnsi" w:cstheme="majorHAnsi"/>
                <w:b/>
                <w:bCs/>
                <w:sz w:val="16"/>
                <w:szCs w:val="16"/>
              </w:rPr>
            </w:pPr>
            <w:r w:rsidRPr="00E022F4">
              <w:rPr>
                <w:rFonts w:asciiTheme="majorHAnsi" w:hAnsiTheme="majorHAnsi" w:cstheme="majorHAnsi"/>
                <w:b/>
                <w:bCs/>
                <w:sz w:val="16"/>
                <w:szCs w:val="16"/>
              </w:rPr>
              <w:t>% exceso jornadas laborales Conductores %EJLC</w:t>
            </w:r>
          </w:p>
          <w:p w14:paraId="79790F30" w14:textId="77777777" w:rsidR="00BD3B5B" w:rsidRPr="00E022F4" w:rsidRDefault="00BD3B5B" w:rsidP="00E022F4">
            <w:pPr>
              <w:rPr>
                <w:rFonts w:asciiTheme="majorHAnsi" w:hAnsiTheme="majorHAnsi" w:cstheme="majorHAnsi"/>
                <w:sz w:val="16"/>
                <w:szCs w:val="16"/>
              </w:rPr>
            </w:pPr>
            <w:r w:rsidRPr="00E022F4">
              <w:rPr>
                <w:rFonts w:asciiTheme="majorHAnsi" w:hAnsiTheme="majorHAnsi" w:cstheme="majorHAnsi"/>
                <w:sz w:val="16"/>
                <w:szCs w:val="16"/>
              </w:rPr>
              <w:t>Variables a medir en el indicador:</w:t>
            </w:r>
          </w:p>
          <w:p w14:paraId="7075FA7D" w14:textId="77777777" w:rsidR="00BD3B5B" w:rsidRPr="00E022F4" w:rsidRDefault="00BD3B5B" w:rsidP="00E022F4">
            <w:pPr>
              <w:rPr>
                <w:rFonts w:asciiTheme="majorHAnsi" w:hAnsiTheme="majorHAnsi" w:cstheme="majorHAnsi"/>
                <w:sz w:val="16"/>
                <w:szCs w:val="16"/>
              </w:rPr>
            </w:pPr>
            <w:r w:rsidRPr="00E022F4">
              <w:rPr>
                <w:rFonts w:asciiTheme="majorHAnsi" w:hAnsiTheme="majorHAnsi" w:cstheme="majorHAnsi"/>
                <w:b/>
                <w:bCs/>
                <w:sz w:val="16"/>
                <w:szCs w:val="16"/>
              </w:rPr>
              <w:t xml:space="preserve">#EJD: </w:t>
            </w:r>
            <w:r w:rsidRPr="00E022F4">
              <w:rPr>
                <w:rFonts w:asciiTheme="majorHAnsi" w:hAnsiTheme="majorHAnsi" w:cstheme="majorHAnsi"/>
                <w:sz w:val="16"/>
                <w:szCs w:val="16"/>
              </w:rPr>
              <w:t>Número de exceso en la jornada diaria de trabajo de los conductores (eventos en los que los conductores han superado el tiempo máximo permitido en la legislación) por mes.</w:t>
            </w:r>
          </w:p>
          <w:p w14:paraId="668E3AF7" w14:textId="7F56543D" w:rsidR="00BD3B5B" w:rsidRPr="00E022F4" w:rsidRDefault="00BD3B5B" w:rsidP="00E022F4">
            <w:pPr>
              <w:rPr>
                <w:rFonts w:asciiTheme="majorHAnsi" w:hAnsiTheme="majorHAnsi" w:cstheme="majorHAnsi"/>
                <w:b/>
                <w:bCs/>
                <w:sz w:val="16"/>
                <w:szCs w:val="16"/>
              </w:rPr>
            </w:pPr>
            <w:r w:rsidRPr="00E022F4">
              <w:rPr>
                <w:rFonts w:asciiTheme="majorHAnsi" w:hAnsiTheme="majorHAnsi" w:cstheme="majorHAnsi"/>
                <w:b/>
                <w:bCs/>
                <w:sz w:val="16"/>
                <w:szCs w:val="16"/>
              </w:rPr>
              <w:t>#SDT:</w:t>
            </w:r>
            <w:r w:rsidRPr="00E022F4">
              <w:rPr>
                <w:rFonts w:asciiTheme="majorHAnsi" w:hAnsiTheme="majorHAnsi" w:cstheme="majorHAnsi"/>
                <w:sz w:val="16"/>
                <w:szCs w:val="16"/>
              </w:rPr>
              <w:t xml:space="preserve"> Sumatoria total de días trabajados por todos los conductores laborales por mes.</w:t>
            </w:r>
            <w:r w:rsidRPr="00E022F4">
              <w:rPr>
                <w:rFonts w:asciiTheme="majorHAnsi" w:hAnsiTheme="majorHAnsi" w:cstheme="majorHAnsi"/>
                <w:b/>
                <w:bCs/>
                <w:sz w:val="16"/>
                <w:szCs w:val="16"/>
              </w:rPr>
              <w:t xml:space="preserve"> </w:t>
            </w:r>
          </w:p>
          <w:p w14:paraId="7A931E02" w14:textId="77777777" w:rsidR="00BD3B5B" w:rsidRPr="00E022F4" w:rsidRDefault="00BD3B5B" w:rsidP="00E022F4">
            <w:pPr>
              <w:rPr>
                <w:rFonts w:asciiTheme="majorHAnsi" w:hAnsiTheme="majorHAnsi" w:cstheme="majorHAnsi"/>
                <w:sz w:val="16"/>
                <w:szCs w:val="16"/>
              </w:rPr>
            </w:pPr>
            <w:r w:rsidRPr="00E022F4">
              <w:rPr>
                <w:rFonts w:asciiTheme="majorHAnsi" w:hAnsiTheme="majorHAnsi" w:cstheme="majorHAnsi"/>
                <w:sz w:val="16"/>
                <w:szCs w:val="16"/>
              </w:rPr>
              <w:t>Fórmula:</w:t>
            </w:r>
          </w:p>
          <w:p w14:paraId="1195BE0A" w14:textId="1C3241DE" w:rsidR="00BD3B5B" w:rsidRPr="00E022F4" w:rsidRDefault="00BD3B5B" w:rsidP="00E022F4">
            <w:pPr>
              <w:rPr>
                <w:rFonts w:asciiTheme="majorHAnsi" w:hAnsiTheme="majorHAnsi" w:cstheme="majorHAnsi"/>
                <w:b/>
                <w:bCs/>
                <w:sz w:val="16"/>
                <w:szCs w:val="16"/>
              </w:rPr>
            </w:pPr>
            <w:r w:rsidRPr="00E022F4">
              <w:rPr>
                <w:rFonts w:asciiTheme="majorHAnsi" w:hAnsiTheme="majorHAnsi" w:cstheme="majorHAnsi"/>
                <w:b/>
                <w:bCs/>
                <w:sz w:val="16"/>
                <w:szCs w:val="16"/>
              </w:rPr>
              <w:t>%EJL = EJD/#SDT *100</w:t>
            </w:r>
          </w:p>
        </w:tc>
        <w:tc>
          <w:tcPr>
            <w:tcW w:w="1842" w:type="dxa"/>
            <w:vAlign w:val="center"/>
          </w:tcPr>
          <w:p w14:paraId="38A844B9" w14:textId="08B1F750" w:rsidR="00BD3B5B" w:rsidRPr="00E022F4" w:rsidRDefault="00BD3B5B" w:rsidP="00BD3B5B">
            <w:pPr>
              <w:jc w:val="center"/>
              <w:rPr>
                <w:rFonts w:asciiTheme="majorHAnsi" w:hAnsiTheme="majorHAnsi" w:cstheme="majorHAnsi"/>
                <w:sz w:val="20"/>
                <w:szCs w:val="20"/>
              </w:rPr>
            </w:pPr>
            <w:r w:rsidRPr="00E022F4">
              <w:rPr>
                <w:rFonts w:asciiTheme="majorHAnsi" w:hAnsiTheme="majorHAnsi" w:cstheme="majorHAnsi"/>
                <w:sz w:val="20"/>
                <w:szCs w:val="20"/>
              </w:rPr>
              <w:t>Mensual y acumulado año</w:t>
            </w:r>
          </w:p>
        </w:tc>
      </w:tr>
      <w:tr w:rsidR="00BD3B5B" w:rsidRPr="00E022F4" w14:paraId="5D5A4D49" w14:textId="77777777" w:rsidTr="00BD3B5B">
        <w:trPr>
          <w:jc w:val="center"/>
        </w:trPr>
        <w:tc>
          <w:tcPr>
            <w:tcW w:w="722" w:type="dxa"/>
            <w:vAlign w:val="center"/>
          </w:tcPr>
          <w:p w14:paraId="48E000A1" w14:textId="5FCF6E75" w:rsidR="00BD3B5B" w:rsidRPr="00E022F4" w:rsidRDefault="00BD3B5B" w:rsidP="00E022F4">
            <w:pPr>
              <w:jc w:val="center"/>
              <w:rPr>
                <w:rFonts w:asciiTheme="majorHAnsi" w:hAnsiTheme="majorHAnsi" w:cstheme="majorHAnsi"/>
                <w:sz w:val="20"/>
                <w:szCs w:val="20"/>
                <w:lang w:val="en-US"/>
              </w:rPr>
            </w:pPr>
            <w:r>
              <w:rPr>
                <w:rFonts w:asciiTheme="majorHAnsi" w:hAnsiTheme="majorHAnsi" w:cstheme="majorHAnsi"/>
                <w:sz w:val="20"/>
                <w:szCs w:val="20"/>
                <w:lang w:val="en-US"/>
              </w:rPr>
              <w:t>6</w:t>
            </w:r>
          </w:p>
        </w:tc>
        <w:tc>
          <w:tcPr>
            <w:tcW w:w="4802" w:type="dxa"/>
          </w:tcPr>
          <w:p w14:paraId="43E137D4" w14:textId="1648922D" w:rsidR="00BD3B5B" w:rsidRPr="00E022F4" w:rsidRDefault="00BD3B5B" w:rsidP="00E022F4">
            <w:pPr>
              <w:rPr>
                <w:rFonts w:asciiTheme="majorHAnsi" w:hAnsiTheme="majorHAnsi" w:cstheme="majorHAnsi"/>
                <w:b/>
                <w:bCs/>
                <w:sz w:val="16"/>
                <w:szCs w:val="16"/>
              </w:rPr>
            </w:pPr>
            <w:r w:rsidRPr="00E022F4">
              <w:rPr>
                <w:rFonts w:asciiTheme="majorHAnsi" w:hAnsiTheme="majorHAnsi" w:cstheme="majorHAnsi"/>
                <w:b/>
                <w:bCs/>
                <w:sz w:val="16"/>
                <w:szCs w:val="16"/>
              </w:rPr>
              <w:t xml:space="preserve">Inspecciones Diarias </w:t>
            </w:r>
            <w:proofErr w:type="spellStart"/>
            <w:r w:rsidRPr="00E022F4">
              <w:rPr>
                <w:rFonts w:asciiTheme="majorHAnsi" w:hAnsiTheme="majorHAnsi" w:cstheme="majorHAnsi"/>
                <w:b/>
                <w:bCs/>
                <w:sz w:val="16"/>
                <w:szCs w:val="16"/>
              </w:rPr>
              <w:t>Preoperacionales</w:t>
            </w:r>
            <w:proofErr w:type="spellEnd"/>
            <w:r w:rsidRPr="00E022F4">
              <w:rPr>
                <w:rFonts w:asciiTheme="majorHAnsi" w:hAnsiTheme="majorHAnsi" w:cstheme="majorHAnsi"/>
                <w:b/>
                <w:bCs/>
                <w:sz w:val="16"/>
                <w:szCs w:val="16"/>
              </w:rPr>
              <w:t>: IDP</w:t>
            </w:r>
          </w:p>
          <w:p w14:paraId="6A26C6E7" w14:textId="77777777" w:rsidR="00BD3B5B" w:rsidRPr="00E022F4" w:rsidRDefault="00BD3B5B" w:rsidP="00E022F4">
            <w:pPr>
              <w:rPr>
                <w:rFonts w:asciiTheme="majorHAnsi" w:hAnsiTheme="majorHAnsi" w:cstheme="majorHAnsi"/>
                <w:sz w:val="16"/>
                <w:szCs w:val="16"/>
              </w:rPr>
            </w:pPr>
            <w:r w:rsidRPr="00E022F4">
              <w:rPr>
                <w:rFonts w:asciiTheme="majorHAnsi" w:hAnsiTheme="majorHAnsi" w:cstheme="majorHAnsi"/>
                <w:sz w:val="16"/>
                <w:szCs w:val="16"/>
              </w:rPr>
              <w:t>Variables a medir en el indicador:</w:t>
            </w:r>
          </w:p>
          <w:p w14:paraId="016DBE36" w14:textId="2E834E40" w:rsidR="00BD3B5B" w:rsidRPr="00E022F4" w:rsidRDefault="00BD3B5B" w:rsidP="00E022F4">
            <w:pPr>
              <w:rPr>
                <w:rFonts w:asciiTheme="majorHAnsi" w:hAnsiTheme="majorHAnsi" w:cstheme="majorHAnsi"/>
                <w:sz w:val="16"/>
                <w:szCs w:val="16"/>
              </w:rPr>
            </w:pPr>
            <w:r w:rsidRPr="00E022F4">
              <w:rPr>
                <w:rFonts w:asciiTheme="majorHAnsi" w:hAnsiTheme="majorHAnsi" w:cstheme="majorHAnsi"/>
                <w:b/>
                <w:bCs/>
                <w:sz w:val="16"/>
                <w:szCs w:val="16"/>
              </w:rPr>
              <w:t xml:space="preserve">#VID: </w:t>
            </w:r>
            <w:r w:rsidRPr="00E022F4">
              <w:rPr>
                <w:rFonts w:asciiTheme="majorHAnsi" w:hAnsiTheme="majorHAnsi" w:cstheme="majorHAnsi"/>
                <w:sz w:val="16"/>
                <w:szCs w:val="16"/>
              </w:rPr>
              <w:t>Número de vehículos inspeccionados diariamente.</w:t>
            </w:r>
          </w:p>
          <w:p w14:paraId="7E5DBB8C" w14:textId="074F7790" w:rsidR="00BD3B5B" w:rsidRPr="00E022F4" w:rsidRDefault="00BD3B5B" w:rsidP="00E022F4">
            <w:pPr>
              <w:rPr>
                <w:rFonts w:asciiTheme="majorHAnsi" w:hAnsiTheme="majorHAnsi" w:cstheme="majorHAnsi"/>
                <w:sz w:val="16"/>
                <w:szCs w:val="16"/>
              </w:rPr>
            </w:pPr>
            <w:r w:rsidRPr="00E022F4">
              <w:rPr>
                <w:rFonts w:asciiTheme="majorHAnsi" w:hAnsiTheme="majorHAnsi" w:cstheme="majorHAnsi"/>
                <w:b/>
                <w:bCs/>
                <w:sz w:val="16"/>
                <w:szCs w:val="16"/>
              </w:rPr>
              <w:t xml:space="preserve">#TV: </w:t>
            </w:r>
            <w:r w:rsidRPr="00E022F4">
              <w:rPr>
                <w:rFonts w:asciiTheme="majorHAnsi" w:hAnsiTheme="majorHAnsi" w:cstheme="majorHAnsi"/>
                <w:sz w:val="16"/>
                <w:szCs w:val="16"/>
              </w:rPr>
              <w:t>Número total de vehículos que trabajan diariamente.</w:t>
            </w:r>
          </w:p>
          <w:p w14:paraId="26C8CFA7" w14:textId="77777777" w:rsidR="00BD3B5B" w:rsidRPr="00E022F4" w:rsidRDefault="00BD3B5B" w:rsidP="00E022F4">
            <w:pPr>
              <w:rPr>
                <w:rFonts w:asciiTheme="majorHAnsi" w:hAnsiTheme="majorHAnsi" w:cstheme="majorHAnsi"/>
                <w:sz w:val="16"/>
                <w:szCs w:val="16"/>
              </w:rPr>
            </w:pPr>
            <w:r w:rsidRPr="00E022F4">
              <w:rPr>
                <w:rFonts w:asciiTheme="majorHAnsi" w:hAnsiTheme="majorHAnsi" w:cstheme="majorHAnsi"/>
                <w:sz w:val="16"/>
                <w:szCs w:val="16"/>
              </w:rPr>
              <w:t>Fórmula:</w:t>
            </w:r>
          </w:p>
          <w:p w14:paraId="54850052" w14:textId="447D99EA" w:rsidR="00BD3B5B" w:rsidRPr="00E022F4" w:rsidRDefault="00BD3B5B" w:rsidP="00E022F4">
            <w:pPr>
              <w:rPr>
                <w:rFonts w:asciiTheme="majorHAnsi" w:hAnsiTheme="majorHAnsi" w:cstheme="majorHAnsi"/>
                <w:b/>
                <w:bCs/>
                <w:sz w:val="16"/>
                <w:szCs w:val="16"/>
              </w:rPr>
            </w:pPr>
            <w:r w:rsidRPr="00E022F4">
              <w:rPr>
                <w:rFonts w:asciiTheme="majorHAnsi" w:hAnsiTheme="majorHAnsi" w:cstheme="majorHAnsi"/>
                <w:b/>
                <w:bCs/>
                <w:sz w:val="16"/>
                <w:szCs w:val="16"/>
              </w:rPr>
              <w:t>IDP = #VID / #TV * 100</w:t>
            </w:r>
          </w:p>
        </w:tc>
        <w:tc>
          <w:tcPr>
            <w:tcW w:w="1842" w:type="dxa"/>
            <w:vAlign w:val="center"/>
          </w:tcPr>
          <w:p w14:paraId="0D6A2FD8" w14:textId="40CA7BFD" w:rsidR="00BD3B5B" w:rsidRPr="00E022F4" w:rsidRDefault="00BD3B5B" w:rsidP="00BD3B5B">
            <w:pPr>
              <w:jc w:val="center"/>
              <w:rPr>
                <w:rFonts w:asciiTheme="majorHAnsi" w:hAnsiTheme="majorHAnsi" w:cstheme="majorHAnsi"/>
                <w:sz w:val="20"/>
                <w:szCs w:val="20"/>
              </w:rPr>
            </w:pPr>
            <w:r w:rsidRPr="00E022F4">
              <w:rPr>
                <w:rFonts w:asciiTheme="majorHAnsi" w:hAnsiTheme="majorHAnsi" w:cstheme="majorHAnsi"/>
                <w:sz w:val="20"/>
                <w:szCs w:val="20"/>
              </w:rPr>
              <w:t>Trimestral y Acumulado Año</w:t>
            </w:r>
          </w:p>
        </w:tc>
      </w:tr>
      <w:tr w:rsidR="00BD3B5B" w:rsidRPr="00E022F4" w14:paraId="5E46E67B" w14:textId="77777777" w:rsidTr="00BD3B5B">
        <w:trPr>
          <w:jc w:val="center"/>
        </w:trPr>
        <w:tc>
          <w:tcPr>
            <w:tcW w:w="722" w:type="dxa"/>
            <w:vAlign w:val="center"/>
          </w:tcPr>
          <w:p w14:paraId="07290AFD" w14:textId="66724477" w:rsidR="00BD3B5B" w:rsidRPr="00E022F4" w:rsidRDefault="00BD3B5B" w:rsidP="00E022F4">
            <w:pPr>
              <w:jc w:val="center"/>
              <w:rPr>
                <w:rFonts w:asciiTheme="majorHAnsi" w:hAnsiTheme="majorHAnsi" w:cstheme="majorHAnsi"/>
                <w:sz w:val="20"/>
                <w:szCs w:val="20"/>
                <w:lang w:val="en-US"/>
              </w:rPr>
            </w:pPr>
            <w:r>
              <w:rPr>
                <w:rFonts w:asciiTheme="majorHAnsi" w:hAnsiTheme="majorHAnsi" w:cstheme="majorHAnsi"/>
                <w:sz w:val="20"/>
                <w:szCs w:val="20"/>
                <w:lang w:val="en-US"/>
              </w:rPr>
              <w:t>7</w:t>
            </w:r>
          </w:p>
        </w:tc>
        <w:tc>
          <w:tcPr>
            <w:tcW w:w="4802" w:type="dxa"/>
          </w:tcPr>
          <w:p w14:paraId="37B3FADA" w14:textId="607ACB82" w:rsidR="00BD3B5B" w:rsidRPr="00E022F4" w:rsidRDefault="00BD3B5B" w:rsidP="00E022F4">
            <w:pPr>
              <w:rPr>
                <w:rFonts w:asciiTheme="majorHAnsi" w:hAnsiTheme="majorHAnsi" w:cstheme="majorHAnsi"/>
                <w:b/>
                <w:bCs/>
                <w:sz w:val="16"/>
                <w:szCs w:val="16"/>
              </w:rPr>
            </w:pPr>
            <w:r w:rsidRPr="00E022F4">
              <w:rPr>
                <w:rFonts w:asciiTheme="majorHAnsi" w:hAnsiTheme="majorHAnsi" w:cstheme="majorHAnsi"/>
                <w:b/>
                <w:bCs/>
                <w:sz w:val="16"/>
                <w:szCs w:val="16"/>
              </w:rPr>
              <w:t xml:space="preserve">Cumplimiento plan mantenimiento preventivo de vehículos: </w:t>
            </w:r>
            <w:proofErr w:type="spellStart"/>
            <w:r w:rsidRPr="00E022F4">
              <w:rPr>
                <w:rFonts w:asciiTheme="majorHAnsi" w:hAnsiTheme="majorHAnsi" w:cstheme="majorHAnsi"/>
                <w:b/>
                <w:bCs/>
                <w:sz w:val="16"/>
                <w:szCs w:val="16"/>
              </w:rPr>
              <w:t>CPMVh</w:t>
            </w:r>
            <w:proofErr w:type="spellEnd"/>
          </w:p>
          <w:p w14:paraId="743F41DA" w14:textId="77777777" w:rsidR="00BD3B5B" w:rsidRPr="00E022F4" w:rsidRDefault="00BD3B5B" w:rsidP="00E022F4">
            <w:pPr>
              <w:rPr>
                <w:rFonts w:asciiTheme="majorHAnsi" w:hAnsiTheme="majorHAnsi" w:cstheme="majorHAnsi"/>
                <w:sz w:val="16"/>
                <w:szCs w:val="16"/>
              </w:rPr>
            </w:pPr>
            <w:r w:rsidRPr="00E022F4">
              <w:rPr>
                <w:rFonts w:asciiTheme="majorHAnsi" w:hAnsiTheme="majorHAnsi" w:cstheme="majorHAnsi"/>
                <w:sz w:val="16"/>
                <w:szCs w:val="16"/>
              </w:rPr>
              <w:t>Variables a medir en el indicador:</w:t>
            </w:r>
          </w:p>
          <w:p w14:paraId="3A2D3B0D" w14:textId="3080E2F4" w:rsidR="00BD3B5B" w:rsidRPr="00E022F4" w:rsidRDefault="00BD3B5B" w:rsidP="00E022F4">
            <w:pPr>
              <w:rPr>
                <w:rFonts w:asciiTheme="majorHAnsi" w:hAnsiTheme="majorHAnsi" w:cstheme="majorHAnsi"/>
                <w:sz w:val="16"/>
                <w:szCs w:val="16"/>
              </w:rPr>
            </w:pPr>
            <w:proofErr w:type="spellStart"/>
            <w:proofErr w:type="gramStart"/>
            <w:r w:rsidRPr="00E022F4">
              <w:rPr>
                <w:rFonts w:asciiTheme="majorHAnsi" w:hAnsiTheme="majorHAnsi" w:cstheme="majorHAnsi"/>
                <w:b/>
                <w:bCs/>
                <w:sz w:val="16"/>
                <w:szCs w:val="16"/>
              </w:rPr>
              <w:t>MEVh</w:t>
            </w:r>
            <w:proofErr w:type="spellEnd"/>
            <w:r w:rsidRPr="00E022F4">
              <w:rPr>
                <w:rFonts w:asciiTheme="majorHAnsi" w:hAnsiTheme="majorHAnsi" w:cstheme="majorHAnsi"/>
                <w:b/>
                <w:bCs/>
                <w:sz w:val="16"/>
                <w:szCs w:val="16"/>
              </w:rPr>
              <w:t>(</w:t>
            </w:r>
            <w:proofErr w:type="gramEnd"/>
            <w:r w:rsidRPr="00E022F4">
              <w:rPr>
                <w:rFonts w:asciiTheme="majorHAnsi" w:hAnsiTheme="majorHAnsi" w:cstheme="majorHAnsi"/>
                <w:b/>
                <w:bCs/>
                <w:sz w:val="16"/>
                <w:szCs w:val="16"/>
              </w:rPr>
              <w:t>t):</w:t>
            </w:r>
            <w:r w:rsidRPr="00E022F4">
              <w:rPr>
                <w:rFonts w:asciiTheme="majorHAnsi" w:hAnsiTheme="majorHAnsi" w:cstheme="majorHAnsi"/>
                <w:sz w:val="16"/>
                <w:szCs w:val="16"/>
              </w:rPr>
              <w:t xml:space="preserve"> Número de actividades de mantenimiento preventivo ejecutadas por trimestre.</w:t>
            </w:r>
          </w:p>
          <w:p w14:paraId="5B8F6588" w14:textId="622C61AD" w:rsidR="00BD3B5B" w:rsidRPr="00E022F4" w:rsidRDefault="00BD3B5B" w:rsidP="00E022F4">
            <w:pPr>
              <w:rPr>
                <w:rFonts w:asciiTheme="majorHAnsi" w:hAnsiTheme="majorHAnsi" w:cstheme="majorHAnsi"/>
                <w:sz w:val="16"/>
                <w:szCs w:val="16"/>
              </w:rPr>
            </w:pPr>
            <w:proofErr w:type="spellStart"/>
            <w:proofErr w:type="gramStart"/>
            <w:r w:rsidRPr="00E022F4">
              <w:rPr>
                <w:rFonts w:asciiTheme="majorHAnsi" w:hAnsiTheme="majorHAnsi" w:cstheme="majorHAnsi"/>
                <w:b/>
                <w:bCs/>
                <w:sz w:val="16"/>
                <w:szCs w:val="16"/>
              </w:rPr>
              <w:t>MPVh</w:t>
            </w:r>
            <w:proofErr w:type="spellEnd"/>
            <w:r w:rsidRPr="00E022F4">
              <w:rPr>
                <w:rFonts w:asciiTheme="majorHAnsi" w:hAnsiTheme="majorHAnsi" w:cstheme="majorHAnsi"/>
                <w:b/>
                <w:bCs/>
                <w:sz w:val="16"/>
                <w:szCs w:val="16"/>
              </w:rPr>
              <w:t>(</w:t>
            </w:r>
            <w:proofErr w:type="gramEnd"/>
            <w:r w:rsidRPr="00E022F4">
              <w:rPr>
                <w:rFonts w:asciiTheme="majorHAnsi" w:hAnsiTheme="majorHAnsi" w:cstheme="majorHAnsi"/>
                <w:b/>
                <w:bCs/>
                <w:sz w:val="16"/>
                <w:szCs w:val="16"/>
              </w:rPr>
              <w:t xml:space="preserve">t): </w:t>
            </w:r>
            <w:r w:rsidRPr="00E022F4">
              <w:rPr>
                <w:rFonts w:asciiTheme="majorHAnsi" w:hAnsiTheme="majorHAnsi" w:cstheme="majorHAnsi"/>
                <w:sz w:val="16"/>
                <w:szCs w:val="16"/>
              </w:rPr>
              <w:t xml:space="preserve">Número total de actividades de mantenimiento preventivo programadas por trimestre. </w:t>
            </w:r>
          </w:p>
          <w:p w14:paraId="7568F6D1" w14:textId="77777777" w:rsidR="00BD3B5B" w:rsidRPr="00E022F4" w:rsidRDefault="00BD3B5B" w:rsidP="00E022F4">
            <w:pPr>
              <w:rPr>
                <w:rFonts w:asciiTheme="majorHAnsi" w:hAnsiTheme="majorHAnsi" w:cstheme="majorHAnsi"/>
                <w:sz w:val="16"/>
                <w:szCs w:val="16"/>
              </w:rPr>
            </w:pPr>
            <w:r w:rsidRPr="00E022F4">
              <w:rPr>
                <w:rFonts w:asciiTheme="majorHAnsi" w:hAnsiTheme="majorHAnsi" w:cstheme="majorHAnsi"/>
                <w:sz w:val="16"/>
                <w:szCs w:val="16"/>
              </w:rPr>
              <w:t>Fórmula:</w:t>
            </w:r>
          </w:p>
          <w:p w14:paraId="4C973785" w14:textId="27F129E5" w:rsidR="00BD3B5B" w:rsidRPr="00E022F4" w:rsidRDefault="00BD3B5B" w:rsidP="00E022F4">
            <w:pPr>
              <w:rPr>
                <w:rFonts w:asciiTheme="majorHAnsi" w:hAnsiTheme="majorHAnsi" w:cstheme="majorHAnsi"/>
                <w:b/>
                <w:bCs/>
                <w:sz w:val="16"/>
                <w:szCs w:val="16"/>
              </w:rPr>
            </w:pPr>
            <w:proofErr w:type="spellStart"/>
            <w:r w:rsidRPr="00E022F4">
              <w:rPr>
                <w:rFonts w:asciiTheme="majorHAnsi" w:hAnsiTheme="majorHAnsi" w:cstheme="majorHAnsi"/>
                <w:b/>
                <w:bCs/>
                <w:sz w:val="16"/>
                <w:szCs w:val="16"/>
              </w:rPr>
              <w:t>CPMVh</w:t>
            </w:r>
            <w:proofErr w:type="spellEnd"/>
            <w:r w:rsidRPr="00E022F4">
              <w:rPr>
                <w:rFonts w:asciiTheme="majorHAnsi" w:hAnsiTheme="majorHAnsi" w:cstheme="majorHAnsi"/>
                <w:b/>
                <w:bCs/>
                <w:sz w:val="16"/>
                <w:szCs w:val="16"/>
              </w:rPr>
              <w:t xml:space="preserve"> = </w:t>
            </w:r>
            <w:proofErr w:type="spellStart"/>
            <w:r w:rsidRPr="00E022F4">
              <w:rPr>
                <w:rFonts w:asciiTheme="majorHAnsi" w:hAnsiTheme="majorHAnsi" w:cstheme="majorHAnsi"/>
                <w:b/>
                <w:bCs/>
                <w:sz w:val="16"/>
                <w:szCs w:val="16"/>
              </w:rPr>
              <w:t>MEVh</w:t>
            </w:r>
            <w:proofErr w:type="spellEnd"/>
            <w:r w:rsidRPr="00E022F4">
              <w:rPr>
                <w:rFonts w:asciiTheme="majorHAnsi" w:hAnsiTheme="majorHAnsi" w:cstheme="majorHAnsi"/>
                <w:b/>
                <w:bCs/>
                <w:sz w:val="16"/>
                <w:szCs w:val="16"/>
              </w:rPr>
              <w:t>(t) / MPV(t) *100</w:t>
            </w:r>
          </w:p>
        </w:tc>
        <w:tc>
          <w:tcPr>
            <w:tcW w:w="1842" w:type="dxa"/>
            <w:vAlign w:val="center"/>
          </w:tcPr>
          <w:p w14:paraId="6039B837" w14:textId="133A5AB0" w:rsidR="00BD3B5B" w:rsidRPr="00E022F4" w:rsidRDefault="00BD3B5B" w:rsidP="00BD3B5B">
            <w:pPr>
              <w:jc w:val="center"/>
              <w:rPr>
                <w:rFonts w:asciiTheme="majorHAnsi" w:hAnsiTheme="majorHAnsi" w:cstheme="majorHAnsi"/>
                <w:sz w:val="20"/>
                <w:szCs w:val="20"/>
                <w:lang w:val="en-US"/>
              </w:rPr>
            </w:pPr>
            <w:r w:rsidRPr="00E022F4">
              <w:rPr>
                <w:rFonts w:asciiTheme="majorHAnsi" w:hAnsiTheme="majorHAnsi" w:cstheme="majorHAnsi"/>
                <w:sz w:val="20"/>
                <w:szCs w:val="20"/>
              </w:rPr>
              <w:t>Trimestral y Acumulado Año</w:t>
            </w:r>
          </w:p>
        </w:tc>
      </w:tr>
      <w:tr w:rsidR="00BD3B5B" w:rsidRPr="00E022F4" w14:paraId="40909FD0" w14:textId="77777777" w:rsidTr="00BD3B5B">
        <w:trPr>
          <w:jc w:val="center"/>
        </w:trPr>
        <w:tc>
          <w:tcPr>
            <w:tcW w:w="722" w:type="dxa"/>
            <w:vAlign w:val="center"/>
          </w:tcPr>
          <w:p w14:paraId="6104D8B2" w14:textId="796F57BE" w:rsidR="00BD3B5B" w:rsidRPr="00E022F4" w:rsidRDefault="00BD3B5B" w:rsidP="00E022F4">
            <w:pPr>
              <w:jc w:val="center"/>
              <w:rPr>
                <w:rFonts w:asciiTheme="majorHAnsi" w:hAnsiTheme="majorHAnsi" w:cstheme="majorHAnsi"/>
                <w:sz w:val="20"/>
                <w:szCs w:val="20"/>
                <w:lang w:val="en-US"/>
              </w:rPr>
            </w:pPr>
            <w:r>
              <w:rPr>
                <w:rFonts w:asciiTheme="majorHAnsi" w:hAnsiTheme="majorHAnsi" w:cstheme="majorHAnsi"/>
                <w:sz w:val="20"/>
                <w:szCs w:val="20"/>
                <w:lang w:val="en-US"/>
              </w:rPr>
              <w:t>8</w:t>
            </w:r>
          </w:p>
        </w:tc>
        <w:tc>
          <w:tcPr>
            <w:tcW w:w="4802" w:type="dxa"/>
          </w:tcPr>
          <w:p w14:paraId="238862B2" w14:textId="7AA1A6A1" w:rsidR="00BD3B5B" w:rsidRPr="00E022F4" w:rsidRDefault="00BD3B5B" w:rsidP="00E022F4">
            <w:pPr>
              <w:rPr>
                <w:rFonts w:asciiTheme="majorHAnsi" w:hAnsiTheme="majorHAnsi" w:cstheme="majorHAnsi"/>
                <w:b/>
                <w:bCs/>
                <w:sz w:val="16"/>
                <w:szCs w:val="16"/>
              </w:rPr>
            </w:pPr>
            <w:r w:rsidRPr="00E022F4">
              <w:rPr>
                <w:rFonts w:asciiTheme="majorHAnsi" w:hAnsiTheme="majorHAnsi" w:cstheme="majorHAnsi"/>
                <w:b/>
                <w:bCs/>
                <w:sz w:val="16"/>
                <w:szCs w:val="16"/>
              </w:rPr>
              <w:t>Cumplimiento plan de formación en seguridad vial: CPF PESV</w:t>
            </w:r>
          </w:p>
          <w:p w14:paraId="6EB1F62F" w14:textId="77777777" w:rsidR="00BD3B5B" w:rsidRPr="00E022F4" w:rsidRDefault="00BD3B5B" w:rsidP="00E022F4">
            <w:pPr>
              <w:rPr>
                <w:rFonts w:asciiTheme="majorHAnsi" w:hAnsiTheme="majorHAnsi" w:cstheme="majorHAnsi"/>
                <w:sz w:val="16"/>
                <w:szCs w:val="16"/>
              </w:rPr>
            </w:pPr>
            <w:r w:rsidRPr="00E022F4">
              <w:rPr>
                <w:rFonts w:asciiTheme="majorHAnsi" w:hAnsiTheme="majorHAnsi" w:cstheme="majorHAnsi"/>
                <w:sz w:val="16"/>
                <w:szCs w:val="16"/>
              </w:rPr>
              <w:t>Variables a medir en el indicador:</w:t>
            </w:r>
          </w:p>
          <w:p w14:paraId="39FE5FE7" w14:textId="0AE25A54" w:rsidR="00BD3B5B" w:rsidRPr="00E022F4" w:rsidRDefault="00BD3B5B" w:rsidP="00E022F4">
            <w:pPr>
              <w:rPr>
                <w:rFonts w:asciiTheme="majorHAnsi" w:hAnsiTheme="majorHAnsi" w:cstheme="majorHAnsi"/>
                <w:sz w:val="16"/>
                <w:szCs w:val="16"/>
              </w:rPr>
            </w:pPr>
            <w:proofErr w:type="gramStart"/>
            <w:r w:rsidRPr="00E022F4">
              <w:rPr>
                <w:rFonts w:asciiTheme="majorHAnsi" w:hAnsiTheme="majorHAnsi" w:cstheme="majorHAnsi"/>
                <w:b/>
                <w:bCs/>
                <w:sz w:val="16"/>
                <w:szCs w:val="16"/>
              </w:rPr>
              <w:t>CESV(</w:t>
            </w:r>
            <w:proofErr w:type="gramEnd"/>
            <w:r w:rsidRPr="00E022F4">
              <w:rPr>
                <w:rFonts w:asciiTheme="majorHAnsi" w:hAnsiTheme="majorHAnsi" w:cstheme="majorHAnsi"/>
                <w:b/>
                <w:bCs/>
                <w:sz w:val="16"/>
                <w:szCs w:val="16"/>
              </w:rPr>
              <w:t xml:space="preserve">t): </w:t>
            </w:r>
            <w:r w:rsidRPr="00E022F4">
              <w:rPr>
                <w:rFonts w:asciiTheme="majorHAnsi" w:hAnsiTheme="majorHAnsi" w:cstheme="majorHAnsi"/>
                <w:sz w:val="16"/>
                <w:szCs w:val="16"/>
              </w:rPr>
              <w:t>Número de capacitaciones en seguridad vial ejecutadas por trimestre.</w:t>
            </w:r>
          </w:p>
          <w:p w14:paraId="28B00030" w14:textId="6D8C9C7F" w:rsidR="00BD3B5B" w:rsidRPr="00E022F4" w:rsidRDefault="00BD3B5B" w:rsidP="00E022F4">
            <w:pPr>
              <w:rPr>
                <w:rFonts w:asciiTheme="majorHAnsi" w:hAnsiTheme="majorHAnsi" w:cstheme="majorHAnsi"/>
                <w:sz w:val="16"/>
                <w:szCs w:val="16"/>
              </w:rPr>
            </w:pPr>
            <w:proofErr w:type="gramStart"/>
            <w:r w:rsidRPr="00E022F4">
              <w:rPr>
                <w:rFonts w:asciiTheme="majorHAnsi" w:hAnsiTheme="majorHAnsi" w:cstheme="majorHAnsi"/>
                <w:b/>
                <w:bCs/>
                <w:sz w:val="16"/>
                <w:szCs w:val="16"/>
              </w:rPr>
              <w:t>CPSV(</w:t>
            </w:r>
            <w:proofErr w:type="gramEnd"/>
            <w:r w:rsidRPr="00E022F4">
              <w:rPr>
                <w:rFonts w:asciiTheme="majorHAnsi" w:hAnsiTheme="majorHAnsi" w:cstheme="majorHAnsi"/>
                <w:b/>
                <w:bCs/>
                <w:sz w:val="16"/>
                <w:szCs w:val="16"/>
              </w:rPr>
              <w:t xml:space="preserve">t): </w:t>
            </w:r>
            <w:r w:rsidRPr="00E022F4">
              <w:rPr>
                <w:rFonts w:asciiTheme="majorHAnsi" w:hAnsiTheme="majorHAnsi" w:cstheme="majorHAnsi"/>
                <w:sz w:val="16"/>
                <w:szCs w:val="16"/>
              </w:rPr>
              <w:t>Número total de capacitaciones en seguridad vial programadas por trimestre.</w:t>
            </w:r>
          </w:p>
          <w:p w14:paraId="11FA009B" w14:textId="644A961D" w:rsidR="00BD3B5B" w:rsidRPr="00BD3B5B" w:rsidRDefault="00BD3B5B" w:rsidP="00E022F4">
            <w:pPr>
              <w:rPr>
                <w:rFonts w:asciiTheme="majorHAnsi" w:hAnsiTheme="majorHAnsi" w:cstheme="majorHAnsi"/>
                <w:sz w:val="16"/>
                <w:szCs w:val="16"/>
              </w:rPr>
            </w:pPr>
            <w:r w:rsidRPr="00E022F4">
              <w:rPr>
                <w:rFonts w:asciiTheme="majorHAnsi" w:hAnsiTheme="majorHAnsi" w:cstheme="majorHAnsi"/>
                <w:sz w:val="16"/>
                <w:szCs w:val="16"/>
              </w:rPr>
              <w:t>Fórmula:</w:t>
            </w:r>
            <w:r>
              <w:rPr>
                <w:rFonts w:asciiTheme="majorHAnsi" w:hAnsiTheme="majorHAnsi" w:cstheme="majorHAnsi"/>
                <w:sz w:val="16"/>
                <w:szCs w:val="16"/>
              </w:rPr>
              <w:t xml:space="preserve"> </w:t>
            </w:r>
            <w:r w:rsidRPr="00E022F4">
              <w:rPr>
                <w:rFonts w:asciiTheme="majorHAnsi" w:hAnsiTheme="majorHAnsi" w:cstheme="majorHAnsi"/>
                <w:b/>
                <w:bCs/>
                <w:sz w:val="16"/>
                <w:szCs w:val="16"/>
              </w:rPr>
              <w:t>CPFSV = CEPF(t) / CTPF(t) *100</w:t>
            </w:r>
          </w:p>
        </w:tc>
        <w:tc>
          <w:tcPr>
            <w:tcW w:w="1842" w:type="dxa"/>
            <w:vAlign w:val="center"/>
          </w:tcPr>
          <w:p w14:paraId="3EF5E8EA" w14:textId="08BB8657" w:rsidR="00BD3B5B" w:rsidRPr="00E022F4" w:rsidRDefault="00BD3B5B" w:rsidP="00BD3B5B">
            <w:pPr>
              <w:jc w:val="center"/>
              <w:rPr>
                <w:rFonts w:asciiTheme="majorHAnsi" w:hAnsiTheme="majorHAnsi" w:cstheme="majorHAnsi"/>
                <w:sz w:val="20"/>
                <w:szCs w:val="20"/>
                <w:lang w:val="en-US"/>
              </w:rPr>
            </w:pPr>
            <w:r w:rsidRPr="00E022F4">
              <w:rPr>
                <w:rFonts w:asciiTheme="majorHAnsi" w:hAnsiTheme="majorHAnsi" w:cstheme="majorHAnsi"/>
                <w:sz w:val="20"/>
                <w:szCs w:val="20"/>
              </w:rPr>
              <w:t>Trimestral y Acumulado Año</w:t>
            </w:r>
          </w:p>
        </w:tc>
      </w:tr>
      <w:tr w:rsidR="00BD3B5B" w:rsidRPr="00E022F4" w14:paraId="2EDC7A90" w14:textId="77777777" w:rsidTr="00BD3B5B">
        <w:trPr>
          <w:jc w:val="center"/>
        </w:trPr>
        <w:tc>
          <w:tcPr>
            <w:tcW w:w="722" w:type="dxa"/>
            <w:vAlign w:val="center"/>
          </w:tcPr>
          <w:p w14:paraId="074FB72C" w14:textId="6CF091B0" w:rsidR="00BD3B5B" w:rsidRPr="00E022F4" w:rsidRDefault="00BD3B5B" w:rsidP="00E022F4">
            <w:pPr>
              <w:jc w:val="center"/>
              <w:rPr>
                <w:rFonts w:asciiTheme="majorHAnsi" w:hAnsiTheme="majorHAnsi" w:cstheme="majorHAnsi"/>
                <w:sz w:val="20"/>
                <w:szCs w:val="20"/>
                <w:lang w:val="en-US"/>
              </w:rPr>
            </w:pPr>
            <w:r>
              <w:rPr>
                <w:rFonts w:asciiTheme="majorHAnsi" w:hAnsiTheme="majorHAnsi" w:cstheme="majorHAnsi"/>
                <w:sz w:val="20"/>
                <w:szCs w:val="20"/>
                <w:lang w:val="en-US"/>
              </w:rPr>
              <w:t>9</w:t>
            </w:r>
          </w:p>
        </w:tc>
        <w:tc>
          <w:tcPr>
            <w:tcW w:w="4802" w:type="dxa"/>
          </w:tcPr>
          <w:p w14:paraId="4A30AFD8" w14:textId="7CC7CBEC" w:rsidR="00BD3B5B" w:rsidRPr="00E022F4" w:rsidRDefault="00BD3B5B" w:rsidP="00E022F4">
            <w:pPr>
              <w:rPr>
                <w:rFonts w:asciiTheme="majorHAnsi" w:hAnsiTheme="majorHAnsi" w:cstheme="majorHAnsi"/>
                <w:b/>
                <w:bCs/>
                <w:sz w:val="16"/>
                <w:szCs w:val="16"/>
              </w:rPr>
            </w:pPr>
            <w:r w:rsidRPr="00E022F4">
              <w:rPr>
                <w:rFonts w:asciiTheme="majorHAnsi" w:hAnsiTheme="majorHAnsi" w:cstheme="majorHAnsi"/>
                <w:b/>
                <w:bCs/>
                <w:sz w:val="16"/>
                <w:szCs w:val="16"/>
              </w:rPr>
              <w:t>Cobertura plan de formación en seguridad vial: CPF PESV</w:t>
            </w:r>
          </w:p>
          <w:p w14:paraId="084874E5" w14:textId="77777777" w:rsidR="00BD3B5B" w:rsidRPr="00E022F4" w:rsidRDefault="00BD3B5B" w:rsidP="00E022F4">
            <w:pPr>
              <w:rPr>
                <w:rFonts w:asciiTheme="majorHAnsi" w:hAnsiTheme="majorHAnsi" w:cstheme="majorHAnsi"/>
                <w:sz w:val="16"/>
                <w:szCs w:val="16"/>
              </w:rPr>
            </w:pPr>
            <w:r w:rsidRPr="00E022F4">
              <w:rPr>
                <w:rFonts w:asciiTheme="majorHAnsi" w:hAnsiTheme="majorHAnsi" w:cstheme="majorHAnsi"/>
                <w:sz w:val="16"/>
                <w:szCs w:val="16"/>
              </w:rPr>
              <w:t>Variables a medir en el indicador:</w:t>
            </w:r>
          </w:p>
          <w:p w14:paraId="3FAA6DF0" w14:textId="4B3F4017" w:rsidR="00BD3B5B" w:rsidRPr="00E022F4" w:rsidRDefault="00BD3B5B" w:rsidP="00E022F4">
            <w:pPr>
              <w:rPr>
                <w:rFonts w:asciiTheme="majorHAnsi" w:hAnsiTheme="majorHAnsi" w:cstheme="majorHAnsi"/>
                <w:sz w:val="16"/>
                <w:szCs w:val="16"/>
              </w:rPr>
            </w:pPr>
            <w:proofErr w:type="gramStart"/>
            <w:r w:rsidRPr="00E022F4">
              <w:rPr>
                <w:rFonts w:asciiTheme="majorHAnsi" w:hAnsiTheme="majorHAnsi" w:cstheme="majorHAnsi"/>
                <w:b/>
                <w:bCs/>
                <w:sz w:val="16"/>
                <w:szCs w:val="16"/>
              </w:rPr>
              <w:t>CFSV(</w:t>
            </w:r>
            <w:proofErr w:type="gramEnd"/>
            <w:r w:rsidRPr="00E022F4">
              <w:rPr>
                <w:rFonts w:asciiTheme="majorHAnsi" w:hAnsiTheme="majorHAnsi" w:cstheme="majorHAnsi"/>
                <w:b/>
                <w:bCs/>
                <w:sz w:val="16"/>
                <w:szCs w:val="16"/>
              </w:rPr>
              <w:t xml:space="preserve">t): </w:t>
            </w:r>
            <w:r w:rsidRPr="00E022F4">
              <w:rPr>
                <w:rFonts w:asciiTheme="majorHAnsi" w:hAnsiTheme="majorHAnsi" w:cstheme="majorHAnsi"/>
                <w:sz w:val="16"/>
                <w:szCs w:val="16"/>
              </w:rPr>
              <w:t>Número de colaboradores de la entidad capacitados en seguridad vial.</w:t>
            </w:r>
          </w:p>
          <w:p w14:paraId="548A9C4E" w14:textId="4CF48670" w:rsidR="00BD3B5B" w:rsidRPr="00E022F4" w:rsidRDefault="00BD3B5B" w:rsidP="00E022F4">
            <w:pPr>
              <w:rPr>
                <w:rFonts w:asciiTheme="majorHAnsi" w:hAnsiTheme="majorHAnsi" w:cstheme="majorHAnsi"/>
                <w:sz w:val="16"/>
                <w:szCs w:val="16"/>
              </w:rPr>
            </w:pPr>
            <w:proofErr w:type="gramStart"/>
            <w:r w:rsidRPr="00E022F4">
              <w:rPr>
                <w:rFonts w:asciiTheme="majorHAnsi" w:hAnsiTheme="majorHAnsi" w:cstheme="majorHAnsi"/>
                <w:b/>
                <w:bCs/>
                <w:sz w:val="16"/>
                <w:szCs w:val="16"/>
              </w:rPr>
              <w:t>CT(</w:t>
            </w:r>
            <w:proofErr w:type="gramEnd"/>
            <w:r w:rsidRPr="00E022F4">
              <w:rPr>
                <w:rFonts w:asciiTheme="majorHAnsi" w:hAnsiTheme="majorHAnsi" w:cstheme="majorHAnsi"/>
                <w:b/>
                <w:bCs/>
                <w:sz w:val="16"/>
                <w:szCs w:val="16"/>
              </w:rPr>
              <w:t>t):</w:t>
            </w:r>
            <w:r w:rsidRPr="00E022F4">
              <w:rPr>
                <w:rFonts w:asciiTheme="majorHAnsi" w:hAnsiTheme="majorHAnsi" w:cstheme="majorHAnsi"/>
                <w:sz w:val="16"/>
                <w:szCs w:val="16"/>
              </w:rPr>
              <w:t xml:space="preserve"> Número total de colaboradores de la entidad.</w:t>
            </w:r>
          </w:p>
          <w:p w14:paraId="48D6DF8A" w14:textId="77777777" w:rsidR="00BD3B5B" w:rsidRPr="00E022F4" w:rsidRDefault="00BD3B5B" w:rsidP="00E022F4">
            <w:pPr>
              <w:rPr>
                <w:rFonts w:asciiTheme="majorHAnsi" w:hAnsiTheme="majorHAnsi" w:cstheme="majorHAnsi"/>
                <w:sz w:val="16"/>
                <w:szCs w:val="16"/>
              </w:rPr>
            </w:pPr>
            <w:r w:rsidRPr="00E022F4">
              <w:rPr>
                <w:rFonts w:asciiTheme="majorHAnsi" w:hAnsiTheme="majorHAnsi" w:cstheme="majorHAnsi"/>
                <w:sz w:val="16"/>
                <w:szCs w:val="16"/>
              </w:rPr>
              <w:t>Fórmula:</w:t>
            </w:r>
          </w:p>
          <w:p w14:paraId="1832C6D6" w14:textId="5A4C658F" w:rsidR="00BD3B5B" w:rsidRPr="00E022F4" w:rsidRDefault="00BD3B5B" w:rsidP="00E022F4">
            <w:pPr>
              <w:rPr>
                <w:rFonts w:asciiTheme="majorHAnsi" w:hAnsiTheme="majorHAnsi" w:cstheme="majorHAnsi"/>
                <w:b/>
                <w:bCs/>
                <w:sz w:val="16"/>
                <w:szCs w:val="16"/>
              </w:rPr>
            </w:pPr>
            <w:r w:rsidRPr="00E022F4">
              <w:rPr>
                <w:rFonts w:asciiTheme="majorHAnsi" w:hAnsiTheme="majorHAnsi" w:cstheme="majorHAnsi"/>
                <w:b/>
                <w:bCs/>
                <w:sz w:val="16"/>
                <w:szCs w:val="16"/>
              </w:rPr>
              <w:t>CPFSV = CEPF(t) / CTPF(t) * 100</w:t>
            </w:r>
          </w:p>
        </w:tc>
        <w:tc>
          <w:tcPr>
            <w:tcW w:w="1842" w:type="dxa"/>
            <w:vAlign w:val="center"/>
          </w:tcPr>
          <w:p w14:paraId="6F02CDE4" w14:textId="198C57F5" w:rsidR="00BD3B5B" w:rsidRPr="00E022F4" w:rsidRDefault="00BD3B5B" w:rsidP="00BD3B5B">
            <w:pPr>
              <w:jc w:val="center"/>
              <w:rPr>
                <w:rFonts w:asciiTheme="majorHAnsi" w:hAnsiTheme="majorHAnsi" w:cstheme="majorHAnsi"/>
                <w:sz w:val="20"/>
                <w:szCs w:val="20"/>
              </w:rPr>
            </w:pPr>
            <w:r w:rsidRPr="00E022F4">
              <w:rPr>
                <w:rFonts w:asciiTheme="majorHAnsi" w:hAnsiTheme="majorHAnsi" w:cstheme="majorHAnsi"/>
                <w:sz w:val="20"/>
                <w:szCs w:val="20"/>
              </w:rPr>
              <w:t>Acumulado Trimestre y año</w:t>
            </w:r>
          </w:p>
        </w:tc>
      </w:tr>
      <w:tr w:rsidR="00BD3B5B" w:rsidRPr="00E022F4" w14:paraId="611D83F7" w14:textId="77777777" w:rsidTr="00BD3B5B">
        <w:trPr>
          <w:jc w:val="center"/>
        </w:trPr>
        <w:tc>
          <w:tcPr>
            <w:tcW w:w="722" w:type="dxa"/>
            <w:vAlign w:val="center"/>
          </w:tcPr>
          <w:p w14:paraId="3E390446" w14:textId="48371F6A" w:rsidR="00BD3B5B" w:rsidRPr="00E022F4" w:rsidRDefault="00BD3B5B" w:rsidP="00E022F4">
            <w:pPr>
              <w:jc w:val="center"/>
              <w:rPr>
                <w:rFonts w:asciiTheme="majorHAnsi" w:hAnsiTheme="majorHAnsi" w:cstheme="majorHAnsi"/>
                <w:sz w:val="20"/>
                <w:szCs w:val="20"/>
                <w:lang w:val="en-US"/>
              </w:rPr>
            </w:pPr>
            <w:r>
              <w:rPr>
                <w:rFonts w:asciiTheme="majorHAnsi" w:hAnsiTheme="majorHAnsi" w:cstheme="majorHAnsi"/>
                <w:sz w:val="20"/>
                <w:szCs w:val="20"/>
                <w:lang w:val="en-US"/>
              </w:rPr>
              <w:t>10</w:t>
            </w:r>
          </w:p>
        </w:tc>
        <w:tc>
          <w:tcPr>
            <w:tcW w:w="4802" w:type="dxa"/>
          </w:tcPr>
          <w:p w14:paraId="23C82F62" w14:textId="37568143" w:rsidR="00BD3B5B" w:rsidRPr="00E022F4" w:rsidRDefault="00BD3B5B" w:rsidP="00E022F4">
            <w:pPr>
              <w:rPr>
                <w:rFonts w:asciiTheme="majorHAnsi" w:hAnsiTheme="majorHAnsi" w:cstheme="majorHAnsi"/>
                <w:b/>
                <w:bCs/>
                <w:sz w:val="16"/>
                <w:szCs w:val="16"/>
              </w:rPr>
            </w:pPr>
            <w:r w:rsidRPr="00E022F4">
              <w:rPr>
                <w:rFonts w:asciiTheme="majorHAnsi" w:hAnsiTheme="majorHAnsi" w:cstheme="majorHAnsi"/>
                <w:b/>
                <w:bCs/>
                <w:sz w:val="16"/>
                <w:szCs w:val="16"/>
              </w:rPr>
              <w:t>No conformidades auditoria cerradas: NCAC</w:t>
            </w:r>
          </w:p>
          <w:p w14:paraId="286B3324" w14:textId="77777777" w:rsidR="00BD3B5B" w:rsidRPr="00E022F4" w:rsidRDefault="00BD3B5B" w:rsidP="00E022F4">
            <w:pPr>
              <w:rPr>
                <w:rFonts w:asciiTheme="majorHAnsi" w:hAnsiTheme="majorHAnsi" w:cstheme="majorHAnsi"/>
                <w:sz w:val="16"/>
                <w:szCs w:val="16"/>
              </w:rPr>
            </w:pPr>
            <w:r w:rsidRPr="00E022F4">
              <w:rPr>
                <w:rFonts w:asciiTheme="majorHAnsi" w:hAnsiTheme="majorHAnsi" w:cstheme="majorHAnsi"/>
                <w:sz w:val="16"/>
                <w:szCs w:val="16"/>
              </w:rPr>
              <w:t>Variables a medir en el indicador:</w:t>
            </w:r>
          </w:p>
          <w:p w14:paraId="0111F185" w14:textId="09760343" w:rsidR="00BD3B5B" w:rsidRPr="00E022F4" w:rsidRDefault="00BD3B5B" w:rsidP="00E022F4">
            <w:pPr>
              <w:rPr>
                <w:rFonts w:asciiTheme="majorHAnsi" w:hAnsiTheme="majorHAnsi" w:cstheme="majorHAnsi"/>
                <w:sz w:val="16"/>
                <w:szCs w:val="16"/>
              </w:rPr>
            </w:pPr>
            <w:r w:rsidRPr="00E022F4">
              <w:rPr>
                <w:rFonts w:asciiTheme="majorHAnsi" w:hAnsiTheme="majorHAnsi" w:cstheme="majorHAnsi"/>
                <w:b/>
                <w:bCs/>
                <w:sz w:val="16"/>
                <w:szCs w:val="16"/>
              </w:rPr>
              <w:t xml:space="preserve">#NCI: </w:t>
            </w:r>
            <w:r w:rsidRPr="00E022F4">
              <w:rPr>
                <w:rFonts w:asciiTheme="majorHAnsi" w:hAnsiTheme="majorHAnsi" w:cstheme="majorHAnsi"/>
                <w:sz w:val="16"/>
                <w:szCs w:val="16"/>
              </w:rPr>
              <w:t>Número de no conformidades identificadas y analizadas.</w:t>
            </w:r>
          </w:p>
          <w:p w14:paraId="0F67D904" w14:textId="280FC3C4" w:rsidR="00BD3B5B" w:rsidRPr="00E022F4" w:rsidRDefault="00BD3B5B" w:rsidP="00E022F4">
            <w:pPr>
              <w:rPr>
                <w:rFonts w:asciiTheme="majorHAnsi" w:hAnsiTheme="majorHAnsi" w:cstheme="majorHAnsi"/>
                <w:sz w:val="16"/>
                <w:szCs w:val="16"/>
              </w:rPr>
            </w:pPr>
            <w:r w:rsidRPr="00E022F4">
              <w:rPr>
                <w:rFonts w:asciiTheme="majorHAnsi" w:hAnsiTheme="majorHAnsi" w:cstheme="majorHAnsi"/>
                <w:b/>
                <w:bCs/>
                <w:sz w:val="16"/>
                <w:szCs w:val="16"/>
              </w:rPr>
              <w:t xml:space="preserve">#NCG: </w:t>
            </w:r>
            <w:r w:rsidRPr="00E022F4">
              <w:rPr>
                <w:rFonts w:asciiTheme="majorHAnsi" w:hAnsiTheme="majorHAnsi" w:cstheme="majorHAnsi"/>
                <w:sz w:val="16"/>
                <w:szCs w:val="16"/>
              </w:rPr>
              <w:t>No conformidades gestionadas y cerradas.</w:t>
            </w:r>
          </w:p>
          <w:p w14:paraId="51CE82F7" w14:textId="77777777" w:rsidR="00BD3B5B" w:rsidRPr="00E022F4" w:rsidRDefault="00BD3B5B" w:rsidP="00E022F4">
            <w:pPr>
              <w:rPr>
                <w:rFonts w:asciiTheme="majorHAnsi" w:hAnsiTheme="majorHAnsi" w:cstheme="majorHAnsi"/>
                <w:sz w:val="16"/>
                <w:szCs w:val="16"/>
              </w:rPr>
            </w:pPr>
            <w:r w:rsidRPr="00E022F4">
              <w:rPr>
                <w:rFonts w:asciiTheme="majorHAnsi" w:hAnsiTheme="majorHAnsi" w:cstheme="majorHAnsi"/>
                <w:sz w:val="16"/>
                <w:szCs w:val="16"/>
              </w:rPr>
              <w:t>Fórmula:</w:t>
            </w:r>
          </w:p>
          <w:p w14:paraId="2C65D336" w14:textId="707B395A" w:rsidR="00BD3B5B" w:rsidRPr="00E022F4" w:rsidRDefault="00BD3B5B" w:rsidP="00E022F4">
            <w:pPr>
              <w:rPr>
                <w:rFonts w:asciiTheme="majorHAnsi" w:hAnsiTheme="majorHAnsi" w:cstheme="majorHAnsi"/>
                <w:b/>
                <w:bCs/>
                <w:sz w:val="16"/>
                <w:szCs w:val="16"/>
              </w:rPr>
            </w:pPr>
            <w:r w:rsidRPr="00E022F4">
              <w:rPr>
                <w:rFonts w:asciiTheme="majorHAnsi" w:hAnsiTheme="majorHAnsi" w:cstheme="majorHAnsi"/>
                <w:b/>
                <w:bCs/>
                <w:sz w:val="16"/>
                <w:szCs w:val="16"/>
              </w:rPr>
              <w:t>NCAN = #NCG / #NCI + 100</w:t>
            </w:r>
          </w:p>
        </w:tc>
        <w:tc>
          <w:tcPr>
            <w:tcW w:w="1842" w:type="dxa"/>
            <w:vAlign w:val="center"/>
          </w:tcPr>
          <w:p w14:paraId="59649A07" w14:textId="5EABE9F7" w:rsidR="00BD3B5B" w:rsidRPr="00E022F4" w:rsidRDefault="00BD3B5B" w:rsidP="00BD3B5B">
            <w:pPr>
              <w:jc w:val="center"/>
              <w:rPr>
                <w:rFonts w:asciiTheme="majorHAnsi" w:hAnsiTheme="majorHAnsi" w:cstheme="majorHAnsi"/>
                <w:sz w:val="20"/>
                <w:szCs w:val="20"/>
              </w:rPr>
            </w:pPr>
            <w:r w:rsidRPr="00E022F4">
              <w:rPr>
                <w:rFonts w:asciiTheme="majorHAnsi" w:hAnsiTheme="majorHAnsi" w:cstheme="majorHAnsi"/>
                <w:sz w:val="20"/>
                <w:szCs w:val="20"/>
              </w:rPr>
              <w:t>Anual</w:t>
            </w:r>
          </w:p>
        </w:tc>
      </w:tr>
    </w:tbl>
    <w:p w14:paraId="326F914C" w14:textId="55CB4B4A" w:rsidR="00B57434" w:rsidRPr="001210FC" w:rsidRDefault="00B57434" w:rsidP="00300E43">
      <w:pPr>
        <w:spacing w:after="160" w:line="259" w:lineRule="auto"/>
        <w:rPr>
          <w:rFonts w:ascii="Century Gothic" w:hAnsi="Century Gothic"/>
          <w:lang w:val="en-US"/>
        </w:rPr>
      </w:pPr>
    </w:p>
    <w:p w14:paraId="7314497F" w14:textId="6C547163" w:rsidR="00B57434" w:rsidRPr="001210FC" w:rsidRDefault="00B57434" w:rsidP="00300E43">
      <w:pPr>
        <w:spacing w:after="160" w:line="259" w:lineRule="auto"/>
        <w:rPr>
          <w:rFonts w:ascii="Century Gothic" w:hAnsi="Century Gothic"/>
          <w:lang w:val="en-US"/>
        </w:rPr>
      </w:pPr>
    </w:p>
    <w:p w14:paraId="70A33B0B" w14:textId="14462BB3" w:rsidR="00B57434" w:rsidRPr="001C3968" w:rsidRDefault="00B57434" w:rsidP="00BD0C95">
      <w:pPr>
        <w:pStyle w:val="Ttulo1"/>
      </w:pPr>
      <w:bookmarkStart w:id="64" w:name="_Toc119964363"/>
      <w:r w:rsidRPr="001C3968">
        <w:t>Paso 21. Registro y análisis estadístico de siniestros viales. (No aplica).</w:t>
      </w:r>
      <w:bookmarkEnd w:id="64"/>
    </w:p>
    <w:p w14:paraId="4AE737C8" w14:textId="411CFF52" w:rsidR="00B57434" w:rsidRDefault="00B57434" w:rsidP="00BD0C95">
      <w:pPr>
        <w:pStyle w:val="Ttulo1"/>
        <w:rPr>
          <w:highlight w:val="yellow"/>
        </w:rPr>
      </w:pPr>
    </w:p>
    <w:p w14:paraId="2353CE66" w14:textId="77777777" w:rsidR="00B57434" w:rsidRDefault="00B57434" w:rsidP="00B57434">
      <w:pPr>
        <w:rPr>
          <w:highlight w:val="yellow"/>
          <w:lang w:val="es-ES" w:eastAsia="es-CO"/>
        </w:rPr>
      </w:pPr>
    </w:p>
    <w:p w14:paraId="7E8EE4AA" w14:textId="3CF523C7" w:rsidR="00B57434" w:rsidRDefault="00891775" w:rsidP="00E022F4">
      <w:pPr>
        <w:spacing w:after="160" w:line="259" w:lineRule="auto"/>
        <w:jc w:val="both"/>
        <w:rPr>
          <w:rFonts w:ascii="Century Gothic" w:hAnsi="Century Gothic"/>
        </w:rPr>
      </w:pPr>
      <w:r>
        <w:rPr>
          <w:rFonts w:ascii="Century Gothic" w:hAnsi="Century Gothic"/>
        </w:rPr>
        <w:t xml:space="preserve">Este paso no aplica para la entidad dado que la resolución 40040595 de 2022 establece que por cantidad de vehículos y conductores </w:t>
      </w:r>
      <w:r w:rsidR="00276B6A">
        <w:rPr>
          <w:rFonts w:ascii="Century Gothic" w:hAnsi="Century Gothic"/>
        </w:rPr>
        <w:t xml:space="preserve">el IDIGER se encuentra clasificado en el nivel básico, motivo por el cual no requiere ejecutar el registro y análisis estadístico de siniestros viales. </w:t>
      </w:r>
    </w:p>
    <w:p w14:paraId="22E646AB" w14:textId="7731D6F3" w:rsidR="00B57434" w:rsidRDefault="00B57434" w:rsidP="00300E43">
      <w:pPr>
        <w:spacing w:after="160" w:line="259" w:lineRule="auto"/>
        <w:rPr>
          <w:rFonts w:ascii="Century Gothic" w:hAnsi="Century Gothic"/>
        </w:rPr>
      </w:pPr>
    </w:p>
    <w:p w14:paraId="5A5E65EA" w14:textId="7E98CCFF" w:rsidR="00B57434" w:rsidRPr="001C3968" w:rsidRDefault="00B57434" w:rsidP="00BD0C95">
      <w:pPr>
        <w:pStyle w:val="Ttulo1"/>
      </w:pPr>
      <w:bookmarkStart w:id="65" w:name="_Toc119964364"/>
      <w:r w:rsidRPr="001C3968">
        <w:t>Paso 22. Auditoria Anual.</w:t>
      </w:r>
      <w:bookmarkEnd w:id="65"/>
      <w:r w:rsidRPr="001C3968">
        <w:t xml:space="preserve"> </w:t>
      </w:r>
    </w:p>
    <w:p w14:paraId="7278B53F" w14:textId="77777777" w:rsidR="00B57434" w:rsidRDefault="00B57434" w:rsidP="00B57434">
      <w:pPr>
        <w:rPr>
          <w:highlight w:val="yellow"/>
          <w:lang w:val="es-ES" w:eastAsia="es-CO"/>
        </w:rPr>
      </w:pPr>
    </w:p>
    <w:p w14:paraId="4CBB5843" w14:textId="5715A0D8" w:rsidR="00B57434" w:rsidRDefault="001C3968" w:rsidP="001C3968">
      <w:pPr>
        <w:spacing w:after="160" w:line="259" w:lineRule="auto"/>
        <w:jc w:val="both"/>
        <w:rPr>
          <w:rFonts w:ascii="Century Gothic" w:hAnsi="Century Gothic"/>
        </w:rPr>
      </w:pPr>
      <w:r>
        <w:rPr>
          <w:rFonts w:ascii="Century Gothic" w:hAnsi="Century Gothic"/>
        </w:rPr>
        <w:t xml:space="preserve">El plan de auditorías se realizará </w:t>
      </w:r>
      <w:r w:rsidR="00813E08">
        <w:rPr>
          <w:rFonts w:ascii="Century Gothic" w:hAnsi="Century Gothic"/>
        </w:rPr>
        <w:t xml:space="preserve">atendiendo los lineamientos de </w:t>
      </w:r>
      <w:r>
        <w:rPr>
          <w:rFonts w:ascii="Century Gothic" w:hAnsi="Century Gothic"/>
        </w:rPr>
        <w:t>Seguridad y Salud</w:t>
      </w:r>
      <w:r w:rsidR="005F7579">
        <w:rPr>
          <w:rFonts w:ascii="Century Gothic" w:hAnsi="Century Gothic"/>
        </w:rPr>
        <w:t xml:space="preserve"> en el trabajo</w:t>
      </w:r>
      <w:r w:rsidR="00813E08">
        <w:rPr>
          <w:rFonts w:ascii="Century Gothic" w:hAnsi="Century Gothic"/>
        </w:rPr>
        <w:t xml:space="preserve"> y la </w:t>
      </w:r>
      <w:r>
        <w:rPr>
          <w:rFonts w:ascii="Century Gothic" w:hAnsi="Century Gothic"/>
        </w:rPr>
        <w:t>A</w:t>
      </w:r>
      <w:r w:rsidR="005F7579">
        <w:rPr>
          <w:rFonts w:ascii="Century Gothic" w:hAnsi="Century Gothic"/>
        </w:rPr>
        <w:t>dministra</w:t>
      </w:r>
      <w:r w:rsidR="00813E08">
        <w:rPr>
          <w:rFonts w:ascii="Century Gothic" w:hAnsi="Century Gothic"/>
        </w:rPr>
        <w:t>dora</w:t>
      </w:r>
      <w:r w:rsidR="005F7579">
        <w:rPr>
          <w:rFonts w:ascii="Century Gothic" w:hAnsi="Century Gothic"/>
        </w:rPr>
        <w:t xml:space="preserve"> de </w:t>
      </w:r>
      <w:r>
        <w:rPr>
          <w:rFonts w:ascii="Century Gothic" w:hAnsi="Century Gothic"/>
        </w:rPr>
        <w:t>R</w:t>
      </w:r>
      <w:r w:rsidR="005F7579">
        <w:rPr>
          <w:rFonts w:ascii="Century Gothic" w:hAnsi="Century Gothic"/>
        </w:rPr>
        <w:t xml:space="preserve">iesgos </w:t>
      </w:r>
      <w:r>
        <w:rPr>
          <w:rFonts w:ascii="Century Gothic" w:hAnsi="Century Gothic"/>
        </w:rPr>
        <w:t>L</w:t>
      </w:r>
      <w:r w:rsidR="005F7579">
        <w:rPr>
          <w:rFonts w:ascii="Century Gothic" w:hAnsi="Century Gothic"/>
        </w:rPr>
        <w:t>aborales</w:t>
      </w:r>
      <w:r w:rsidR="00813E08">
        <w:rPr>
          <w:rFonts w:ascii="Century Gothic" w:hAnsi="Century Gothic"/>
        </w:rPr>
        <w:t>. De manera se contemplarán los estándares de</w:t>
      </w:r>
      <w:r>
        <w:rPr>
          <w:rFonts w:ascii="Century Gothic" w:hAnsi="Century Gothic"/>
        </w:rPr>
        <w:t xml:space="preserve"> Control interno con el fin de garantizar el cumplimiento y mejora </w:t>
      </w:r>
      <w:proofErr w:type="gramStart"/>
      <w:r>
        <w:rPr>
          <w:rFonts w:ascii="Century Gothic" w:hAnsi="Century Gothic"/>
        </w:rPr>
        <w:t>continua</w:t>
      </w:r>
      <w:proofErr w:type="gramEnd"/>
      <w:r>
        <w:rPr>
          <w:rFonts w:ascii="Century Gothic" w:hAnsi="Century Gothic"/>
        </w:rPr>
        <w:t xml:space="preserve"> del plan</w:t>
      </w:r>
      <w:r w:rsidR="00813E08">
        <w:rPr>
          <w:rFonts w:ascii="Century Gothic" w:hAnsi="Century Gothic"/>
        </w:rPr>
        <w:t>;</w:t>
      </w:r>
      <w:r w:rsidR="005F7579">
        <w:rPr>
          <w:rFonts w:ascii="Century Gothic" w:hAnsi="Century Gothic"/>
        </w:rPr>
        <w:t xml:space="preserve"> se deberá implementar a partir de la vigencia 2023 en el marcado en el cronograma de auditorías publicado en la página web institucional en la ruta: </w:t>
      </w:r>
      <w:hyperlink r:id="rId40" w:history="1">
        <w:r w:rsidR="005F7579" w:rsidRPr="002419E3">
          <w:rPr>
            <w:rStyle w:val="Hipervnculo"/>
            <w:rFonts w:ascii="Century Gothic" w:hAnsi="Century Gothic"/>
          </w:rPr>
          <w:t>https://www.idiger.gov.co/plan-anual-de-auditoria</w:t>
        </w:r>
      </w:hyperlink>
      <w:r w:rsidR="00813E08">
        <w:rPr>
          <w:rFonts w:ascii="Century Gothic" w:hAnsi="Century Gothic"/>
        </w:rPr>
        <w:t xml:space="preserve">. </w:t>
      </w:r>
    </w:p>
    <w:p w14:paraId="7D68CA68" w14:textId="3829EFD1" w:rsidR="00B57434" w:rsidRDefault="00B57434" w:rsidP="00B57434">
      <w:pPr>
        <w:spacing w:after="160" w:line="259" w:lineRule="auto"/>
        <w:rPr>
          <w:rFonts w:ascii="Century Gothic" w:hAnsi="Century Gothic"/>
        </w:rPr>
      </w:pPr>
    </w:p>
    <w:p w14:paraId="5AECE88A" w14:textId="77777777" w:rsidR="00B57434" w:rsidRPr="00C80AB4" w:rsidRDefault="00B57434" w:rsidP="00BD0C95">
      <w:pPr>
        <w:pStyle w:val="Ttulo1"/>
      </w:pPr>
      <w:bookmarkStart w:id="66" w:name="_Toc119964365"/>
      <w:r w:rsidRPr="00C80AB4">
        <w:t>Paso 23. Mejora continua, acciones preventivas y correctivas</w:t>
      </w:r>
      <w:bookmarkEnd w:id="66"/>
      <w:r w:rsidRPr="00C80AB4">
        <w:t xml:space="preserve"> </w:t>
      </w:r>
    </w:p>
    <w:p w14:paraId="5366B89F" w14:textId="77777777" w:rsidR="00B57434" w:rsidRDefault="00B57434" w:rsidP="00B57434">
      <w:pPr>
        <w:spacing w:after="160" w:line="259" w:lineRule="auto"/>
        <w:rPr>
          <w:rFonts w:ascii="Century Gothic" w:hAnsi="Century Gothic"/>
        </w:rPr>
      </w:pPr>
    </w:p>
    <w:p w14:paraId="2EFB149E" w14:textId="3E7C63A6" w:rsidR="00B57434" w:rsidRDefault="004C7F91" w:rsidP="004C7F91">
      <w:pPr>
        <w:spacing w:after="160" w:line="259" w:lineRule="auto"/>
        <w:jc w:val="both"/>
        <w:rPr>
          <w:rFonts w:ascii="Century Gothic" w:hAnsi="Century Gothic"/>
        </w:rPr>
      </w:pPr>
      <w:r>
        <w:rPr>
          <w:rFonts w:ascii="Century Gothic" w:hAnsi="Century Gothic"/>
        </w:rPr>
        <w:t xml:space="preserve">Una vez implementado el Plan Estratégico de Seguridad Vial se detallaran las oportunidades de mejora, así mismo una vez realizada la auditoria y evidenciadas las fases que requieran ajustes se realizará la construcción del plan de mejoramiento con el fin de garantizar el cumplimiento de las acciones </w:t>
      </w:r>
      <w:r w:rsidR="00C80AB4">
        <w:rPr>
          <w:rFonts w:ascii="Century Gothic" w:hAnsi="Century Gothic"/>
        </w:rPr>
        <w:t xml:space="preserve">preventivas y </w:t>
      </w:r>
      <w:r>
        <w:rPr>
          <w:rFonts w:ascii="Century Gothic" w:hAnsi="Century Gothic"/>
        </w:rPr>
        <w:t xml:space="preserve">correctivas. </w:t>
      </w:r>
    </w:p>
    <w:p w14:paraId="436528EB" w14:textId="1ADF9B89" w:rsidR="00B57434" w:rsidRDefault="00B57434" w:rsidP="00B57434">
      <w:pPr>
        <w:spacing w:after="160" w:line="259" w:lineRule="auto"/>
        <w:rPr>
          <w:rFonts w:ascii="Century Gothic" w:hAnsi="Century Gothic"/>
        </w:rPr>
      </w:pPr>
    </w:p>
    <w:p w14:paraId="20ACEFC9" w14:textId="3069AEC5" w:rsidR="00B57434" w:rsidRPr="00941321" w:rsidRDefault="00B57434" w:rsidP="00BD0C95">
      <w:pPr>
        <w:pStyle w:val="Ttulo1"/>
      </w:pPr>
      <w:bookmarkStart w:id="67" w:name="_Toc119964366"/>
      <w:r w:rsidRPr="00941321">
        <w:t xml:space="preserve">Paso 24. Mecanismos de comunicación </w:t>
      </w:r>
      <w:r w:rsidR="00821F29" w:rsidRPr="00941321">
        <w:t>y participación del PESV.</w:t>
      </w:r>
      <w:bookmarkEnd w:id="67"/>
    </w:p>
    <w:p w14:paraId="7730C4E9" w14:textId="77777777" w:rsidR="00821F29" w:rsidRPr="009E07F2" w:rsidRDefault="00821F29" w:rsidP="00821F29">
      <w:pPr>
        <w:rPr>
          <w:rFonts w:ascii="Century Gothic" w:hAnsi="Century Gothic"/>
          <w:lang w:val="es-ES"/>
        </w:rPr>
      </w:pPr>
    </w:p>
    <w:p w14:paraId="24FF20B9" w14:textId="77777777" w:rsidR="00821F29" w:rsidRPr="009E07F2" w:rsidRDefault="00821F29" w:rsidP="00821F29">
      <w:pPr>
        <w:jc w:val="both"/>
        <w:rPr>
          <w:rFonts w:ascii="Century Gothic" w:hAnsi="Century Gothic"/>
        </w:rPr>
      </w:pPr>
      <w:r w:rsidRPr="009E07F2">
        <w:rPr>
          <w:rFonts w:ascii="Century Gothic" w:hAnsi="Century Gothic"/>
        </w:rPr>
        <w:t xml:space="preserve">La divulgación del Plan Estratégico de Seguridad Vial del IDIGER se realizará mediante las diferentes estrategias de comunicación de la Entidad: </w:t>
      </w:r>
    </w:p>
    <w:p w14:paraId="6A971945" w14:textId="77777777" w:rsidR="00821F29" w:rsidRPr="009E07F2" w:rsidRDefault="00821F29" w:rsidP="00821F29">
      <w:pPr>
        <w:rPr>
          <w:rFonts w:ascii="Century Gothic" w:hAnsi="Century Gothic"/>
        </w:rPr>
      </w:pPr>
    </w:p>
    <w:p w14:paraId="41B15185" w14:textId="34BD23E8" w:rsidR="00821F29" w:rsidRPr="009E07F2" w:rsidRDefault="00821F29" w:rsidP="00BD0C95">
      <w:pPr>
        <w:pStyle w:val="Ttulo1"/>
        <w:numPr>
          <w:ilvl w:val="1"/>
          <w:numId w:val="47"/>
        </w:numPr>
      </w:pPr>
      <w:bookmarkStart w:id="68" w:name="_Toc111730473"/>
      <w:bookmarkStart w:id="69" w:name="_Toc119964367"/>
      <w:r w:rsidRPr="009E07F2">
        <w:t>Estrategia de comunicación interna</w:t>
      </w:r>
      <w:bookmarkEnd w:id="68"/>
      <w:bookmarkEnd w:id="69"/>
    </w:p>
    <w:p w14:paraId="4A9132E8" w14:textId="77777777" w:rsidR="00821F29" w:rsidRPr="009E07F2" w:rsidRDefault="00821F29" w:rsidP="00BD0C95">
      <w:pPr>
        <w:pStyle w:val="Ttulo1"/>
      </w:pPr>
    </w:p>
    <w:p w14:paraId="3F5AD515" w14:textId="77777777" w:rsidR="00821F29" w:rsidRPr="009E07F2" w:rsidRDefault="00821F29" w:rsidP="00821F29">
      <w:pPr>
        <w:jc w:val="both"/>
        <w:rPr>
          <w:rFonts w:ascii="Century Gothic" w:hAnsi="Century Gothic"/>
          <w:lang w:eastAsia="es-CO"/>
        </w:rPr>
      </w:pPr>
      <w:r w:rsidRPr="009E07F2">
        <w:rPr>
          <w:rFonts w:ascii="Century Gothic" w:hAnsi="Century Gothic"/>
          <w:lang w:eastAsia="es-CO"/>
        </w:rPr>
        <w:t xml:space="preserve">La estrategia de la Comunicación interna tiene como objetivo generar una pedagogía al interior de la entidad, sistematizando y estructurando la información de forma clara y eficaz sobre el PESV, incentivando así, a los demás servidores públicos y contratistas hacerse participes del PESV. </w:t>
      </w:r>
    </w:p>
    <w:p w14:paraId="1AAD6890" w14:textId="77777777" w:rsidR="00821F29" w:rsidRPr="009E07F2" w:rsidRDefault="00821F29" w:rsidP="00BD0C95">
      <w:pPr>
        <w:pStyle w:val="Ttulo1"/>
      </w:pPr>
    </w:p>
    <w:p w14:paraId="09911F4D" w14:textId="5DE7B55E" w:rsidR="00821F29" w:rsidRPr="009E07F2" w:rsidRDefault="00821F29" w:rsidP="00BD0C95">
      <w:pPr>
        <w:pStyle w:val="Ttulo1"/>
        <w:numPr>
          <w:ilvl w:val="0"/>
          <w:numId w:val="4"/>
        </w:numPr>
      </w:pPr>
      <w:bookmarkStart w:id="70" w:name="_Toc111730474"/>
      <w:bookmarkStart w:id="71" w:name="_Toc119964368"/>
      <w:r w:rsidRPr="009E07F2">
        <w:t>Intranet IDIGER</w:t>
      </w:r>
      <w:bookmarkEnd w:id="70"/>
      <w:bookmarkEnd w:id="71"/>
    </w:p>
    <w:p w14:paraId="1F6A8F49" w14:textId="77777777" w:rsidR="00821F29" w:rsidRPr="009E07F2" w:rsidRDefault="00821F29" w:rsidP="00821F29">
      <w:pPr>
        <w:rPr>
          <w:rFonts w:ascii="Century Gothic" w:hAnsi="Century Gothic"/>
          <w:lang w:val="es-ES" w:eastAsia="es-CO"/>
        </w:rPr>
      </w:pPr>
    </w:p>
    <w:p w14:paraId="5607B3D7" w14:textId="77777777" w:rsidR="00821F29" w:rsidRPr="009E07F2" w:rsidRDefault="00821F29" w:rsidP="00821F29">
      <w:pPr>
        <w:jc w:val="both"/>
        <w:rPr>
          <w:rFonts w:ascii="Century Gothic" w:hAnsi="Century Gothic"/>
          <w:lang w:eastAsia="es-CO"/>
        </w:rPr>
      </w:pPr>
      <w:r w:rsidRPr="009E07F2">
        <w:rPr>
          <w:rFonts w:ascii="Century Gothic" w:hAnsi="Century Gothic"/>
          <w:lang w:eastAsia="es-CO"/>
        </w:rPr>
        <w:t>La intranet IDIGER es una plataforma interna que pretende mejorar la comunicación interna del IDIGER, posee diferentes módulos de trabajo en el cual se encuentra ECOIDIGER https://www.idiger.gov.co/web/guest/sensibilizacion aquí se socializaran las piezas relacionadas a la seguridad vial.</w:t>
      </w:r>
    </w:p>
    <w:p w14:paraId="008B3486" w14:textId="77777777" w:rsidR="00821F29" w:rsidRPr="009E07F2" w:rsidRDefault="00821F29" w:rsidP="00821F29">
      <w:pPr>
        <w:rPr>
          <w:rFonts w:ascii="Century Gothic" w:hAnsi="Century Gothic"/>
          <w:lang w:eastAsia="es-CO"/>
        </w:rPr>
      </w:pPr>
    </w:p>
    <w:p w14:paraId="776A9DFE" w14:textId="77777777" w:rsidR="00821F29" w:rsidRPr="009E07F2" w:rsidRDefault="00821F29" w:rsidP="00821F29">
      <w:pPr>
        <w:rPr>
          <w:rFonts w:ascii="Century Gothic" w:hAnsi="Century Gothic"/>
          <w:lang w:val="es-ES" w:eastAsia="es-CO"/>
        </w:rPr>
      </w:pPr>
    </w:p>
    <w:p w14:paraId="503C04A5" w14:textId="6312C14E" w:rsidR="00821F29" w:rsidRPr="009E07F2" w:rsidRDefault="00821F29" w:rsidP="00BD0C95">
      <w:pPr>
        <w:pStyle w:val="Ttulo1"/>
        <w:numPr>
          <w:ilvl w:val="0"/>
          <w:numId w:val="4"/>
        </w:numPr>
      </w:pPr>
      <w:bookmarkStart w:id="72" w:name="_Toc111730475"/>
      <w:bookmarkStart w:id="73" w:name="_Toc119964369"/>
      <w:r w:rsidRPr="009E07F2">
        <w:t>Boletín Institucional</w:t>
      </w:r>
      <w:bookmarkEnd w:id="72"/>
      <w:bookmarkEnd w:id="73"/>
    </w:p>
    <w:p w14:paraId="298B1E8F" w14:textId="77777777" w:rsidR="00821F29" w:rsidRPr="009E07F2" w:rsidRDefault="00821F29" w:rsidP="00821F29">
      <w:pPr>
        <w:rPr>
          <w:rFonts w:ascii="Century Gothic" w:hAnsi="Century Gothic"/>
          <w:lang w:val="es-ES" w:eastAsia="es-CO"/>
        </w:rPr>
      </w:pPr>
    </w:p>
    <w:p w14:paraId="59202E03" w14:textId="77777777" w:rsidR="00821F29" w:rsidRPr="009E07F2" w:rsidRDefault="00821F29" w:rsidP="00821F29">
      <w:pPr>
        <w:jc w:val="both"/>
        <w:rPr>
          <w:rFonts w:ascii="Century Gothic" w:hAnsi="Century Gothic"/>
          <w:lang w:eastAsia="es-CO"/>
        </w:rPr>
      </w:pPr>
      <w:r w:rsidRPr="009E07F2">
        <w:rPr>
          <w:rFonts w:ascii="Century Gothic" w:hAnsi="Century Gothic"/>
          <w:lang w:eastAsia="es-CO"/>
        </w:rPr>
        <w:t xml:space="preserve">Es un medio de comunicación interna que tiene como fin informar a los servidores públicos y contratistas de la entidad sobre las actividades, novedades, noticias, programas del IDIGER. </w:t>
      </w:r>
    </w:p>
    <w:p w14:paraId="42920FAB" w14:textId="77777777" w:rsidR="00821F29" w:rsidRPr="009E07F2" w:rsidRDefault="00821F29" w:rsidP="00821F29">
      <w:pPr>
        <w:jc w:val="both"/>
        <w:rPr>
          <w:rFonts w:ascii="Century Gothic" w:hAnsi="Century Gothic"/>
          <w:lang w:eastAsia="es-CO"/>
        </w:rPr>
      </w:pPr>
    </w:p>
    <w:p w14:paraId="786FE025" w14:textId="77777777" w:rsidR="00821F29" w:rsidRPr="009E07F2" w:rsidRDefault="00821F29" w:rsidP="00821F29">
      <w:pPr>
        <w:rPr>
          <w:rFonts w:ascii="Century Gothic" w:hAnsi="Century Gothic"/>
        </w:rPr>
      </w:pPr>
      <w:r w:rsidRPr="009E07F2">
        <w:rPr>
          <w:rFonts w:ascii="Century Gothic" w:hAnsi="Century Gothic"/>
        </w:rPr>
        <w:fldChar w:fldCharType="begin"/>
      </w:r>
      <w:r w:rsidRPr="009E07F2">
        <w:rPr>
          <w:rFonts w:ascii="Century Gothic" w:hAnsi="Century Gothic"/>
        </w:rPr>
        <w:instrText xml:space="preserve"> INCLUDEPICTURE "/var/folders/2_/wlj1zts56v70g9bkp53b7q1c0000gn/T/com.microsoft.Word/WebArchiveCopyPasteTempFiles/page6image45850944" \* MERGEFORMATINET </w:instrText>
      </w:r>
      <w:r w:rsidRPr="009E07F2">
        <w:rPr>
          <w:rFonts w:ascii="Century Gothic" w:hAnsi="Century Gothic"/>
        </w:rPr>
        <w:fldChar w:fldCharType="separate"/>
      </w:r>
      <w:r w:rsidRPr="009E07F2">
        <w:rPr>
          <w:rFonts w:ascii="Century Gothic" w:hAnsi="Century Gothic"/>
          <w:noProof/>
          <w:lang w:eastAsia="es-CO"/>
        </w:rPr>
        <w:drawing>
          <wp:inline distT="0" distB="0" distL="0" distR="0" wp14:anchorId="44C65EEC" wp14:editId="09346A2A">
            <wp:extent cx="5612130" cy="2806065"/>
            <wp:effectExtent l="0" t="0" r="1270" b="635"/>
            <wp:docPr id="9" name="Imagen 9" descr="page6image4585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6image458509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2806065"/>
                    </a:xfrm>
                    <a:prstGeom prst="rect">
                      <a:avLst/>
                    </a:prstGeom>
                    <a:noFill/>
                    <a:ln>
                      <a:noFill/>
                    </a:ln>
                  </pic:spPr>
                </pic:pic>
              </a:graphicData>
            </a:graphic>
          </wp:inline>
        </w:drawing>
      </w:r>
      <w:r w:rsidRPr="009E07F2">
        <w:rPr>
          <w:rFonts w:ascii="Century Gothic" w:hAnsi="Century Gothic"/>
        </w:rPr>
        <w:fldChar w:fldCharType="end"/>
      </w:r>
    </w:p>
    <w:p w14:paraId="76F6E127" w14:textId="2BF0AEDD" w:rsidR="00821F29" w:rsidRPr="009E07F2" w:rsidRDefault="00821F29" w:rsidP="00821F29">
      <w:pPr>
        <w:jc w:val="center"/>
        <w:rPr>
          <w:rFonts w:ascii="Century Gothic" w:hAnsi="Century Gothic"/>
          <w:sz w:val="18"/>
          <w:szCs w:val="18"/>
          <w:lang w:val="es-ES" w:eastAsia="es-CO"/>
        </w:rPr>
      </w:pPr>
      <w:r w:rsidRPr="009E07F2">
        <w:rPr>
          <w:rFonts w:ascii="Century Gothic" w:hAnsi="Century Gothic"/>
          <w:sz w:val="18"/>
          <w:szCs w:val="18"/>
          <w:lang w:val="es-ES" w:eastAsia="es-CO"/>
        </w:rPr>
        <w:t xml:space="preserve">Plantillas de sensibilización PESV divulgadas </w:t>
      </w:r>
      <w:proofErr w:type="spellStart"/>
      <w:r w:rsidRPr="009E07F2">
        <w:rPr>
          <w:rFonts w:ascii="Century Gothic" w:hAnsi="Century Gothic"/>
          <w:sz w:val="18"/>
          <w:szCs w:val="18"/>
          <w:lang w:val="es-ES" w:eastAsia="es-CO"/>
        </w:rPr>
        <w:t>Ecoidiger</w:t>
      </w:r>
      <w:proofErr w:type="spellEnd"/>
    </w:p>
    <w:p w14:paraId="4DA1EEB7" w14:textId="77777777" w:rsidR="00821F29" w:rsidRDefault="00821F29" w:rsidP="00BD0C95">
      <w:pPr>
        <w:pStyle w:val="Ttulo1"/>
      </w:pPr>
      <w:bookmarkStart w:id="74" w:name="_Toc111730476"/>
    </w:p>
    <w:p w14:paraId="444859AD" w14:textId="3A5022EC" w:rsidR="00821F29" w:rsidRPr="009E07F2" w:rsidRDefault="00821F29" w:rsidP="00BD0C95">
      <w:pPr>
        <w:pStyle w:val="Ttulo1"/>
        <w:numPr>
          <w:ilvl w:val="0"/>
          <w:numId w:val="4"/>
        </w:numPr>
      </w:pPr>
      <w:bookmarkStart w:id="75" w:name="_Toc119964370"/>
      <w:r w:rsidRPr="009E07F2">
        <w:t>Pantallas Digitales</w:t>
      </w:r>
      <w:bookmarkEnd w:id="74"/>
      <w:bookmarkEnd w:id="75"/>
    </w:p>
    <w:p w14:paraId="26A52B46" w14:textId="77777777" w:rsidR="00821F29" w:rsidRPr="009E07F2" w:rsidRDefault="00821F29" w:rsidP="00821F29">
      <w:pPr>
        <w:rPr>
          <w:rFonts w:ascii="Century Gothic" w:hAnsi="Century Gothic"/>
          <w:lang w:val="es-ES" w:eastAsia="es-CO"/>
        </w:rPr>
      </w:pPr>
    </w:p>
    <w:p w14:paraId="2979E5B6" w14:textId="77777777" w:rsidR="00821F29" w:rsidRPr="009E07F2" w:rsidRDefault="00821F29" w:rsidP="00821F29">
      <w:pPr>
        <w:jc w:val="both"/>
        <w:rPr>
          <w:rFonts w:ascii="Century Gothic" w:hAnsi="Century Gothic"/>
          <w:lang w:eastAsia="es-CO"/>
        </w:rPr>
      </w:pPr>
      <w:r w:rsidRPr="009E07F2">
        <w:rPr>
          <w:rFonts w:ascii="Century Gothic" w:hAnsi="Century Gothic"/>
          <w:lang w:eastAsia="es-CO"/>
        </w:rPr>
        <w:t xml:space="preserve">Las pantallas digitales es otro método de comunicación que tiene como objetivo que el público interno tenga la oportunidad de conocer las diferentes actividades y eventos que se están desarrollando interna y externamente en la Entidad, mediante fotografías, videos, entre otros. </w:t>
      </w:r>
    </w:p>
    <w:p w14:paraId="446E4352" w14:textId="77777777" w:rsidR="00821F29" w:rsidRPr="009E07F2" w:rsidRDefault="00821F29" w:rsidP="00821F29">
      <w:pPr>
        <w:rPr>
          <w:rFonts w:ascii="Century Gothic" w:hAnsi="Century Gothic"/>
          <w:lang w:eastAsia="es-CO"/>
        </w:rPr>
      </w:pPr>
    </w:p>
    <w:p w14:paraId="55197036" w14:textId="77777777" w:rsidR="00821F29" w:rsidRPr="009E07F2" w:rsidRDefault="00821F29" w:rsidP="00821F29">
      <w:pPr>
        <w:jc w:val="center"/>
        <w:rPr>
          <w:rFonts w:ascii="Century Gothic" w:hAnsi="Century Gothic"/>
        </w:rPr>
      </w:pPr>
      <w:r w:rsidRPr="009E07F2">
        <w:rPr>
          <w:rFonts w:ascii="Century Gothic" w:hAnsi="Century Gothic"/>
        </w:rPr>
        <w:fldChar w:fldCharType="begin"/>
      </w:r>
      <w:r w:rsidRPr="009E07F2">
        <w:rPr>
          <w:rFonts w:ascii="Century Gothic" w:hAnsi="Century Gothic"/>
        </w:rPr>
        <w:instrText xml:space="preserve"> INCLUDEPICTURE "/var/folders/2_/wlj1zts56v70g9bkp53b7q1c0000gn/T/com.microsoft.Word/WebArchiveCopyPasteTempFiles/page6image45850720" \* MERGEFORMATINET </w:instrText>
      </w:r>
      <w:r w:rsidRPr="009E07F2">
        <w:rPr>
          <w:rFonts w:ascii="Century Gothic" w:hAnsi="Century Gothic"/>
        </w:rPr>
        <w:fldChar w:fldCharType="separate"/>
      </w:r>
      <w:r w:rsidRPr="009E07F2">
        <w:rPr>
          <w:rFonts w:ascii="Century Gothic" w:hAnsi="Century Gothic"/>
          <w:noProof/>
          <w:lang w:eastAsia="es-CO"/>
        </w:rPr>
        <w:drawing>
          <wp:inline distT="0" distB="0" distL="0" distR="0" wp14:anchorId="3AD98C59" wp14:editId="46EA09EC">
            <wp:extent cx="3368040" cy="2416810"/>
            <wp:effectExtent l="0" t="0" r="0" b="0"/>
            <wp:docPr id="15" name="Imagen 15" descr="page6image4585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6image458507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68040" cy="2416810"/>
                    </a:xfrm>
                    <a:prstGeom prst="rect">
                      <a:avLst/>
                    </a:prstGeom>
                    <a:noFill/>
                    <a:ln>
                      <a:noFill/>
                    </a:ln>
                  </pic:spPr>
                </pic:pic>
              </a:graphicData>
            </a:graphic>
          </wp:inline>
        </w:drawing>
      </w:r>
      <w:r w:rsidRPr="009E07F2">
        <w:rPr>
          <w:rFonts w:ascii="Century Gothic" w:hAnsi="Century Gothic"/>
        </w:rPr>
        <w:fldChar w:fldCharType="end"/>
      </w:r>
    </w:p>
    <w:p w14:paraId="4BF2B623" w14:textId="137EF9D8" w:rsidR="00821F29" w:rsidRPr="009E07F2" w:rsidRDefault="00821F29" w:rsidP="00821F29">
      <w:pPr>
        <w:jc w:val="center"/>
        <w:rPr>
          <w:rFonts w:ascii="Century Gothic" w:hAnsi="Century Gothic"/>
          <w:sz w:val="18"/>
          <w:szCs w:val="18"/>
          <w:lang w:val="es-ES" w:eastAsia="es-CO"/>
        </w:rPr>
      </w:pPr>
      <w:r w:rsidRPr="009E07F2">
        <w:rPr>
          <w:rFonts w:ascii="Century Gothic" w:hAnsi="Century Gothic"/>
          <w:sz w:val="18"/>
          <w:szCs w:val="18"/>
          <w:lang w:val="es-ES" w:eastAsia="es-CO"/>
        </w:rPr>
        <w:t>Pantalla digital.</w:t>
      </w:r>
    </w:p>
    <w:p w14:paraId="3942337C" w14:textId="77777777" w:rsidR="00821F29" w:rsidRPr="009E07F2" w:rsidRDefault="00821F29" w:rsidP="00821F29">
      <w:pPr>
        <w:jc w:val="center"/>
        <w:rPr>
          <w:rFonts w:ascii="Century Gothic" w:hAnsi="Century Gothic"/>
          <w:lang w:val="es-ES" w:eastAsia="es-CO"/>
        </w:rPr>
      </w:pPr>
    </w:p>
    <w:p w14:paraId="3BBDDC90" w14:textId="77777777" w:rsidR="00821F29" w:rsidRPr="009E07F2" w:rsidRDefault="00821F29" w:rsidP="00821F29">
      <w:pPr>
        <w:rPr>
          <w:rFonts w:ascii="Century Gothic" w:hAnsi="Century Gothic"/>
          <w:lang w:val="es-ES" w:eastAsia="es-CO"/>
        </w:rPr>
      </w:pPr>
    </w:p>
    <w:p w14:paraId="7DC342D8" w14:textId="6F41B086" w:rsidR="00821F29" w:rsidRPr="009E07F2" w:rsidRDefault="00821F29" w:rsidP="00BD0C95">
      <w:pPr>
        <w:pStyle w:val="Ttulo1"/>
        <w:numPr>
          <w:ilvl w:val="1"/>
          <w:numId w:val="47"/>
        </w:numPr>
      </w:pPr>
      <w:bookmarkStart w:id="76" w:name="_Toc111730477"/>
      <w:bookmarkStart w:id="77" w:name="_Toc119964371"/>
      <w:r w:rsidRPr="009E07F2">
        <w:t>Estrategias de comunicación externa:</w:t>
      </w:r>
      <w:bookmarkEnd w:id="76"/>
      <w:bookmarkEnd w:id="77"/>
    </w:p>
    <w:p w14:paraId="46E8640F" w14:textId="77777777" w:rsidR="00821F29" w:rsidRPr="009E07F2" w:rsidRDefault="00821F29" w:rsidP="00BD0C95">
      <w:pPr>
        <w:pStyle w:val="Ttulo1"/>
      </w:pPr>
    </w:p>
    <w:p w14:paraId="5C537C92" w14:textId="258EFFB9" w:rsidR="00821F29" w:rsidRPr="009E07F2" w:rsidRDefault="00821F29" w:rsidP="00BD0C95">
      <w:pPr>
        <w:pStyle w:val="Ttulo1"/>
        <w:numPr>
          <w:ilvl w:val="0"/>
          <w:numId w:val="4"/>
        </w:numPr>
      </w:pPr>
      <w:bookmarkStart w:id="78" w:name="_Toc111730478"/>
      <w:bookmarkStart w:id="79" w:name="_Toc119964372"/>
      <w:r w:rsidRPr="009E07F2">
        <w:t>Redes Sociales:</w:t>
      </w:r>
      <w:bookmarkEnd w:id="78"/>
      <w:bookmarkEnd w:id="79"/>
      <w:r w:rsidRPr="009E07F2">
        <w:t xml:space="preserve"> </w:t>
      </w:r>
    </w:p>
    <w:p w14:paraId="09DEE72D" w14:textId="77777777" w:rsidR="00821F29" w:rsidRPr="009E07F2" w:rsidRDefault="00821F29" w:rsidP="00821F29">
      <w:pPr>
        <w:jc w:val="both"/>
        <w:rPr>
          <w:rFonts w:ascii="Century Gothic" w:hAnsi="Century Gothic"/>
        </w:rPr>
      </w:pPr>
      <w:r w:rsidRPr="009E07F2">
        <w:rPr>
          <w:rFonts w:ascii="Century Gothic" w:hAnsi="Century Gothic"/>
        </w:rPr>
        <w:t>Las redes sociales existentes y definidas en el IDIGER son Twitter y Facebook.</w:t>
      </w:r>
    </w:p>
    <w:p w14:paraId="47575FAC" w14:textId="77777777" w:rsidR="00821F29" w:rsidRPr="009E07F2" w:rsidRDefault="00821F29" w:rsidP="00821F29">
      <w:pPr>
        <w:ind w:left="1276"/>
        <w:rPr>
          <w:rFonts w:ascii="Century Gothic" w:hAnsi="Century Gothic"/>
          <w:lang w:val="es-ES" w:eastAsia="es-CO"/>
        </w:rPr>
      </w:pPr>
    </w:p>
    <w:p w14:paraId="7DFE1768" w14:textId="11DCE6CA" w:rsidR="00821F29" w:rsidRPr="009E07F2" w:rsidRDefault="00821F29" w:rsidP="00BD0C95">
      <w:pPr>
        <w:pStyle w:val="Ttulo1"/>
        <w:numPr>
          <w:ilvl w:val="0"/>
          <w:numId w:val="4"/>
        </w:numPr>
      </w:pPr>
      <w:bookmarkStart w:id="80" w:name="_Toc111730479"/>
      <w:bookmarkStart w:id="81" w:name="_Toc119964373"/>
      <w:r w:rsidRPr="009E07F2">
        <w:t>Página Web:</w:t>
      </w:r>
      <w:bookmarkEnd w:id="80"/>
      <w:bookmarkEnd w:id="81"/>
      <w:r w:rsidRPr="009E07F2">
        <w:t xml:space="preserve"> </w:t>
      </w:r>
    </w:p>
    <w:p w14:paraId="17D4ED64" w14:textId="77777777" w:rsidR="00821F29" w:rsidRPr="009E07F2" w:rsidRDefault="00821F29" w:rsidP="00821F29">
      <w:pPr>
        <w:jc w:val="both"/>
        <w:rPr>
          <w:rFonts w:ascii="Century Gothic" w:hAnsi="Century Gothic"/>
        </w:rPr>
      </w:pPr>
      <w:r w:rsidRPr="009E07F2">
        <w:rPr>
          <w:rFonts w:ascii="Century Gothic" w:hAnsi="Century Gothic"/>
        </w:rPr>
        <w:t>La administración de contenidos de la página Web del IDIGER está a cargo del Equipo de Comunicaciones.</w:t>
      </w:r>
    </w:p>
    <w:p w14:paraId="5EA3CB80" w14:textId="77777777" w:rsidR="00821F29" w:rsidRPr="009E07F2" w:rsidRDefault="00821F29" w:rsidP="00821F29">
      <w:pPr>
        <w:rPr>
          <w:rFonts w:ascii="Century Gothic" w:hAnsi="Century Gothic"/>
          <w:lang w:val="es-ES" w:eastAsia="es-CO"/>
        </w:rPr>
      </w:pPr>
    </w:p>
    <w:p w14:paraId="4CC2D3DA" w14:textId="77777777" w:rsidR="00821F29" w:rsidRPr="009E07F2" w:rsidRDefault="00821F29" w:rsidP="00821F29">
      <w:pPr>
        <w:jc w:val="center"/>
        <w:rPr>
          <w:rFonts w:ascii="Century Gothic" w:hAnsi="Century Gothic"/>
          <w:lang w:val="es-ES"/>
        </w:rPr>
      </w:pPr>
      <w:r w:rsidRPr="009E07F2">
        <w:rPr>
          <w:rFonts w:ascii="Century Gothic" w:hAnsi="Century Gothic"/>
          <w:noProof/>
          <w:lang w:eastAsia="es-CO"/>
        </w:rPr>
        <w:drawing>
          <wp:inline distT="0" distB="0" distL="0" distR="0" wp14:anchorId="1B8B898A" wp14:editId="53282EB3">
            <wp:extent cx="3508310" cy="1952205"/>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43">
                      <a:extLst>
                        <a:ext uri="{28A0092B-C50C-407E-A947-70E740481C1C}">
                          <a14:useLocalDpi xmlns:a14="http://schemas.microsoft.com/office/drawing/2010/main" val="0"/>
                        </a:ext>
                      </a:extLst>
                    </a:blip>
                    <a:stretch>
                      <a:fillRect/>
                    </a:stretch>
                  </pic:blipFill>
                  <pic:spPr>
                    <a:xfrm>
                      <a:off x="0" y="0"/>
                      <a:ext cx="3517560" cy="1957352"/>
                    </a:xfrm>
                    <a:prstGeom prst="rect">
                      <a:avLst/>
                    </a:prstGeom>
                  </pic:spPr>
                </pic:pic>
              </a:graphicData>
            </a:graphic>
          </wp:inline>
        </w:drawing>
      </w:r>
    </w:p>
    <w:p w14:paraId="694630AD" w14:textId="24A4B81D" w:rsidR="00821F29" w:rsidRPr="009E07F2" w:rsidRDefault="00821F29" w:rsidP="00821F29">
      <w:pPr>
        <w:jc w:val="center"/>
        <w:rPr>
          <w:rFonts w:ascii="Century Gothic" w:hAnsi="Century Gothic"/>
          <w:sz w:val="18"/>
          <w:szCs w:val="18"/>
          <w:lang w:val="es-ES" w:eastAsia="es-CO"/>
        </w:rPr>
      </w:pPr>
      <w:r w:rsidRPr="009E07F2">
        <w:rPr>
          <w:rFonts w:ascii="Century Gothic" w:hAnsi="Century Gothic"/>
          <w:sz w:val="18"/>
          <w:szCs w:val="18"/>
          <w:lang w:val="es-ES" w:eastAsia="es-CO"/>
        </w:rPr>
        <w:t>Página web de IDIGER.</w:t>
      </w:r>
    </w:p>
    <w:p w14:paraId="0F5E9A49" w14:textId="77777777" w:rsidR="00B57434" w:rsidRPr="00821F29" w:rsidRDefault="00B57434" w:rsidP="00B57434">
      <w:pPr>
        <w:spacing w:after="160" w:line="259" w:lineRule="auto"/>
        <w:rPr>
          <w:rFonts w:ascii="Century Gothic" w:hAnsi="Century Gothic"/>
          <w:lang w:val="es-ES"/>
        </w:rPr>
      </w:pPr>
    </w:p>
    <w:p w14:paraId="4E101765" w14:textId="5E37EFEC" w:rsidR="00B57434" w:rsidRDefault="00B57434" w:rsidP="00300E43">
      <w:pPr>
        <w:spacing w:after="160" w:line="259" w:lineRule="auto"/>
        <w:rPr>
          <w:rFonts w:ascii="Century Gothic" w:hAnsi="Century Gothic"/>
        </w:rPr>
      </w:pPr>
    </w:p>
    <w:p w14:paraId="22FC2433" w14:textId="586C2699" w:rsidR="00507869" w:rsidRDefault="00507869">
      <w:pPr>
        <w:spacing w:after="160" w:line="259" w:lineRule="auto"/>
        <w:rPr>
          <w:rFonts w:ascii="Century Gothic" w:hAnsi="Century Gothic"/>
        </w:rPr>
      </w:pPr>
      <w:r>
        <w:rPr>
          <w:rFonts w:ascii="Century Gothic" w:hAnsi="Century Gothic"/>
        </w:rPr>
        <w:br w:type="page"/>
      </w:r>
    </w:p>
    <w:p w14:paraId="693E9822" w14:textId="65E49454" w:rsidR="00507869" w:rsidRPr="00941321" w:rsidRDefault="00507869" w:rsidP="00507869">
      <w:pPr>
        <w:pStyle w:val="Ttulo1"/>
      </w:pPr>
      <w:bookmarkStart w:id="82" w:name="_Toc119964374"/>
      <w:r>
        <w:t>DOCUMENTOS ANEXOS</w:t>
      </w:r>
      <w:bookmarkEnd w:id="82"/>
    </w:p>
    <w:p w14:paraId="215F355B" w14:textId="77777777" w:rsidR="00507869" w:rsidRPr="009E07F2" w:rsidRDefault="00507869" w:rsidP="00507869">
      <w:pPr>
        <w:rPr>
          <w:rFonts w:ascii="Century Gothic" w:hAnsi="Century Gothic"/>
          <w:lang w:val="es-ES"/>
        </w:rPr>
      </w:pPr>
    </w:p>
    <w:p w14:paraId="5FA74EBB" w14:textId="5F260F86" w:rsidR="003174AC" w:rsidRDefault="00507869" w:rsidP="00CD6465">
      <w:pPr>
        <w:pStyle w:val="Ttulo1"/>
        <w:rPr>
          <w:b w:val="0"/>
        </w:rPr>
      </w:pPr>
      <w:bookmarkStart w:id="83" w:name="_Toc119964375"/>
      <w:r w:rsidRPr="004D520F">
        <w:rPr>
          <w:b w:val="0"/>
        </w:rPr>
        <w:t xml:space="preserve">Anexo 1. Relación de Vehículos </w:t>
      </w:r>
      <w:bookmarkStart w:id="84" w:name="_Toc119964376"/>
      <w:bookmarkEnd w:id="83"/>
      <w:r w:rsidR="003174AC">
        <w:rPr>
          <w:b w:val="0"/>
        </w:rPr>
        <w:t>GA-FT-172</w:t>
      </w:r>
    </w:p>
    <w:p w14:paraId="0AB2F22D" w14:textId="412833EF" w:rsidR="00507869" w:rsidRDefault="00507869" w:rsidP="00CD6465">
      <w:pPr>
        <w:pStyle w:val="Ttulo1"/>
        <w:rPr>
          <w:b w:val="0"/>
        </w:rPr>
      </w:pPr>
      <w:r w:rsidRPr="004D520F">
        <w:rPr>
          <w:b w:val="0"/>
        </w:rPr>
        <w:t xml:space="preserve">Anexo 2. Relación de Conductores </w:t>
      </w:r>
      <w:bookmarkEnd w:id="84"/>
      <w:r w:rsidR="003174AC">
        <w:rPr>
          <w:b w:val="0"/>
        </w:rPr>
        <w:t>GA-FT-173</w:t>
      </w:r>
    </w:p>
    <w:p w14:paraId="1BC8EA81" w14:textId="1D7A8D10" w:rsidR="008F19E1" w:rsidRPr="008F19E1" w:rsidRDefault="00D80059" w:rsidP="008F19E1">
      <w:pPr>
        <w:pStyle w:val="Ttulo1"/>
        <w:rPr>
          <w:b w:val="0"/>
        </w:rPr>
      </w:pPr>
      <w:hyperlink r:id="rId44" w:history="1">
        <w:r w:rsidR="008F19E1" w:rsidRPr="008F19E1">
          <w:rPr>
            <w:rStyle w:val="Hipervnculo"/>
            <w:b w:val="0"/>
          </w:rPr>
          <w:t>Anexo 3. Encuesta PESV</w:t>
        </w:r>
      </w:hyperlink>
    </w:p>
    <w:p w14:paraId="1EC6F06A" w14:textId="36C10DAF" w:rsidR="000F12B6" w:rsidRPr="004D520F" w:rsidRDefault="000F12B6" w:rsidP="00CD6465">
      <w:pPr>
        <w:pStyle w:val="Ttulo1"/>
        <w:rPr>
          <w:b w:val="0"/>
        </w:rPr>
      </w:pPr>
      <w:bookmarkStart w:id="85" w:name="_Toc119964378"/>
      <w:r w:rsidRPr="00797BF9">
        <w:rPr>
          <w:b w:val="0"/>
        </w:rPr>
        <w:t>Programas PESV</w:t>
      </w:r>
      <w:bookmarkEnd w:id="85"/>
      <w:r w:rsidR="008F19E1">
        <w:rPr>
          <w:b w:val="0"/>
        </w:rPr>
        <w:t>:</w:t>
      </w:r>
    </w:p>
    <w:bookmarkStart w:id="86" w:name="_Toc119964379"/>
    <w:p w14:paraId="00A9C13E" w14:textId="60B36DFB" w:rsidR="00507869" w:rsidRPr="004D520F" w:rsidRDefault="00797BF9" w:rsidP="00CD6465">
      <w:pPr>
        <w:pStyle w:val="Ttulo1"/>
        <w:rPr>
          <w:b w:val="0"/>
        </w:rPr>
      </w:pPr>
      <w:r>
        <w:rPr>
          <w:b w:val="0"/>
        </w:rPr>
        <w:fldChar w:fldCharType="begin"/>
      </w:r>
      <w:r>
        <w:rPr>
          <w:b w:val="0"/>
        </w:rPr>
        <w:instrText xml:space="preserve"> HYPERLINK "https://www.idiger.gov.co/documents/20182/435416/PIMS+IDIGER+30012019.pdf/23fdb696-8c0a-4de7-819e-7b8385576152" \l ":~:text=El%20Plan%20Integral%20de%20Movilidad,de%20medios%20de%20transporte%20sostenibles." </w:instrText>
      </w:r>
      <w:r>
        <w:rPr>
          <w:b w:val="0"/>
        </w:rPr>
        <w:fldChar w:fldCharType="separate"/>
      </w:r>
      <w:r w:rsidR="00507869" w:rsidRPr="00797BF9">
        <w:rPr>
          <w:rStyle w:val="Hipervnculo"/>
          <w:b w:val="0"/>
        </w:rPr>
        <w:t xml:space="preserve">Anexo </w:t>
      </w:r>
      <w:r w:rsidR="008F19E1">
        <w:rPr>
          <w:rStyle w:val="Hipervnculo"/>
          <w:b w:val="0"/>
        </w:rPr>
        <w:t>4.</w:t>
      </w:r>
      <w:r w:rsidR="00507869" w:rsidRPr="00797BF9">
        <w:rPr>
          <w:rStyle w:val="Hipervnculo"/>
          <w:b w:val="0"/>
        </w:rPr>
        <w:t xml:space="preserve"> PIMS IDIGER</w:t>
      </w:r>
      <w:r>
        <w:rPr>
          <w:b w:val="0"/>
        </w:rPr>
        <w:fldChar w:fldCharType="end"/>
      </w:r>
      <w:r w:rsidR="00507869" w:rsidRPr="00797BF9">
        <w:rPr>
          <w:b w:val="0"/>
        </w:rPr>
        <w:t xml:space="preserve"> </w:t>
      </w:r>
      <w:bookmarkEnd w:id="86"/>
    </w:p>
    <w:bookmarkStart w:id="87" w:name="_Toc119964380"/>
    <w:p w14:paraId="096D47D9" w14:textId="702CFF31" w:rsidR="00507869" w:rsidRPr="004D520F" w:rsidRDefault="00797BF9" w:rsidP="00CD6465">
      <w:pPr>
        <w:pStyle w:val="Ttulo1"/>
        <w:rPr>
          <w:b w:val="0"/>
        </w:rPr>
      </w:pPr>
      <w:r>
        <w:rPr>
          <w:b w:val="0"/>
        </w:rPr>
        <w:fldChar w:fldCharType="begin"/>
      </w:r>
      <w:r>
        <w:rPr>
          <w:b w:val="0"/>
        </w:rPr>
        <w:instrText xml:space="preserve"> HYPERLINK "https://www.idiger.gov.co/documents/20182/1328145/Reporte+Huella+de+Carbono+2021+IDIGER.pdf/bb8866fc-7b28-4b92-9c61-b408d6d16877" </w:instrText>
      </w:r>
      <w:r>
        <w:rPr>
          <w:b w:val="0"/>
        </w:rPr>
        <w:fldChar w:fldCharType="separate"/>
      </w:r>
      <w:r w:rsidR="00507869" w:rsidRPr="00797BF9">
        <w:rPr>
          <w:rStyle w:val="Hipervnculo"/>
          <w:b w:val="0"/>
        </w:rPr>
        <w:t xml:space="preserve">Anexo </w:t>
      </w:r>
      <w:r w:rsidR="008F19E1">
        <w:rPr>
          <w:rStyle w:val="Hipervnculo"/>
          <w:b w:val="0"/>
        </w:rPr>
        <w:t xml:space="preserve">5. </w:t>
      </w:r>
      <w:r w:rsidR="00507869" w:rsidRPr="00797BF9">
        <w:rPr>
          <w:rStyle w:val="Hipervnculo"/>
          <w:b w:val="0"/>
        </w:rPr>
        <w:t>Reporte Huella de Carbono</w:t>
      </w:r>
      <w:bookmarkEnd w:id="87"/>
      <w:r>
        <w:rPr>
          <w:b w:val="0"/>
        </w:rPr>
        <w:fldChar w:fldCharType="end"/>
      </w:r>
    </w:p>
    <w:bookmarkStart w:id="88" w:name="_Toc119964381"/>
    <w:p w14:paraId="7545F74C" w14:textId="19485AB6" w:rsidR="00507869" w:rsidRPr="004D520F" w:rsidRDefault="003174AC" w:rsidP="00CD6465">
      <w:pPr>
        <w:pStyle w:val="Ttulo1"/>
        <w:rPr>
          <w:b w:val="0"/>
        </w:rPr>
      </w:pPr>
      <w:r>
        <w:rPr>
          <w:b w:val="0"/>
        </w:rPr>
        <w:fldChar w:fldCharType="begin"/>
      </w:r>
      <w:r>
        <w:rPr>
          <w:b w:val="0"/>
        </w:rPr>
        <w:instrText xml:space="preserve"> HYPERLINK "https://www.idiger.gov.co/documents/20182/980927/TH-PD-25+Formato+reporte+e+investigaci%C3%B3n+de+incidentes+y+accidentes+V2.pdf/0daf35f9-e5bc-45db-862c-629dfb73acee" </w:instrText>
      </w:r>
      <w:r>
        <w:rPr>
          <w:b w:val="0"/>
        </w:rPr>
        <w:fldChar w:fldCharType="separate"/>
      </w:r>
      <w:r w:rsidR="00507869" w:rsidRPr="003174AC">
        <w:rPr>
          <w:rStyle w:val="Hipervnculo"/>
          <w:b w:val="0"/>
        </w:rPr>
        <w:t>Anexo</w:t>
      </w:r>
      <w:r w:rsidR="00812AFB" w:rsidRPr="003174AC">
        <w:rPr>
          <w:rStyle w:val="Hipervnculo"/>
          <w:b w:val="0"/>
        </w:rPr>
        <w:t xml:space="preserve"> </w:t>
      </w:r>
      <w:r w:rsidR="008F19E1">
        <w:rPr>
          <w:rStyle w:val="Hipervnculo"/>
          <w:b w:val="0"/>
        </w:rPr>
        <w:t xml:space="preserve">6. </w:t>
      </w:r>
      <w:r w:rsidR="00812AFB" w:rsidRPr="003174AC">
        <w:rPr>
          <w:rStyle w:val="Hipervnculo"/>
          <w:b w:val="0"/>
        </w:rPr>
        <w:t>Reporte Investigación AL/EL.</w:t>
      </w:r>
      <w:bookmarkEnd w:id="88"/>
      <w:r>
        <w:rPr>
          <w:b w:val="0"/>
        </w:rPr>
        <w:fldChar w:fldCharType="end"/>
      </w:r>
    </w:p>
    <w:bookmarkStart w:id="89" w:name="_Toc119964383"/>
    <w:p w14:paraId="28C27839" w14:textId="41274D2F" w:rsidR="00812AFB" w:rsidRPr="004D520F" w:rsidRDefault="008F19E1" w:rsidP="00CD6465">
      <w:pPr>
        <w:pStyle w:val="Ttulo1"/>
        <w:rPr>
          <w:b w:val="0"/>
        </w:rPr>
      </w:pPr>
      <w:r>
        <w:rPr>
          <w:b w:val="0"/>
        </w:rPr>
        <w:fldChar w:fldCharType="begin"/>
      </w:r>
      <w:r>
        <w:rPr>
          <w:b w:val="0"/>
        </w:rPr>
        <w:instrText xml:space="preserve"> HYPERLINK "https://www.idiger.gov.co/documents/20182/979809/GA-PD-31+Procedimiento+administraci%C3%B3n+y+coordinaci%C3%B3n+de+veh%C3%ADculos+V3.pdf/9371a881-11dd-4207-87f4-b7465eba2284" </w:instrText>
      </w:r>
      <w:r>
        <w:rPr>
          <w:b w:val="0"/>
        </w:rPr>
        <w:fldChar w:fldCharType="separate"/>
      </w:r>
      <w:r w:rsidRPr="008F19E1">
        <w:rPr>
          <w:rStyle w:val="Hipervnculo"/>
          <w:b w:val="0"/>
        </w:rPr>
        <w:t>Anexo 7.</w:t>
      </w:r>
      <w:r w:rsidR="00812AFB" w:rsidRPr="008F19E1">
        <w:rPr>
          <w:rStyle w:val="Hipervnculo"/>
          <w:b w:val="0"/>
        </w:rPr>
        <w:t xml:space="preserve"> Procedimiento administración y coordinación de vehículos</w:t>
      </w:r>
      <w:bookmarkEnd w:id="89"/>
      <w:r w:rsidRPr="008F19E1">
        <w:rPr>
          <w:rStyle w:val="Hipervnculo"/>
          <w:b w:val="0"/>
        </w:rPr>
        <w:t xml:space="preserve"> GA-PD-31</w:t>
      </w:r>
      <w:r>
        <w:rPr>
          <w:b w:val="0"/>
        </w:rPr>
        <w:fldChar w:fldCharType="end"/>
      </w:r>
    </w:p>
    <w:p w14:paraId="27833374" w14:textId="5B8B4B75" w:rsidR="00812AFB" w:rsidRPr="004D520F" w:rsidRDefault="00812AFB" w:rsidP="00CD6465">
      <w:pPr>
        <w:pStyle w:val="Ttulo1"/>
        <w:rPr>
          <w:b w:val="0"/>
        </w:rPr>
      </w:pPr>
      <w:bookmarkStart w:id="90" w:name="_Toc119964385"/>
      <w:r w:rsidRPr="004D520F">
        <w:rPr>
          <w:b w:val="0"/>
        </w:rPr>
        <w:t xml:space="preserve">Anexo </w:t>
      </w:r>
      <w:r w:rsidR="008F19E1">
        <w:rPr>
          <w:b w:val="0"/>
        </w:rPr>
        <w:t xml:space="preserve">8. </w:t>
      </w:r>
      <w:r w:rsidRPr="004D520F">
        <w:rPr>
          <w:b w:val="0"/>
        </w:rPr>
        <w:t>Formato solicitud programación vehículos</w:t>
      </w:r>
      <w:bookmarkEnd w:id="90"/>
      <w:r w:rsidR="005043AC">
        <w:rPr>
          <w:b w:val="0"/>
        </w:rPr>
        <w:t xml:space="preserve"> GA-FT-174</w:t>
      </w:r>
    </w:p>
    <w:p w14:paraId="628D705E" w14:textId="6F7DEFD4" w:rsidR="00812AFB" w:rsidRPr="004D520F" w:rsidRDefault="00812AFB" w:rsidP="00CD6465">
      <w:pPr>
        <w:pStyle w:val="Ttulo1"/>
        <w:rPr>
          <w:b w:val="0"/>
        </w:rPr>
      </w:pPr>
      <w:bookmarkStart w:id="91" w:name="_Toc119964386"/>
      <w:r w:rsidRPr="004D520F">
        <w:rPr>
          <w:b w:val="0"/>
        </w:rPr>
        <w:t xml:space="preserve">Anexo </w:t>
      </w:r>
      <w:r w:rsidR="008F19E1">
        <w:rPr>
          <w:b w:val="0"/>
        </w:rPr>
        <w:t>9.</w:t>
      </w:r>
      <w:r w:rsidRPr="004D520F">
        <w:rPr>
          <w:b w:val="0"/>
        </w:rPr>
        <w:t xml:space="preserve"> Inspección diaria pre-operacional vehículos</w:t>
      </w:r>
      <w:bookmarkEnd w:id="91"/>
      <w:r w:rsidR="00D878D5">
        <w:rPr>
          <w:b w:val="0"/>
        </w:rPr>
        <w:t xml:space="preserve"> GA-FT-113</w:t>
      </w:r>
    </w:p>
    <w:p w14:paraId="03A2CE8F" w14:textId="7970E147" w:rsidR="00812AFB" w:rsidRPr="004D520F" w:rsidRDefault="00812AFB" w:rsidP="00CD6465">
      <w:pPr>
        <w:pStyle w:val="Ttulo1"/>
        <w:rPr>
          <w:b w:val="0"/>
        </w:rPr>
      </w:pPr>
      <w:bookmarkStart w:id="92" w:name="_Toc119964387"/>
      <w:r w:rsidRPr="004D520F">
        <w:rPr>
          <w:b w:val="0"/>
        </w:rPr>
        <w:t xml:space="preserve">Anexo </w:t>
      </w:r>
      <w:r w:rsidR="008F19E1">
        <w:rPr>
          <w:b w:val="0"/>
        </w:rPr>
        <w:t>10.</w:t>
      </w:r>
      <w:r w:rsidRPr="004D520F">
        <w:rPr>
          <w:b w:val="0"/>
        </w:rPr>
        <w:t xml:space="preserve"> Indicadores PESV</w:t>
      </w:r>
      <w:bookmarkEnd w:id="92"/>
      <w:r w:rsidR="00D878D5">
        <w:rPr>
          <w:b w:val="0"/>
        </w:rPr>
        <w:t xml:space="preserve"> GA-FT-175</w:t>
      </w:r>
    </w:p>
    <w:p w14:paraId="55957139" w14:textId="77777777" w:rsidR="00812AFB" w:rsidRDefault="00812AFB" w:rsidP="00507869">
      <w:pPr>
        <w:jc w:val="both"/>
        <w:rPr>
          <w:rFonts w:ascii="Century Gothic" w:hAnsi="Century Gothic"/>
        </w:rPr>
      </w:pPr>
    </w:p>
    <w:p w14:paraId="4811AD9F" w14:textId="77777777" w:rsidR="00821F29" w:rsidRDefault="00821F29" w:rsidP="00300E43">
      <w:pPr>
        <w:spacing w:after="160" w:line="259" w:lineRule="auto"/>
        <w:rPr>
          <w:rFonts w:ascii="Century Gothic" w:hAnsi="Century Gothic"/>
        </w:rPr>
      </w:pPr>
    </w:p>
    <w:p w14:paraId="060DA08E" w14:textId="6FB2C5BA" w:rsidR="00997B1A" w:rsidRPr="00354626" w:rsidRDefault="00997B1A" w:rsidP="00FA5427">
      <w:pPr>
        <w:spacing w:after="160" w:line="259" w:lineRule="auto"/>
        <w:rPr>
          <w:rFonts w:ascii="Century Gothic" w:hAnsi="Century Gothic"/>
        </w:rPr>
      </w:pPr>
    </w:p>
    <w:sectPr w:rsidR="00997B1A" w:rsidRPr="00354626" w:rsidSect="004F01B8">
      <w:headerReference w:type="default" r:id="rId45"/>
      <w:footerReference w:type="even" r:id="rId46"/>
      <w:footerReference w:type="default" r:id="rId47"/>
      <w:pgSz w:w="12240" w:h="15840"/>
      <w:pgMar w:top="1666"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E3A37D" w14:textId="77777777" w:rsidR="00D80059" w:rsidRDefault="00D80059" w:rsidP="00A15ADC">
      <w:r>
        <w:separator/>
      </w:r>
    </w:p>
  </w:endnote>
  <w:endnote w:type="continuationSeparator" w:id="0">
    <w:p w14:paraId="686C542E" w14:textId="77777777" w:rsidR="00D80059" w:rsidRDefault="00D80059" w:rsidP="00A15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Bold">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7BC1A" w14:textId="77777777" w:rsidR="00D80059" w:rsidRDefault="00D80059" w:rsidP="004F01B8">
    <w:pPr>
      <w:pStyle w:val="Piedepgina"/>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D0B37" w14:textId="194FC36D" w:rsidR="00D80059" w:rsidRPr="004F01B8" w:rsidRDefault="00D80059" w:rsidP="004F01B8">
    <w:pPr>
      <w:pStyle w:val="Piedepgina"/>
      <w:jc w:val="both"/>
      <w:rPr>
        <w:rFonts w:ascii="Arial Narrow" w:hAnsi="Arial Narrow"/>
        <w:sz w:val="16"/>
        <w:szCs w:val="16"/>
        <w:lang w:val="es-ES"/>
      </w:rPr>
    </w:pPr>
    <w:r w:rsidRPr="004F01B8">
      <w:rPr>
        <w:rFonts w:ascii="Arial Narrow" w:hAnsi="Arial Narrow"/>
        <w:b/>
        <w:bCs/>
        <w:sz w:val="16"/>
        <w:szCs w:val="16"/>
        <w:lang w:val="es-ES"/>
      </w:rPr>
      <w:t xml:space="preserve">Nota: </w:t>
    </w:r>
    <w:r w:rsidRPr="004F01B8">
      <w:rPr>
        <w:rFonts w:ascii="Arial Narrow" w:hAnsi="Arial Narrow"/>
        <w:sz w:val="16"/>
        <w:szCs w:val="16"/>
        <w:lang w:val="es-ES"/>
      </w:rPr>
      <w:t>Si este documento se encuentra impreso se considera Copia no Controlada. La versión vigente está publicada en el sitio web del Instituto Distrital de Gestión de Riesgo y Cambio Climático.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6EB042" w14:textId="77777777" w:rsidR="00D80059" w:rsidRDefault="00D80059" w:rsidP="00A15ADC">
      <w:r>
        <w:separator/>
      </w:r>
    </w:p>
  </w:footnote>
  <w:footnote w:type="continuationSeparator" w:id="0">
    <w:p w14:paraId="5CEC50D5" w14:textId="77777777" w:rsidR="00D80059" w:rsidRDefault="00D80059" w:rsidP="00A15A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0BFDC" w14:textId="090D5AD5" w:rsidR="00D80059" w:rsidRDefault="00D80059" w:rsidP="00A15ADC">
    <w:pPr>
      <w:pStyle w:val="Encabezado"/>
    </w:pPr>
    <w:r>
      <w:rPr>
        <w:noProof/>
        <w:lang w:eastAsia="es-CO"/>
      </w:rPr>
      <mc:AlternateContent>
        <mc:Choice Requires="wps">
          <w:drawing>
            <wp:anchor distT="45720" distB="45720" distL="114300" distR="114300" simplePos="0" relativeHeight="251660288" behindDoc="0" locked="0" layoutInCell="1" allowOverlap="1" wp14:anchorId="18A44697" wp14:editId="1654B69D">
              <wp:simplePos x="0" y="0"/>
              <wp:positionH relativeFrom="page">
                <wp:posOffset>5321935</wp:posOffset>
              </wp:positionH>
              <wp:positionV relativeFrom="paragraph">
                <wp:posOffset>-303530</wp:posOffset>
              </wp:positionV>
              <wp:extent cx="1876425" cy="742950"/>
              <wp:effectExtent l="0" t="0" r="0" b="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742950"/>
                      </a:xfrm>
                      <a:prstGeom prst="rect">
                        <a:avLst/>
                      </a:prstGeom>
                      <a:noFill/>
                      <a:ln w="9525">
                        <a:noFill/>
                        <a:miter lim="800000"/>
                        <a:headEnd/>
                        <a:tailEnd/>
                      </a:ln>
                    </wps:spPr>
                    <wps:txbx>
                      <w:txbxContent>
                        <w:p w14:paraId="0F77AF69" w14:textId="06948838" w:rsidR="00D80059" w:rsidRPr="0080591F" w:rsidRDefault="00D80059" w:rsidP="00A15ADC">
                          <w:pPr>
                            <w:rPr>
                              <w:rFonts w:ascii="Century Gothic" w:hAnsi="Century Gothic" w:cs="Arial"/>
                              <w:bCs/>
                              <w:sz w:val="14"/>
                              <w:szCs w:val="18"/>
                              <w:lang w:val="es-ES"/>
                            </w:rPr>
                          </w:pPr>
                          <w:r w:rsidRPr="0080591F">
                            <w:rPr>
                              <w:rFonts w:ascii="Century Gothic" w:hAnsi="Century Gothic" w:cs="Arial"/>
                              <w:bCs/>
                              <w:sz w:val="14"/>
                              <w:szCs w:val="18"/>
                              <w:lang w:val="es-ES"/>
                            </w:rPr>
                            <w:t>Código: GA-PL-04</w:t>
                          </w:r>
                        </w:p>
                        <w:p w14:paraId="263DDD94" w14:textId="77777777" w:rsidR="00D80059" w:rsidRPr="0080591F" w:rsidRDefault="00D80059" w:rsidP="00A15ADC">
                          <w:pPr>
                            <w:pStyle w:val="Encabezado"/>
                            <w:rPr>
                              <w:rFonts w:ascii="Century Gothic" w:hAnsi="Century Gothic" w:cs="Arial"/>
                              <w:bCs/>
                              <w:sz w:val="14"/>
                              <w:szCs w:val="18"/>
                            </w:rPr>
                          </w:pPr>
                        </w:p>
                        <w:p w14:paraId="7D90F67A" w14:textId="0B3A7E66" w:rsidR="00D80059" w:rsidRPr="0080591F" w:rsidRDefault="00D80059" w:rsidP="00A15ADC">
                          <w:pPr>
                            <w:pStyle w:val="Encabezado"/>
                            <w:rPr>
                              <w:rFonts w:ascii="Century Gothic" w:eastAsia="Arial" w:hAnsi="Century Gothic" w:cs="Arial"/>
                              <w:sz w:val="10"/>
                              <w:szCs w:val="10"/>
                              <w:lang w:val="es-ES"/>
                            </w:rPr>
                          </w:pPr>
                          <w:r w:rsidRPr="0080591F">
                            <w:rPr>
                              <w:rFonts w:ascii="Century Gothic" w:hAnsi="Century Gothic" w:cs="Arial"/>
                              <w:bCs/>
                              <w:sz w:val="14"/>
                              <w:szCs w:val="18"/>
                            </w:rPr>
                            <w:t xml:space="preserve">Versión: 1             </w:t>
                          </w:r>
                          <w:r w:rsidRPr="0080591F">
                            <w:rPr>
                              <w:rFonts w:ascii="Century Gothic" w:eastAsia="Arial" w:hAnsi="Century Gothic" w:cs="Arial"/>
                              <w:sz w:val="10"/>
                              <w:szCs w:val="10"/>
                              <w:lang w:val="es-ES"/>
                            </w:rPr>
                            <w:t xml:space="preserve">Página:  </w:t>
                          </w:r>
                          <w:r w:rsidRPr="0080591F">
                            <w:rPr>
                              <w:rFonts w:ascii="Century Gothic" w:eastAsia="Arial" w:hAnsi="Century Gothic" w:cs="Arial"/>
                              <w:sz w:val="10"/>
                              <w:szCs w:val="10"/>
                            </w:rPr>
                            <w:fldChar w:fldCharType="begin"/>
                          </w:r>
                          <w:r w:rsidRPr="0080591F">
                            <w:rPr>
                              <w:rFonts w:ascii="Century Gothic" w:eastAsia="Arial" w:hAnsi="Century Gothic" w:cs="Arial"/>
                              <w:sz w:val="10"/>
                              <w:szCs w:val="10"/>
                              <w:lang w:val="es-ES"/>
                            </w:rPr>
                            <w:instrText xml:space="preserve"> PAGE   \* MERGEFORMAT </w:instrText>
                          </w:r>
                          <w:r w:rsidRPr="0080591F">
                            <w:rPr>
                              <w:rFonts w:ascii="Century Gothic" w:eastAsia="Arial" w:hAnsi="Century Gothic" w:cs="Arial"/>
                              <w:sz w:val="10"/>
                              <w:szCs w:val="10"/>
                            </w:rPr>
                            <w:fldChar w:fldCharType="separate"/>
                          </w:r>
                          <w:r w:rsidR="0035388C">
                            <w:rPr>
                              <w:rFonts w:ascii="Century Gothic" w:eastAsia="Arial" w:hAnsi="Century Gothic" w:cs="Arial"/>
                              <w:noProof/>
                              <w:sz w:val="10"/>
                              <w:szCs w:val="10"/>
                              <w:lang w:val="es-ES"/>
                            </w:rPr>
                            <w:t>54</w:t>
                          </w:r>
                          <w:r w:rsidRPr="0080591F">
                            <w:rPr>
                              <w:rFonts w:ascii="Century Gothic" w:eastAsia="Arial" w:hAnsi="Century Gothic" w:cs="Arial"/>
                              <w:sz w:val="10"/>
                              <w:szCs w:val="10"/>
                            </w:rPr>
                            <w:fldChar w:fldCharType="end"/>
                          </w:r>
                          <w:r w:rsidRPr="0080591F">
                            <w:rPr>
                              <w:rFonts w:ascii="Century Gothic" w:eastAsia="Arial" w:hAnsi="Century Gothic" w:cs="Arial"/>
                              <w:sz w:val="10"/>
                              <w:szCs w:val="10"/>
                              <w:lang w:val="es-ES"/>
                            </w:rPr>
                            <w:t xml:space="preserve"> </w:t>
                          </w:r>
                          <w:r w:rsidRPr="0080591F">
                            <w:rPr>
                              <w:rFonts w:ascii="Century Gothic" w:eastAsia="Arial" w:hAnsi="Century Gothic" w:cs="Arial"/>
                              <w:sz w:val="10"/>
                              <w:szCs w:val="10"/>
                              <w:lang w:val="es-MX"/>
                            </w:rPr>
                            <w:t xml:space="preserve">de </w:t>
                          </w:r>
                          <w:r w:rsidRPr="0080591F">
                            <w:rPr>
                              <w:rFonts w:ascii="Century Gothic" w:eastAsia="Arial" w:hAnsi="Century Gothic" w:cs="Arial"/>
                              <w:sz w:val="10"/>
                              <w:szCs w:val="10"/>
                            </w:rPr>
                            <w:fldChar w:fldCharType="begin"/>
                          </w:r>
                          <w:r w:rsidRPr="0080591F">
                            <w:rPr>
                              <w:rFonts w:ascii="Century Gothic" w:eastAsia="Arial" w:hAnsi="Century Gothic" w:cs="Arial"/>
                              <w:sz w:val="10"/>
                              <w:szCs w:val="10"/>
                              <w:lang w:val="es-ES"/>
                            </w:rPr>
                            <w:instrText xml:space="preserve"> NUMPAGES  </w:instrText>
                          </w:r>
                          <w:r w:rsidRPr="0080591F">
                            <w:rPr>
                              <w:rFonts w:ascii="Century Gothic" w:eastAsia="Arial" w:hAnsi="Century Gothic" w:cs="Arial"/>
                              <w:sz w:val="10"/>
                              <w:szCs w:val="10"/>
                            </w:rPr>
                            <w:fldChar w:fldCharType="separate"/>
                          </w:r>
                          <w:r w:rsidR="0035388C">
                            <w:rPr>
                              <w:rFonts w:ascii="Century Gothic" w:eastAsia="Arial" w:hAnsi="Century Gothic" w:cs="Arial"/>
                              <w:noProof/>
                              <w:sz w:val="10"/>
                              <w:szCs w:val="10"/>
                              <w:lang w:val="es-ES"/>
                            </w:rPr>
                            <w:t>54</w:t>
                          </w:r>
                          <w:r w:rsidRPr="0080591F">
                            <w:rPr>
                              <w:rFonts w:ascii="Century Gothic" w:eastAsia="Arial" w:hAnsi="Century Gothic" w:cs="Arial"/>
                              <w:sz w:val="10"/>
                              <w:szCs w:val="10"/>
                            </w:rPr>
                            <w:fldChar w:fldCharType="end"/>
                          </w:r>
                        </w:p>
                        <w:p w14:paraId="3BC64878" w14:textId="77777777" w:rsidR="00D80059" w:rsidRPr="0080591F" w:rsidRDefault="00D80059" w:rsidP="00A15ADC">
                          <w:pPr>
                            <w:rPr>
                              <w:rFonts w:ascii="Century Gothic" w:hAnsi="Century Gothic" w:cs="Arial"/>
                              <w:bCs/>
                              <w:sz w:val="14"/>
                              <w:szCs w:val="18"/>
                              <w:lang w:val="es-ES"/>
                            </w:rPr>
                          </w:pPr>
                        </w:p>
                        <w:p w14:paraId="42B0FC6D" w14:textId="671402C0" w:rsidR="00D80059" w:rsidRPr="0080591F" w:rsidRDefault="00D80059" w:rsidP="00A15ADC">
                          <w:pPr>
                            <w:rPr>
                              <w:rFonts w:ascii="Century Gothic" w:hAnsi="Century Gothic" w:cs="Arial"/>
                              <w:bCs/>
                              <w:sz w:val="14"/>
                              <w:szCs w:val="18"/>
                              <w:lang w:val="es-ES"/>
                            </w:rPr>
                          </w:pPr>
                          <w:r w:rsidRPr="0080591F">
                            <w:rPr>
                              <w:rFonts w:ascii="Century Gothic" w:hAnsi="Century Gothic" w:cs="Arial"/>
                              <w:bCs/>
                              <w:sz w:val="14"/>
                              <w:szCs w:val="18"/>
                              <w:lang w:val="es-ES"/>
                            </w:rPr>
                            <w:t xml:space="preserve">Vigente </w:t>
                          </w:r>
                          <w:r>
                            <w:rPr>
                              <w:rFonts w:ascii="Century Gothic" w:hAnsi="Century Gothic" w:cs="Arial"/>
                              <w:bCs/>
                              <w:sz w:val="14"/>
                              <w:szCs w:val="18"/>
                              <w:lang w:val="es-ES"/>
                            </w:rPr>
                            <w:t>desde: 11</w:t>
                          </w:r>
                          <w:r w:rsidRPr="0080591F">
                            <w:rPr>
                              <w:rFonts w:ascii="Century Gothic" w:hAnsi="Century Gothic" w:cs="Arial"/>
                              <w:bCs/>
                              <w:sz w:val="14"/>
                              <w:szCs w:val="18"/>
                              <w:lang w:val="es-ES"/>
                            </w:rPr>
                            <w:t>/05/2023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A44697" id="_x0000_t202" coordsize="21600,21600" o:spt="202" path="m,l,21600r21600,l21600,xe">
              <v:stroke joinstyle="miter"/>
              <v:path gradientshapeok="t" o:connecttype="rect"/>
            </v:shapetype>
            <v:shape id="Cuadro de texto 11" o:spid="_x0000_s1031" type="#_x0000_t202" style="position:absolute;margin-left:419.05pt;margin-top:-23.9pt;width:147.75pt;height:58.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" filled="f" stroked="f">
              <v:textbox>
                <w:txbxContent>
                  <w:p w14:paraId="0F77AF69" w14:textId="06948838" w:rsidR="00D80059" w:rsidRPr="0080591F" w:rsidRDefault="00D80059" w:rsidP="00A15ADC">
                    <w:pPr>
                      <w:rPr>
                        <w:rFonts w:ascii="Century Gothic" w:hAnsi="Century Gothic" w:cs="Arial"/>
                        <w:bCs/>
                        <w:sz w:val="14"/>
                        <w:szCs w:val="18"/>
                        <w:lang w:val="es-ES"/>
                      </w:rPr>
                    </w:pPr>
                    <w:r w:rsidRPr="0080591F">
                      <w:rPr>
                        <w:rFonts w:ascii="Century Gothic" w:hAnsi="Century Gothic" w:cs="Arial"/>
                        <w:bCs/>
                        <w:sz w:val="14"/>
                        <w:szCs w:val="18"/>
                        <w:lang w:val="es-ES"/>
                      </w:rPr>
                      <w:t>Código: GA-PL-04</w:t>
                    </w:r>
                  </w:p>
                  <w:p w14:paraId="263DDD94" w14:textId="77777777" w:rsidR="00D80059" w:rsidRPr="0080591F" w:rsidRDefault="00D80059" w:rsidP="00A15ADC">
                    <w:pPr>
                      <w:pStyle w:val="Encabezado"/>
                      <w:rPr>
                        <w:rFonts w:ascii="Century Gothic" w:hAnsi="Century Gothic" w:cs="Arial"/>
                        <w:bCs/>
                        <w:sz w:val="14"/>
                        <w:szCs w:val="18"/>
                      </w:rPr>
                    </w:pPr>
                  </w:p>
                  <w:p w14:paraId="7D90F67A" w14:textId="0B3A7E66" w:rsidR="00D80059" w:rsidRPr="0080591F" w:rsidRDefault="00D80059" w:rsidP="00A15ADC">
                    <w:pPr>
                      <w:pStyle w:val="Encabezado"/>
                      <w:rPr>
                        <w:rFonts w:ascii="Century Gothic" w:eastAsia="Arial" w:hAnsi="Century Gothic" w:cs="Arial"/>
                        <w:sz w:val="10"/>
                        <w:szCs w:val="10"/>
                        <w:lang w:val="es-ES"/>
                      </w:rPr>
                    </w:pPr>
                    <w:r w:rsidRPr="0080591F">
                      <w:rPr>
                        <w:rFonts w:ascii="Century Gothic" w:hAnsi="Century Gothic" w:cs="Arial"/>
                        <w:bCs/>
                        <w:sz w:val="14"/>
                        <w:szCs w:val="18"/>
                      </w:rPr>
                      <w:t xml:space="preserve">Versión: 1             </w:t>
                    </w:r>
                    <w:r w:rsidRPr="0080591F">
                      <w:rPr>
                        <w:rFonts w:ascii="Century Gothic" w:eastAsia="Arial" w:hAnsi="Century Gothic" w:cs="Arial"/>
                        <w:sz w:val="10"/>
                        <w:szCs w:val="10"/>
                        <w:lang w:val="es-ES"/>
                      </w:rPr>
                      <w:t xml:space="preserve">Página:  </w:t>
                    </w:r>
                    <w:r w:rsidRPr="0080591F">
                      <w:rPr>
                        <w:rFonts w:ascii="Century Gothic" w:eastAsia="Arial" w:hAnsi="Century Gothic" w:cs="Arial"/>
                        <w:sz w:val="10"/>
                        <w:szCs w:val="10"/>
                      </w:rPr>
                      <w:fldChar w:fldCharType="begin"/>
                    </w:r>
                    <w:r w:rsidRPr="0080591F">
                      <w:rPr>
                        <w:rFonts w:ascii="Century Gothic" w:eastAsia="Arial" w:hAnsi="Century Gothic" w:cs="Arial"/>
                        <w:sz w:val="10"/>
                        <w:szCs w:val="10"/>
                        <w:lang w:val="es-ES"/>
                      </w:rPr>
                      <w:instrText xml:space="preserve"> PAGE   \* MERGEFORMAT </w:instrText>
                    </w:r>
                    <w:r w:rsidRPr="0080591F">
                      <w:rPr>
                        <w:rFonts w:ascii="Century Gothic" w:eastAsia="Arial" w:hAnsi="Century Gothic" w:cs="Arial"/>
                        <w:sz w:val="10"/>
                        <w:szCs w:val="10"/>
                      </w:rPr>
                      <w:fldChar w:fldCharType="separate"/>
                    </w:r>
                    <w:r w:rsidR="0035388C">
                      <w:rPr>
                        <w:rFonts w:ascii="Century Gothic" w:eastAsia="Arial" w:hAnsi="Century Gothic" w:cs="Arial"/>
                        <w:noProof/>
                        <w:sz w:val="10"/>
                        <w:szCs w:val="10"/>
                        <w:lang w:val="es-ES"/>
                      </w:rPr>
                      <w:t>54</w:t>
                    </w:r>
                    <w:r w:rsidRPr="0080591F">
                      <w:rPr>
                        <w:rFonts w:ascii="Century Gothic" w:eastAsia="Arial" w:hAnsi="Century Gothic" w:cs="Arial"/>
                        <w:sz w:val="10"/>
                        <w:szCs w:val="10"/>
                      </w:rPr>
                      <w:fldChar w:fldCharType="end"/>
                    </w:r>
                    <w:r w:rsidRPr="0080591F">
                      <w:rPr>
                        <w:rFonts w:ascii="Century Gothic" w:eastAsia="Arial" w:hAnsi="Century Gothic" w:cs="Arial"/>
                        <w:sz w:val="10"/>
                        <w:szCs w:val="10"/>
                        <w:lang w:val="es-ES"/>
                      </w:rPr>
                      <w:t xml:space="preserve"> </w:t>
                    </w:r>
                    <w:r w:rsidRPr="0080591F">
                      <w:rPr>
                        <w:rFonts w:ascii="Century Gothic" w:eastAsia="Arial" w:hAnsi="Century Gothic" w:cs="Arial"/>
                        <w:sz w:val="10"/>
                        <w:szCs w:val="10"/>
                        <w:lang w:val="es-MX"/>
                      </w:rPr>
                      <w:t xml:space="preserve">de </w:t>
                    </w:r>
                    <w:r w:rsidRPr="0080591F">
                      <w:rPr>
                        <w:rFonts w:ascii="Century Gothic" w:eastAsia="Arial" w:hAnsi="Century Gothic" w:cs="Arial"/>
                        <w:sz w:val="10"/>
                        <w:szCs w:val="10"/>
                      </w:rPr>
                      <w:fldChar w:fldCharType="begin"/>
                    </w:r>
                    <w:r w:rsidRPr="0080591F">
                      <w:rPr>
                        <w:rFonts w:ascii="Century Gothic" w:eastAsia="Arial" w:hAnsi="Century Gothic" w:cs="Arial"/>
                        <w:sz w:val="10"/>
                        <w:szCs w:val="10"/>
                        <w:lang w:val="es-ES"/>
                      </w:rPr>
                      <w:instrText xml:space="preserve"> NUMPAGES  </w:instrText>
                    </w:r>
                    <w:r w:rsidRPr="0080591F">
                      <w:rPr>
                        <w:rFonts w:ascii="Century Gothic" w:eastAsia="Arial" w:hAnsi="Century Gothic" w:cs="Arial"/>
                        <w:sz w:val="10"/>
                        <w:szCs w:val="10"/>
                      </w:rPr>
                      <w:fldChar w:fldCharType="separate"/>
                    </w:r>
                    <w:r w:rsidR="0035388C">
                      <w:rPr>
                        <w:rFonts w:ascii="Century Gothic" w:eastAsia="Arial" w:hAnsi="Century Gothic" w:cs="Arial"/>
                        <w:noProof/>
                        <w:sz w:val="10"/>
                        <w:szCs w:val="10"/>
                        <w:lang w:val="es-ES"/>
                      </w:rPr>
                      <w:t>54</w:t>
                    </w:r>
                    <w:r w:rsidRPr="0080591F">
                      <w:rPr>
                        <w:rFonts w:ascii="Century Gothic" w:eastAsia="Arial" w:hAnsi="Century Gothic" w:cs="Arial"/>
                        <w:sz w:val="10"/>
                        <w:szCs w:val="10"/>
                      </w:rPr>
                      <w:fldChar w:fldCharType="end"/>
                    </w:r>
                  </w:p>
                  <w:p w14:paraId="3BC64878" w14:textId="77777777" w:rsidR="00D80059" w:rsidRPr="0080591F" w:rsidRDefault="00D80059" w:rsidP="00A15ADC">
                    <w:pPr>
                      <w:rPr>
                        <w:rFonts w:ascii="Century Gothic" w:hAnsi="Century Gothic" w:cs="Arial"/>
                        <w:bCs/>
                        <w:sz w:val="14"/>
                        <w:szCs w:val="18"/>
                        <w:lang w:val="es-ES"/>
                      </w:rPr>
                    </w:pPr>
                  </w:p>
                  <w:p w14:paraId="42B0FC6D" w14:textId="671402C0" w:rsidR="00D80059" w:rsidRPr="0080591F" w:rsidRDefault="00D80059" w:rsidP="00A15ADC">
                    <w:pPr>
                      <w:rPr>
                        <w:rFonts w:ascii="Century Gothic" w:hAnsi="Century Gothic" w:cs="Arial"/>
                        <w:bCs/>
                        <w:sz w:val="14"/>
                        <w:szCs w:val="18"/>
                        <w:lang w:val="es-ES"/>
                      </w:rPr>
                    </w:pPr>
                    <w:r w:rsidRPr="0080591F">
                      <w:rPr>
                        <w:rFonts w:ascii="Century Gothic" w:hAnsi="Century Gothic" w:cs="Arial"/>
                        <w:bCs/>
                        <w:sz w:val="14"/>
                        <w:szCs w:val="18"/>
                        <w:lang w:val="es-ES"/>
                      </w:rPr>
                      <w:t xml:space="preserve">Vigente </w:t>
                    </w:r>
                    <w:r>
                      <w:rPr>
                        <w:rFonts w:ascii="Century Gothic" w:hAnsi="Century Gothic" w:cs="Arial"/>
                        <w:bCs/>
                        <w:sz w:val="14"/>
                        <w:szCs w:val="18"/>
                        <w:lang w:val="es-ES"/>
                      </w:rPr>
                      <w:t>desde: 11</w:t>
                    </w:r>
                    <w:r w:rsidRPr="0080591F">
                      <w:rPr>
                        <w:rFonts w:ascii="Century Gothic" w:hAnsi="Century Gothic" w:cs="Arial"/>
                        <w:bCs/>
                        <w:sz w:val="14"/>
                        <w:szCs w:val="18"/>
                        <w:lang w:val="es-ES"/>
                      </w:rPr>
                      <w:t>/05/2023</w:t>
                    </w:r>
                  </w:p>
                </w:txbxContent>
              </v:textbox>
              <w10:wrap type="square" anchorx="page"/>
            </v:shape>
          </w:pict>
        </mc:Fallback>
      </mc:AlternateContent>
    </w:r>
    <w:r>
      <w:rPr>
        <w:noProof/>
        <w:lang w:eastAsia="es-CO"/>
      </w:rPr>
      <w:drawing>
        <wp:anchor distT="0" distB="0" distL="114300" distR="114300" simplePos="0" relativeHeight="251659264" behindDoc="1" locked="0" layoutInCell="1" allowOverlap="1" wp14:anchorId="7134BE5B" wp14:editId="0C770922">
          <wp:simplePos x="0" y="0"/>
          <wp:positionH relativeFrom="column">
            <wp:posOffset>-480695</wp:posOffset>
          </wp:positionH>
          <wp:positionV relativeFrom="paragraph">
            <wp:posOffset>-307975</wp:posOffset>
          </wp:positionV>
          <wp:extent cx="5612130" cy="676275"/>
          <wp:effectExtent l="0" t="0" r="0"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6762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45720" distB="45720" distL="114300" distR="114300" simplePos="0" relativeHeight="251662336" behindDoc="0" locked="0" layoutInCell="1" allowOverlap="1" wp14:anchorId="28ED1197" wp14:editId="60625559">
              <wp:simplePos x="0" y="0"/>
              <wp:positionH relativeFrom="column">
                <wp:posOffset>1110615</wp:posOffset>
              </wp:positionH>
              <wp:positionV relativeFrom="paragraph">
                <wp:posOffset>-182880</wp:posOffset>
              </wp:positionV>
              <wp:extent cx="2360930" cy="1404620"/>
              <wp:effectExtent l="0" t="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550F3B2" w14:textId="51A220E3" w:rsidR="00D80059" w:rsidRPr="004F01B8" w:rsidRDefault="00D80059" w:rsidP="00166792">
                          <w:pPr>
                            <w:jc w:val="center"/>
                            <w:rPr>
                              <w:rFonts w:ascii="Century Gothic" w:hAnsi="Century Gothic"/>
                              <w:b/>
                              <w:bCs/>
                              <w:color w:val="FFFFFF" w:themeColor="background1"/>
                              <w:sz w:val="22"/>
                              <w:szCs w:val="22"/>
                            </w:rPr>
                          </w:pPr>
                          <w:r w:rsidRPr="004F01B8">
                            <w:rPr>
                              <w:rFonts w:ascii="Century Gothic" w:hAnsi="Century Gothic"/>
                              <w:b/>
                              <w:bCs/>
                              <w:color w:val="FFFFFF" w:themeColor="background1"/>
                              <w:sz w:val="22"/>
                              <w:szCs w:val="22"/>
                            </w:rPr>
                            <w:t>PLAN ESTRATÉGICO DE SEGURIDAD VIAL - PESV</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ED1197" id="_x0000_s1032" type="#_x0000_t202" style="position:absolute;margin-left:87.45pt;margin-top:-14.4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" filled="f" stroked="f">
              <v:textbox style="mso-fit-shape-to-text:t">
                <w:txbxContent>
                  <w:p w14:paraId="4550F3B2" w14:textId="51A220E3" w:rsidR="00D80059" w:rsidRPr="004F01B8" w:rsidRDefault="00D80059" w:rsidP="00166792">
                    <w:pPr>
                      <w:jc w:val="center"/>
                      <w:rPr>
                        <w:rFonts w:ascii="Century Gothic" w:hAnsi="Century Gothic"/>
                        <w:b/>
                        <w:bCs/>
                        <w:color w:val="FFFFFF" w:themeColor="background1"/>
                        <w:sz w:val="22"/>
                        <w:szCs w:val="22"/>
                      </w:rPr>
                    </w:pPr>
                    <w:r w:rsidRPr="004F01B8">
                      <w:rPr>
                        <w:rFonts w:ascii="Century Gothic" w:hAnsi="Century Gothic"/>
                        <w:b/>
                        <w:bCs/>
                        <w:color w:val="FFFFFF" w:themeColor="background1"/>
                        <w:sz w:val="22"/>
                        <w:szCs w:val="22"/>
                      </w:rPr>
                      <w:t>PLAN ESTRATÉGICO DE SEGURIDAD VIAL - PESV</w:t>
                    </w:r>
                  </w:p>
                </w:txbxContent>
              </v:textbox>
              <w10:wrap type="square"/>
            </v:shape>
          </w:pict>
        </mc:Fallback>
      </mc:AlternateContent>
    </w:r>
    <w:r>
      <w:t xml:space="preserve">                                        </w:t>
    </w:r>
  </w:p>
  <w:p w14:paraId="2E16B143" w14:textId="77777777" w:rsidR="00D80059" w:rsidRDefault="00D80059" w:rsidP="004F01B8">
    <w:pPr>
      <w:pStyle w:val="Encabezado"/>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E0BEB"/>
    <w:multiLevelType w:val="hybridMultilevel"/>
    <w:tmpl w:val="BAD033C0"/>
    <w:lvl w:ilvl="0" w:tplc="FFFFFFFF">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4E441BC"/>
    <w:multiLevelType w:val="hybridMultilevel"/>
    <w:tmpl w:val="28B871F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7834A59"/>
    <w:multiLevelType w:val="hybridMultilevel"/>
    <w:tmpl w:val="351E2E5C"/>
    <w:lvl w:ilvl="0" w:tplc="0C0A0001">
      <w:start w:val="1"/>
      <w:numFmt w:val="bullet"/>
      <w:lvlText w:val=""/>
      <w:lvlJc w:val="left"/>
      <w:pPr>
        <w:ind w:left="720" w:hanging="360"/>
      </w:pPr>
      <w:rPr>
        <w:rFonts w:ascii="Symbol" w:hAnsi="Symbol" w:hint="default"/>
      </w:rPr>
    </w:lvl>
    <w:lvl w:ilvl="1" w:tplc="F1781988">
      <w:start w:val="1"/>
      <w:numFmt w:val="decimal"/>
      <w:pStyle w:val="Ttulo2"/>
      <w:lvlText w:val="%2."/>
      <w:lvlJc w:val="left"/>
      <w:pPr>
        <w:ind w:left="1440" w:hanging="360"/>
      </w:pPr>
      <w:rPr>
        <w:rFont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nsid w:val="08F95906"/>
    <w:multiLevelType w:val="hybridMultilevel"/>
    <w:tmpl w:val="E9981130"/>
    <w:lvl w:ilvl="0" w:tplc="FFFFFFFF">
      <w:start w:val="1"/>
      <w:numFmt w:val="lowerLetter"/>
      <w:lvlText w:val="%1."/>
      <w:lvlJc w:val="left"/>
      <w:pPr>
        <w:ind w:left="7165" w:hanging="360"/>
      </w:pPr>
      <w:rPr>
        <w:rFonts w:ascii="Century Gothic" w:eastAsia="Times New Roman" w:hAnsi="Century Gothic" w:cs="Arial"/>
        <w:b w:val="0"/>
        <w:bCs/>
      </w:rPr>
    </w:lvl>
    <w:lvl w:ilvl="1" w:tplc="FFFFFFFF" w:tentative="1">
      <w:start w:val="1"/>
      <w:numFmt w:val="bullet"/>
      <w:lvlText w:val="o"/>
      <w:lvlJc w:val="left"/>
      <w:pPr>
        <w:ind w:left="7885" w:hanging="360"/>
      </w:pPr>
      <w:rPr>
        <w:rFonts w:ascii="Courier New" w:hAnsi="Courier New" w:cs="Courier New" w:hint="default"/>
      </w:rPr>
    </w:lvl>
    <w:lvl w:ilvl="2" w:tplc="FFFFFFFF" w:tentative="1">
      <w:start w:val="1"/>
      <w:numFmt w:val="bullet"/>
      <w:lvlText w:val=""/>
      <w:lvlJc w:val="left"/>
      <w:pPr>
        <w:ind w:left="8605" w:hanging="360"/>
      </w:pPr>
      <w:rPr>
        <w:rFonts w:ascii="Wingdings" w:hAnsi="Wingdings" w:hint="default"/>
      </w:rPr>
    </w:lvl>
    <w:lvl w:ilvl="3" w:tplc="FFFFFFFF" w:tentative="1">
      <w:start w:val="1"/>
      <w:numFmt w:val="bullet"/>
      <w:lvlText w:val=""/>
      <w:lvlJc w:val="left"/>
      <w:pPr>
        <w:ind w:left="9325" w:hanging="360"/>
      </w:pPr>
      <w:rPr>
        <w:rFonts w:ascii="Symbol" w:hAnsi="Symbol" w:hint="default"/>
      </w:rPr>
    </w:lvl>
    <w:lvl w:ilvl="4" w:tplc="FFFFFFFF" w:tentative="1">
      <w:start w:val="1"/>
      <w:numFmt w:val="bullet"/>
      <w:lvlText w:val="o"/>
      <w:lvlJc w:val="left"/>
      <w:pPr>
        <w:ind w:left="10045" w:hanging="360"/>
      </w:pPr>
      <w:rPr>
        <w:rFonts w:ascii="Courier New" w:hAnsi="Courier New" w:cs="Courier New" w:hint="default"/>
      </w:rPr>
    </w:lvl>
    <w:lvl w:ilvl="5" w:tplc="FFFFFFFF" w:tentative="1">
      <w:start w:val="1"/>
      <w:numFmt w:val="bullet"/>
      <w:lvlText w:val=""/>
      <w:lvlJc w:val="left"/>
      <w:pPr>
        <w:ind w:left="10765" w:hanging="360"/>
      </w:pPr>
      <w:rPr>
        <w:rFonts w:ascii="Wingdings" w:hAnsi="Wingdings" w:hint="default"/>
      </w:rPr>
    </w:lvl>
    <w:lvl w:ilvl="6" w:tplc="FFFFFFFF" w:tentative="1">
      <w:start w:val="1"/>
      <w:numFmt w:val="bullet"/>
      <w:lvlText w:val=""/>
      <w:lvlJc w:val="left"/>
      <w:pPr>
        <w:ind w:left="11485" w:hanging="360"/>
      </w:pPr>
      <w:rPr>
        <w:rFonts w:ascii="Symbol" w:hAnsi="Symbol" w:hint="default"/>
      </w:rPr>
    </w:lvl>
    <w:lvl w:ilvl="7" w:tplc="FFFFFFFF" w:tentative="1">
      <w:start w:val="1"/>
      <w:numFmt w:val="bullet"/>
      <w:lvlText w:val="o"/>
      <w:lvlJc w:val="left"/>
      <w:pPr>
        <w:ind w:left="12205" w:hanging="360"/>
      </w:pPr>
      <w:rPr>
        <w:rFonts w:ascii="Courier New" w:hAnsi="Courier New" w:cs="Courier New" w:hint="default"/>
      </w:rPr>
    </w:lvl>
    <w:lvl w:ilvl="8" w:tplc="FFFFFFFF" w:tentative="1">
      <w:start w:val="1"/>
      <w:numFmt w:val="bullet"/>
      <w:lvlText w:val=""/>
      <w:lvlJc w:val="left"/>
      <w:pPr>
        <w:ind w:left="12925" w:hanging="360"/>
      </w:pPr>
      <w:rPr>
        <w:rFonts w:ascii="Wingdings" w:hAnsi="Wingdings" w:hint="default"/>
      </w:rPr>
    </w:lvl>
  </w:abstractNum>
  <w:abstractNum w:abstractNumId="4">
    <w:nsid w:val="0E8A7F6C"/>
    <w:multiLevelType w:val="hybridMultilevel"/>
    <w:tmpl w:val="546407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9A36F4"/>
    <w:multiLevelType w:val="hybridMultilevel"/>
    <w:tmpl w:val="A596DBF4"/>
    <w:lvl w:ilvl="0" w:tplc="8EB8917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8618D0"/>
    <w:multiLevelType w:val="hybridMultilevel"/>
    <w:tmpl w:val="161800FA"/>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14A06403"/>
    <w:multiLevelType w:val="hybridMultilevel"/>
    <w:tmpl w:val="262CDDDC"/>
    <w:lvl w:ilvl="0" w:tplc="B0B217EC">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7E31DAA"/>
    <w:multiLevelType w:val="hybridMultilevel"/>
    <w:tmpl w:val="9E604408"/>
    <w:lvl w:ilvl="0" w:tplc="5AEEC83E">
      <w:start w:val="1"/>
      <w:numFmt w:val="lowerLetter"/>
      <w:lvlText w:val="%1."/>
      <w:lvlJc w:val="left"/>
      <w:pPr>
        <w:ind w:left="720" w:hanging="360"/>
      </w:pPr>
      <w:rPr>
        <w:rFonts w:hint="default"/>
        <w:color w:val="050F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9E16FA7"/>
    <w:multiLevelType w:val="multilevel"/>
    <w:tmpl w:val="E58CC70A"/>
    <w:lvl w:ilvl="0">
      <w:start w:val="1"/>
      <w:numFmt w:val="decimal"/>
      <w:lvlText w:val="%1."/>
      <w:lvlJc w:val="left"/>
      <w:pPr>
        <w:tabs>
          <w:tab w:val="num" w:pos="720"/>
        </w:tabs>
        <w:ind w:left="720" w:hanging="360"/>
      </w:pPr>
    </w:lvl>
    <w:lvl w:ilvl="1">
      <w:start w:val="2"/>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BD626F0"/>
    <w:multiLevelType w:val="hybridMultilevel"/>
    <w:tmpl w:val="E9783C24"/>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1BEA288D"/>
    <w:multiLevelType w:val="hybridMultilevel"/>
    <w:tmpl w:val="F84E4E0C"/>
    <w:lvl w:ilvl="0" w:tplc="06566A08">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A71A05F4">
      <w:start w:val="1"/>
      <w:numFmt w:val="decimal"/>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DD47C08"/>
    <w:multiLevelType w:val="hybridMultilevel"/>
    <w:tmpl w:val="917A716E"/>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94A4FA48">
      <w:start w:val="10"/>
      <w:numFmt w:val="decimal"/>
      <w:lvlText w:val="%3"/>
      <w:lvlJc w:val="left"/>
      <w:pPr>
        <w:ind w:left="2340" w:hanging="360"/>
      </w:pPr>
      <w:rPr>
        <w:rFonts w:hint="default"/>
      </w:rPr>
    </w:lvl>
    <w:lvl w:ilvl="3" w:tplc="17625280">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E7770C5"/>
    <w:multiLevelType w:val="multilevel"/>
    <w:tmpl w:val="A28EC9A0"/>
    <w:lvl w:ilvl="0">
      <w:start w:val="5"/>
      <w:numFmt w:val="decimal"/>
      <w:lvlText w:val="%1."/>
      <w:lvlJc w:val="left"/>
      <w:pPr>
        <w:ind w:left="360" w:hanging="360"/>
      </w:pPr>
      <w:rPr>
        <w:rFonts w:hint="default"/>
      </w:rPr>
    </w:lvl>
    <w:lvl w:ilvl="1">
      <w:start w:val="1"/>
      <w:numFmt w:val="decimal"/>
      <w:lvlText w:val="%1.%2."/>
      <w:lvlJc w:val="left"/>
      <w:pPr>
        <w:ind w:left="1440" w:hanging="72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nsid w:val="222F15C7"/>
    <w:multiLevelType w:val="hybridMultilevel"/>
    <w:tmpl w:val="AB265432"/>
    <w:lvl w:ilvl="0" w:tplc="A19A32DC">
      <w:start w:val="1"/>
      <w:numFmt w:val="lowerLetter"/>
      <w:lvlText w:val="%1."/>
      <w:lvlJc w:val="left"/>
      <w:pPr>
        <w:ind w:left="720" w:hanging="360"/>
      </w:pPr>
      <w:rPr>
        <w:rFonts w:ascii="Century Gothic" w:hAnsi="Century Gothic" w:hint="default"/>
        <w:color w:val="050F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4E822E1"/>
    <w:multiLevelType w:val="multilevel"/>
    <w:tmpl w:val="936061D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25782168"/>
    <w:multiLevelType w:val="hybridMultilevel"/>
    <w:tmpl w:val="27A8BDCC"/>
    <w:lvl w:ilvl="0" w:tplc="6F6AB97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8312BD9"/>
    <w:multiLevelType w:val="multilevel"/>
    <w:tmpl w:val="D7A43F56"/>
    <w:lvl w:ilvl="0">
      <w:start w:val="10"/>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2A33185D"/>
    <w:multiLevelType w:val="hybridMultilevel"/>
    <w:tmpl w:val="F1BEA368"/>
    <w:lvl w:ilvl="0" w:tplc="FFFFFFFF">
      <w:start w:val="1"/>
      <w:numFmt w:val="lowerLetter"/>
      <w:lvlText w:val="%1."/>
      <w:lvlJc w:val="left"/>
      <w:pPr>
        <w:ind w:left="720" w:hanging="360"/>
      </w:pPr>
      <w:rPr>
        <w:rFonts w:ascii="Century Gothic" w:eastAsiaTheme="minorHAnsi" w:hAnsi="Century Gothic" w:cs="Arial"/>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344276B2"/>
    <w:multiLevelType w:val="hybridMultilevel"/>
    <w:tmpl w:val="BED43B12"/>
    <w:lvl w:ilvl="0" w:tplc="F7C4C8EE">
      <w:start w:val="1"/>
      <w:numFmt w:val="lowerLetter"/>
      <w:lvlText w:val="%1)"/>
      <w:lvlJc w:val="left"/>
      <w:pPr>
        <w:ind w:left="450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51D588D"/>
    <w:multiLevelType w:val="hybridMultilevel"/>
    <w:tmpl w:val="CD8860AA"/>
    <w:lvl w:ilvl="0" w:tplc="41F84FDA">
      <w:start w:val="1"/>
      <w:numFmt w:val="upperLetter"/>
      <w:lvlText w:val="%1."/>
      <w:lvlJc w:val="left"/>
      <w:pPr>
        <w:ind w:left="720" w:hanging="360"/>
      </w:pPr>
      <w:rPr>
        <w:rFonts w:hint="default"/>
        <w:color w:val="050F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5664E93"/>
    <w:multiLevelType w:val="multilevel"/>
    <w:tmpl w:val="2FA89594"/>
    <w:lvl w:ilvl="0">
      <w:start w:val="3"/>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6621204"/>
    <w:multiLevelType w:val="hybridMultilevel"/>
    <w:tmpl w:val="F1BEA368"/>
    <w:lvl w:ilvl="0" w:tplc="5E08CACA">
      <w:start w:val="1"/>
      <w:numFmt w:val="lowerLetter"/>
      <w:lvlText w:val="%1."/>
      <w:lvlJc w:val="left"/>
      <w:pPr>
        <w:ind w:left="720" w:hanging="360"/>
      </w:pPr>
      <w:rPr>
        <w:rFonts w:ascii="Century Gothic" w:eastAsiaTheme="minorHAnsi" w:hAnsi="Century Gothic" w:cs="Arial"/>
        <w:b w:val="0"/>
        <w:bC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7487E98"/>
    <w:multiLevelType w:val="hybridMultilevel"/>
    <w:tmpl w:val="E3748568"/>
    <w:lvl w:ilvl="0" w:tplc="F05C824E">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A1D1C49"/>
    <w:multiLevelType w:val="hybridMultilevel"/>
    <w:tmpl w:val="86C24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AF2161B"/>
    <w:multiLevelType w:val="hybridMultilevel"/>
    <w:tmpl w:val="E9981130"/>
    <w:lvl w:ilvl="0" w:tplc="FFFFFFFF">
      <w:start w:val="1"/>
      <w:numFmt w:val="lowerLetter"/>
      <w:lvlText w:val="%1."/>
      <w:lvlJc w:val="left"/>
      <w:pPr>
        <w:ind w:left="7165" w:hanging="360"/>
      </w:pPr>
      <w:rPr>
        <w:rFonts w:ascii="Century Gothic" w:eastAsia="Times New Roman" w:hAnsi="Century Gothic" w:cs="Arial"/>
        <w:b w:val="0"/>
        <w:bCs/>
      </w:rPr>
    </w:lvl>
    <w:lvl w:ilvl="1" w:tplc="FFFFFFFF" w:tentative="1">
      <w:start w:val="1"/>
      <w:numFmt w:val="bullet"/>
      <w:lvlText w:val="o"/>
      <w:lvlJc w:val="left"/>
      <w:pPr>
        <w:ind w:left="7885" w:hanging="360"/>
      </w:pPr>
      <w:rPr>
        <w:rFonts w:ascii="Courier New" w:hAnsi="Courier New" w:cs="Courier New" w:hint="default"/>
      </w:rPr>
    </w:lvl>
    <w:lvl w:ilvl="2" w:tplc="FFFFFFFF" w:tentative="1">
      <w:start w:val="1"/>
      <w:numFmt w:val="bullet"/>
      <w:lvlText w:val=""/>
      <w:lvlJc w:val="left"/>
      <w:pPr>
        <w:ind w:left="8605" w:hanging="360"/>
      </w:pPr>
      <w:rPr>
        <w:rFonts w:ascii="Wingdings" w:hAnsi="Wingdings" w:hint="default"/>
      </w:rPr>
    </w:lvl>
    <w:lvl w:ilvl="3" w:tplc="FFFFFFFF" w:tentative="1">
      <w:start w:val="1"/>
      <w:numFmt w:val="bullet"/>
      <w:lvlText w:val=""/>
      <w:lvlJc w:val="left"/>
      <w:pPr>
        <w:ind w:left="9325" w:hanging="360"/>
      </w:pPr>
      <w:rPr>
        <w:rFonts w:ascii="Symbol" w:hAnsi="Symbol" w:hint="default"/>
      </w:rPr>
    </w:lvl>
    <w:lvl w:ilvl="4" w:tplc="FFFFFFFF" w:tentative="1">
      <w:start w:val="1"/>
      <w:numFmt w:val="bullet"/>
      <w:lvlText w:val="o"/>
      <w:lvlJc w:val="left"/>
      <w:pPr>
        <w:ind w:left="10045" w:hanging="360"/>
      </w:pPr>
      <w:rPr>
        <w:rFonts w:ascii="Courier New" w:hAnsi="Courier New" w:cs="Courier New" w:hint="default"/>
      </w:rPr>
    </w:lvl>
    <w:lvl w:ilvl="5" w:tplc="FFFFFFFF" w:tentative="1">
      <w:start w:val="1"/>
      <w:numFmt w:val="bullet"/>
      <w:lvlText w:val=""/>
      <w:lvlJc w:val="left"/>
      <w:pPr>
        <w:ind w:left="10765" w:hanging="360"/>
      </w:pPr>
      <w:rPr>
        <w:rFonts w:ascii="Wingdings" w:hAnsi="Wingdings" w:hint="default"/>
      </w:rPr>
    </w:lvl>
    <w:lvl w:ilvl="6" w:tplc="FFFFFFFF" w:tentative="1">
      <w:start w:val="1"/>
      <w:numFmt w:val="bullet"/>
      <w:lvlText w:val=""/>
      <w:lvlJc w:val="left"/>
      <w:pPr>
        <w:ind w:left="11485" w:hanging="360"/>
      </w:pPr>
      <w:rPr>
        <w:rFonts w:ascii="Symbol" w:hAnsi="Symbol" w:hint="default"/>
      </w:rPr>
    </w:lvl>
    <w:lvl w:ilvl="7" w:tplc="FFFFFFFF" w:tentative="1">
      <w:start w:val="1"/>
      <w:numFmt w:val="bullet"/>
      <w:lvlText w:val="o"/>
      <w:lvlJc w:val="left"/>
      <w:pPr>
        <w:ind w:left="12205" w:hanging="360"/>
      </w:pPr>
      <w:rPr>
        <w:rFonts w:ascii="Courier New" w:hAnsi="Courier New" w:cs="Courier New" w:hint="default"/>
      </w:rPr>
    </w:lvl>
    <w:lvl w:ilvl="8" w:tplc="FFFFFFFF" w:tentative="1">
      <w:start w:val="1"/>
      <w:numFmt w:val="bullet"/>
      <w:lvlText w:val=""/>
      <w:lvlJc w:val="left"/>
      <w:pPr>
        <w:ind w:left="12925" w:hanging="360"/>
      </w:pPr>
      <w:rPr>
        <w:rFonts w:ascii="Wingdings" w:hAnsi="Wingdings" w:hint="default"/>
      </w:rPr>
    </w:lvl>
  </w:abstractNum>
  <w:abstractNum w:abstractNumId="26">
    <w:nsid w:val="3B3D6131"/>
    <w:multiLevelType w:val="hybridMultilevel"/>
    <w:tmpl w:val="5E02D4B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nsid w:val="3F97518E"/>
    <w:multiLevelType w:val="multilevel"/>
    <w:tmpl w:val="FE9A1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CA69AD"/>
    <w:multiLevelType w:val="hybridMultilevel"/>
    <w:tmpl w:val="42B0F04C"/>
    <w:lvl w:ilvl="0" w:tplc="FFFFFFFF">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6AD2AA9"/>
    <w:multiLevelType w:val="multilevel"/>
    <w:tmpl w:val="C69CC298"/>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48A92CC3"/>
    <w:multiLevelType w:val="hybridMultilevel"/>
    <w:tmpl w:val="05B06D7E"/>
    <w:lvl w:ilvl="0" w:tplc="F7C4C8EE">
      <w:start w:val="1"/>
      <w:numFmt w:val="lowerLetter"/>
      <w:lvlText w:val="%1)"/>
      <w:lvlJc w:val="left"/>
      <w:pPr>
        <w:ind w:left="450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C8C67EF"/>
    <w:multiLevelType w:val="hybridMultilevel"/>
    <w:tmpl w:val="49628162"/>
    <w:lvl w:ilvl="0" w:tplc="F05C824E">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4D627302"/>
    <w:multiLevelType w:val="hybridMultilevel"/>
    <w:tmpl w:val="B2806360"/>
    <w:lvl w:ilvl="0" w:tplc="6D7491F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4DDD549A"/>
    <w:multiLevelType w:val="multilevel"/>
    <w:tmpl w:val="D58E5EF8"/>
    <w:lvl w:ilvl="0">
      <w:start w:val="17"/>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4E030CED"/>
    <w:multiLevelType w:val="hybridMultilevel"/>
    <w:tmpl w:val="291A1B9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E8D2D4A"/>
    <w:multiLevelType w:val="hybridMultilevel"/>
    <w:tmpl w:val="C4E64AEC"/>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C6EE3FEC">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4F7212F5"/>
    <w:multiLevelType w:val="hybridMultilevel"/>
    <w:tmpl w:val="161800F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nsid w:val="562512AD"/>
    <w:multiLevelType w:val="multilevel"/>
    <w:tmpl w:val="4AAE71EE"/>
    <w:lvl w:ilvl="0">
      <w:start w:val="24"/>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58C41DC9"/>
    <w:multiLevelType w:val="hybridMultilevel"/>
    <w:tmpl w:val="3ADC90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596B1978"/>
    <w:multiLevelType w:val="hybridMultilevel"/>
    <w:tmpl w:val="6E6CC2DA"/>
    <w:lvl w:ilvl="0" w:tplc="240A000D">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0">
    <w:nsid w:val="5C753648"/>
    <w:multiLevelType w:val="multilevel"/>
    <w:tmpl w:val="3F6C8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6214658"/>
    <w:multiLevelType w:val="hybridMultilevel"/>
    <w:tmpl w:val="EB4A15A4"/>
    <w:lvl w:ilvl="0" w:tplc="FFFFFFFF">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6E07B11"/>
    <w:multiLevelType w:val="hybridMultilevel"/>
    <w:tmpl w:val="0D107510"/>
    <w:lvl w:ilvl="0" w:tplc="F7C4C8EE">
      <w:start w:val="1"/>
      <w:numFmt w:val="lowerLetter"/>
      <w:lvlText w:val="%1)"/>
      <w:lvlJc w:val="left"/>
      <w:pPr>
        <w:ind w:left="450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68123672"/>
    <w:multiLevelType w:val="hybridMultilevel"/>
    <w:tmpl w:val="790C3552"/>
    <w:lvl w:ilvl="0" w:tplc="1AC0B2D4">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DA6A9C50">
      <w:start w:val="1"/>
      <w:numFmt w:val="upperLetter"/>
      <w:lvlText w:val="%4."/>
      <w:lvlJc w:val="left"/>
      <w:pPr>
        <w:ind w:left="2880" w:hanging="360"/>
      </w:pPr>
      <w:rPr>
        <w:rFonts w:hint="default"/>
      </w:rPr>
    </w:lvl>
    <w:lvl w:ilvl="4" w:tplc="080A0019">
      <w:start w:val="1"/>
      <w:numFmt w:val="lowerLetter"/>
      <w:lvlText w:val="%5."/>
      <w:lvlJc w:val="left"/>
      <w:pPr>
        <w:ind w:left="3600" w:hanging="360"/>
      </w:pPr>
    </w:lvl>
    <w:lvl w:ilvl="5" w:tplc="F7C4C8EE">
      <w:start w:val="1"/>
      <w:numFmt w:val="lowerLetter"/>
      <w:lvlText w:val="%6)"/>
      <w:lvlJc w:val="left"/>
      <w:pPr>
        <w:ind w:left="4500" w:hanging="360"/>
      </w:pPr>
      <w:rPr>
        <w:rFonts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6D437709"/>
    <w:multiLevelType w:val="multilevel"/>
    <w:tmpl w:val="F66670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77AD0677"/>
    <w:multiLevelType w:val="hybridMultilevel"/>
    <w:tmpl w:val="4E1E637E"/>
    <w:lvl w:ilvl="0" w:tplc="12B8A12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D207896"/>
    <w:multiLevelType w:val="hybridMultilevel"/>
    <w:tmpl w:val="E9981130"/>
    <w:lvl w:ilvl="0" w:tplc="FFFFFFFF">
      <w:start w:val="1"/>
      <w:numFmt w:val="lowerLetter"/>
      <w:lvlText w:val="%1."/>
      <w:lvlJc w:val="left"/>
      <w:pPr>
        <w:ind w:left="720" w:hanging="360"/>
      </w:pPr>
      <w:rPr>
        <w:rFonts w:ascii="Century Gothic" w:eastAsia="Times New Roman" w:hAnsi="Century Gothic" w:cs="Arial"/>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nsid w:val="7E3579C4"/>
    <w:multiLevelType w:val="hybridMultilevel"/>
    <w:tmpl w:val="D2582306"/>
    <w:lvl w:ilvl="0" w:tplc="8264A2C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24"/>
  </w:num>
  <w:num w:numId="3">
    <w:abstractNumId w:val="26"/>
  </w:num>
  <w:num w:numId="4">
    <w:abstractNumId w:val="31"/>
  </w:num>
  <w:num w:numId="5">
    <w:abstractNumId w:val="43"/>
  </w:num>
  <w:num w:numId="6">
    <w:abstractNumId w:val="9"/>
  </w:num>
  <w:num w:numId="7">
    <w:abstractNumId w:val="22"/>
  </w:num>
  <w:num w:numId="8">
    <w:abstractNumId w:val="6"/>
  </w:num>
  <w:num w:numId="9">
    <w:abstractNumId w:val="18"/>
  </w:num>
  <w:num w:numId="10">
    <w:abstractNumId w:val="36"/>
  </w:num>
  <w:num w:numId="11">
    <w:abstractNumId w:val="11"/>
  </w:num>
  <w:num w:numId="12">
    <w:abstractNumId w:val="1"/>
  </w:num>
  <w:num w:numId="13">
    <w:abstractNumId w:val="12"/>
  </w:num>
  <w:num w:numId="14">
    <w:abstractNumId w:val="0"/>
  </w:num>
  <w:num w:numId="15">
    <w:abstractNumId w:val="34"/>
  </w:num>
  <w:num w:numId="16">
    <w:abstractNumId w:val="38"/>
  </w:num>
  <w:num w:numId="17">
    <w:abstractNumId w:val="35"/>
  </w:num>
  <w:num w:numId="18">
    <w:abstractNumId w:val="39"/>
  </w:num>
  <w:num w:numId="19">
    <w:abstractNumId w:val="28"/>
  </w:num>
  <w:num w:numId="20">
    <w:abstractNumId w:val="14"/>
  </w:num>
  <w:num w:numId="21">
    <w:abstractNumId w:val="8"/>
  </w:num>
  <w:num w:numId="22">
    <w:abstractNumId w:val="41"/>
  </w:num>
  <w:num w:numId="23">
    <w:abstractNumId w:val="23"/>
  </w:num>
  <w:num w:numId="24">
    <w:abstractNumId w:val="20"/>
  </w:num>
  <w:num w:numId="25">
    <w:abstractNumId w:val="21"/>
  </w:num>
  <w:num w:numId="26">
    <w:abstractNumId w:val="44"/>
  </w:num>
  <w:num w:numId="27">
    <w:abstractNumId w:val="46"/>
  </w:num>
  <w:num w:numId="28">
    <w:abstractNumId w:val="25"/>
  </w:num>
  <w:num w:numId="29">
    <w:abstractNumId w:val="45"/>
  </w:num>
  <w:num w:numId="30">
    <w:abstractNumId w:val="17"/>
  </w:num>
  <w:num w:numId="31">
    <w:abstractNumId w:val="29"/>
  </w:num>
  <w:num w:numId="32">
    <w:abstractNumId w:val="16"/>
  </w:num>
  <w:num w:numId="33">
    <w:abstractNumId w:val="5"/>
  </w:num>
  <w:num w:numId="34">
    <w:abstractNumId w:val="7"/>
  </w:num>
  <w:num w:numId="35">
    <w:abstractNumId w:val="47"/>
  </w:num>
  <w:num w:numId="36">
    <w:abstractNumId w:val="15"/>
  </w:num>
  <w:num w:numId="37">
    <w:abstractNumId w:val="10"/>
  </w:num>
  <w:num w:numId="38">
    <w:abstractNumId w:val="3"/>
  </w:num>
  <w:num w:numId="39">
    <w:abstractNumId w:val="4"/>
  </w:num>
  <w:num w:numId="40">
    <w:abstractNumId w:val="32"/>
  </w:num>
  <w:num w:numId="41">
    <w:abstractNumId w:val="42"/>
  </w:num>
  <w:num w:numId="42">
    <w:abstractNumId w:val="30"/>
  </w:num>
  <w:num w:numId="43">
    <w:abstractNumId w:val="19"/>
  </w:num>
  <w:num w:numId="44">
    <w:abstractNumId w:val="40"/>
  </w:num>
  <w:num w:numId="45">
    <w:abstractNumId w:val="27"/>
  </w:num>
  <w:num w:numId="46">
    <w:abstractNumId w:val="13"/>
  </w:num>
  <w:num w:numId="47">
    <w:abstractNumId w:val="37"/>
  </w:num>
  <w:num w:numId="48">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19E"/>
    <w:rsid w:val="00000312"/>
    <w:rsid w:val="00003770"/>
    <w:rsid w:val="00016EA1"/>
    <w:rsid w:val="000245C0"/>
    <w:rsid w:val="000350C6"/>
    <w:rsid w:val="00035B4F"/>
    <w:rsid w:val="00044054"/>
    <w:rsid w:val="0005184E"/>
    <w:rsid w:val="0007194B"/>
    <w:rsid w:val="00071E80"/>
    <w:rsid w:val="00075288"/>
    <w:rsid w:val="00075D24"/>
    <w:rsid w:val="00077CEB"/>
    <w:rsid w:val="000878B7"/>
    <w:rsid w:val="00092376"/>
    <w:rsid w:val="00095E10"/>
    <w:rsid w:val="000A055B"/>
    <w:rsid w:val="000A142F"/>
    <w:rsid w:val="000A6763"/>
    <w:rsid w:val="000B037B"/>
    <w:rsid w:val="000B079C"/>
    <w:rsid w:val="000B1512"/>
    <w:rsid w:val="000C26AF"/>
    <w:rsid w:val="000C5599"/>
    <w:rsid w:val="000C7C20"/>
    <w:rsid w:val="000D0E7F"/>
    <w:rsid w:val="000D785E"/>
    <w:rsid w:val="000D7DD5"/>
    <w:rsid w:val="000E1740"/>
    <w:rsid w:val="000E4A3D"/>
    <w:rsid w:val="000E528D"/>
    <w:rsid w:val="000E7391"/>
    <w:rsid w:val="000E78E2"/>
    <w:rsid w:val="000F12B6"/>
    <w:rsid w:val="000F7366"/>
    <w:rsid w:val="001014C1"/>
    <w:rsid w:val="001014D5"/>
    <w:rsid w:val="001026C7"/>
    <w:rsid w:val="0010316C"/>
    <w:rsid w:val="00104854"/>
    <w:rsid w:val="001066B4"/>
    <w:rsid w:val="00111E14"/>
    <w:rsid w:val="001210FC"/>
    <w:rsid w:val="001218BC"/>
    <w:rsid w:val="00122910"/>
    <w:rsid w:val="001270BE"/>
    <w:rsid w:val="001275A2"/>
    <w:rsid w:val="00146E26"/>
    <w:rsid w:val="001611A6"/>
    <w:rsid w:val="00161684"/>
    <w:rsid w:val="00166688"/>
    <w:rsid w:val="00166792"/>
    <w:rsid w:val="001732A2"/>
    <w:rsid w:val="00176990"/>
    <w:rsid w:val="001814D5"/>
    <w:rsid w:val="0018516D"/>
    <w:rsid w:val="001920EC"/>
    <w:rsid w:val="0019410D"/>
    <w:rsid w:val="001A2161"/>
    <w:rsid w:val="001A6AA1"/>
    <w:rsid w:val="001C039D"/>
    <w:rsid w:val="001C3968"/>
    <w:rsid w:val="001D2CB1"/>
    <w:rsid w:val="001D3137"/>
    <w:rsid w:val="001E394F"/>
    <w:rsid w:val="001F1B3A"/>
    <w:rsid w:val="001F31D2"/>
    <w:rsid w:val="00202D4E"/>
    <w:rsid w:val="002057D3"/>
    <w:rsid w:val="00206C90"/>
    <w:rsid w:val="0021582A"/>
    <w:rsid w:val="00226357"/>
    <w:rsid w:val="00226FB1"/>
    <w:rsid w:val="00232B83"/>
    <w:rsid w:val="00242C8D"/>
    <w:rsid w:val="00243FD3"/>
    <w:rsid w:val="002446FE"/>
    <w:rsid w:val="0024526D"/>
    <w:rsid w:val="00245B4E"/>
    <w:rsid w:val="00247994"/>
    <w:rsid w:val="00251979"/>
    <w:rsid w:val="00252331"/>
    <w:rsid w:val="00266EFB"/>
    <w:rsid w:val="00274A94"/>
    <w:rsid w:val="0027617A"/>
    <w:rsid w:val="00276B6A"/>
    <w:rsid w:val="00280FF9"/>
    <w:rsid w:val="002817EE"/>
    <w:rsid w:val="00281F2D"/>
    <w:rsid w:val="00282DB1"/>
    <w:rsid w:val="00286270"/>
    <w:rsid w:val="00290E44"/>
    <w:rsid w:val="00291443"/>
    <w:rsid w:val="002924FC"/>
    <w:rsid w:val="002A1C7A"/>
    <w:rsid w:val="002B264E"/>
    <w:rsid w:val="002B2A2C"/>
    <w:rsid w:val="002B2C7B"/>
    <w:rsid w:val="002B3EB6"/>
    <w:rsid w:val="002C09DF"/>
    <w:rsid w:val="002C6B3E"/>
    <w:rsid w:val="002C6BE0"/>
    <w:rsid w:val="002D1070"/>
    <w:rsid w:val="002D5246"/>
    <w:rsid w:val="002D7073"/>
    <w:rsid w:val="002D742B"/>
    <w:rsid w:val="002F28D4"/>
    <w:rsid w:val="002F4CAD"/>
    <w:rsid w:val="002F5C6A"/>
    <w:rsid w:val="00300E43"/>
    <w:rsid w:val="00303E85"/>
    <w:rsid w:val="00304054"/>
    <w:rsid w:val="00304DDE"/>
    <w:rsid w:val="00305141"/>
    <w:rsid w:val="00310087"/>
    <w:rsid w:val="0031131C"/>
    <w:rsid w:val="003133F4"/>
    <w:rsid w:val="0031376D"/>
    <w:rsid w:val="003174AC"/>
    <w:rsid w:val="003255F1"/>
    <w:rsid w:val="0032693C"/>
    <w:rsid w:val="00331DE6"/>
    <w:rsid w:val="00345F89"/>
    <w:rsid w:val="003506B4"/>
    <w:rsid w:val="00351EBE"/>
    <w:rsid w:val="00352F75"/>
    <w:rsid w:val="0035388C"/>
    <w:rsid w:val="00354626"/>
    <w:rsid w:val="0036179D"/>
    <w:rsid w:val="00363D31"/>
    <w:rsid w:val="003655C0"/>
    <w:rsid w:val="00371F2E"/>
    <w:rsid w:val="003730EF"/>
    <w:rsid w:val="00376138"/>
    <w:rsid w:val="00382AF2"/>
    <w:rsid w:val="003840A1"/>
    <w:rsid w:val="00386878"/>
    <w:rsid w:val="00386BCA"/>
    <w:rsid w:val="00392467"/>
    <w:rsid w:val="00394480"/>
    <w:rsid w:val="00394D9E"/>
    <w:rsid w:val="00396A28"/>
    <w:rsid w:val="003A00BA"/>
    <w:rsid w:val="003A1449"/>
    <w:rsid w:val="003A5E63"/>
    <w:rsid w:val="003B1785"/>
    <w:rsid w:val="003C56DA"/>
    <w:rsid w:val="003C781A"/>
    <w:rsid w:val="003D0229"/>
    <w:rsid w:val="003D0676"/>
    <w:rsid w:val="003D114E"/>
    <w:rsid w:val="003E1123"/>
    <w:rsid w:val="003F351A"/>
    <w:rsid w:val="00404701"/>
    <w:rsid w:val="00406713"/>
    <w:rsid w:val="004068FE"/>
    <w:rsid w:val="00407066"/>
    <w:rsid w:val="0041142A"/>
    <w:rsid w:val="00411C37"/>
    <w:rsid w:val="00413525"/>
    <w:rsid w:val="004256E0"/>
    <w:rsid w:val="004273D5"/>
    <w:rsid w:val="00427FC3"/>
    <w:rsid w:val="004371C5"/>
    <w:rsid w:val="00450691"/>
    <w:rsid w:val="00450AD4"/>
    <w:rsid w:val="00463129"/>
    <w:rsid w:val="004736D8"/>
    <w:rsid w:val="0047564D"/>
    <w:rsid w:val="00480015"/>
    <w:rsid w:val="00484875"/>
    <w:rsid w:val="004907E3"/>
    <w:rsid w:val="004A172A"/>
    <w:rsid w:val="004A1EA2"/>
    <w:rsid w:val="004A499A"/>
    <w:rsid w:val="004B62B0"/>
    <w:rsid w:val="004B6E20"/>
    <w:rsid w:val="004B6F07"/>
    <w:rsid w:val="004B7620"/>
    <w:rsid w:val="004C0986"/>
    <w:rsid w:val="004C1E88"/>
    <w:rsid w:val="004C3186"/>
    <w:rsid w:val="004C4014"/>
    <w:rsid w:val="004C7F91"/>
    <w:rsid w:val="004D16E1"/>
    <w:rsid w:val="004D520F"/>
    <w:rsid w:val="004D6C99"/>
    <w:rsid w:val="004D70A1"/>
    <w:rsid w:val="004E505C"/>
    <w:rsid w:val="004E6202"/>
    <w:rsid w:val="004E6DBE"/>
    <w:rsid w:val="004F01B8"/>
    <w:rsid w:val="004F1A06"/>
    <w:rsid w:val="004F7F1D"/>
    <w:rsid w:val="005043AC"/>
    <w:rsid w:val="00507869"/>
    <w:rsid w:val="00513651"/>
    <w:rsid w:val="00513FA7"/>
    <w:rsid w:val="00515BBD"/>
    <w:rsid w:val="005247EB"/>
    <w:rsid w:val="00525B19"/>
    <w:rsid w:val="00532CB0"/>
    <w:rsid w:val="00537EE7"/>
    <w:rsid w:val="0054044A"/>
    <w:rsid w:val="005439DB"/>
    <w:rsid w:val="00545D9E"/>
    <w:rsid w:val="005503F6"/>
    <w:rsid w:val="00550C30"/>
    <w:rsid w:val="005605F0"/>
    <w:rsid w:val="00561ECE"/>
    <w:rsid w:val="00570DD6"/>
    <w:rsid w:val="00573110"/>
    <w:rsid w:val="00573AF7"/>
    <w:rsid w:val="00574E76"/>
    <w:rsid w:val="005863FF"/>
    <w:rsid w:val="00594385"/>
    <w:rsid w:val="005D1F75"/>
    <w:rsid w:val="005D545A"/>
    <w:rsid w:val="005D578A"/>
    <w:rsid w:val="005D5C6F"/>
    <w:rsid w:val="005D650E"/>
    <w:rsid w:val="005F0187"/>
    <w:rsid w:val="005F5089"/>
    <w:rsid w:val="005F7579"/>
    <w:rsid w:val="0060322C"/>
    <w:rsid w:val="00603F54"/>
    <w:rsid w:val="00612517"/>
    <w:rsid w:val="006174E9"/>
    <w:rsid w:val="006272B4"/>
    <w:rsid w:val="006328E4"/>
    <w:rsid w:val="00634CC0"/>
    <w:rsid w:val="00635119"/>
    <w:rsid w:val="00635CFE"/>
    <w:rsid w:val="00643BFC"/>
    <w:rsid w:val="00651AEE"/>
    <w:rsid w:val="006546C3"/>
    <w:rsid w:val="006562C3"/>
    <w:rsid w:val="00681AAC"/>
    <w:rsid w:val="00695049"/>
    <w:rsid w:val="006A09AD"/>
    <w:rsid w:val="006A38A4"/>
    <w:rsid w:val="006A6985"/>
    <w:rsid w:val="006B7EFF"/>
    <w:rsid w:val="006C587C"/>
    <w:rsid w:val="006D0BFD"/>
    <w:rsid w:val="006D4B67"/>
    <w:rsid w:val="006D6813"/>
    <w:rsid w:val="006E518D"/>
    <w:rsid w:val="006E7D26"/>
    <w:rsid w:val="006F7547"/>
    <w:rsid w:val="00703B41"/>
    <w:rsid w:val="007210E8"/>
    <w:rsid w:val="007226FF"/>
    <w:rsid w:val="007258DF"/>
    <w:rsid w:val="00731052"/>
    <w:rsid w:val="00736BE0"/>
    <w:rsid w:val="0074047E"/>
    <w:rsid w:val="0074187B"/>
    <w:rsid w:val="007419AE"/>
    <w:rsid w:val="00743694"/>
    <w:rsid w:val="00744930"/>
    <w:rsid w:val="00745AAF"/>
    <w:rsid w:val="00746CB9"/>
    <w:rsid w:val="00750A8C"/>
    <w:rsid w:val="00757969"/>
    <w:rsid w:val="00760F34"/>
    <w:rsid w:val="0076285C"/>
    <w:rsid w:val="00765365"/>
    <w:rsid w:val="007665A6"/>
    <w:rsid w:val="007672A6"/>
    <w:rsid w:val="00767ABE"/>
    <w:rsid w:val="0077002E"/>
    <w:rsid w:val="00782F8D"/>
    <w:rsid w:val="00786B28"/>
    <w:rsid w:val="00791425"/>
    <w:rsid w:val="007972FA"/>
    <w:rsid w:val="00797BF9"/>
    <w:rsid w:val="007A4FE4"/>
    <w:rsid w:val="007B0C3B"/>
    <w:rsid w:val="007B2BCB"/>
    <w:rsid w:val="007B6489"/>
    <w:rsid w:val="007B7B7D"/>
    <w:rsid w:val="007D76EF"/>
    <w:rsid w:val="007E218F"/>
    <w:rsid w:val="007F21FE"/>
    <w:rsid w:val="0080591F"/>
    <w:rsid w:val="00810D8D"/>
    <w:rsid w:val="00812AFB"/>
    <w:rsid w:val="00813E08"/>
    <w:rsid w:val="008144B2"/>
    <w:rsid w:val="00814E77"/>
    <w:rsid w:val="00821906"/>
    <w:rsid w:val="00821F29"/>
    <w:rsid w:val="00831155"/>
    <w:rsid w:val="00846873"/>
    <w:rsid w:val="00852EB6"/>
    <w:rsid w:val="00857B43"/>
    <w:rsid w:val="0086729B"/>
    <w:rsid w:val="00871631"/>
    <w:rsid w:val="0087692B"/>
    <w:rsid w:val="00877FDB"/>
    <w:rsid w:val="00882653"/>
    <w:rsid w:val="008916BD"/>
    <w:rsid w:val="00891775"/>
    <w:rsid w:val="008955A2"/>
    <w:rsid w:val="008A16CD"/>
    <w:rsid w:val="008A3EF8"/>
    <w:rsid w:val="008B53D4"/>
    <w:rsid w:val="008B59D6"/>
    <w:rsid w:val="008C198E"/>
    <w:rsid w:val="008C2078"/>
    <w:rsid w:val="008C2FF4"/>
    <w:rsid w:val="008C32DF"/>
    <w:rsid w:val="008C7A1C"/>
    <w:rsid w:val="008D0388"/>
    <w:rsid w:val="008D5F21"/>
    <w:rsid w:val="008D6A28"/>
    <w:rsid w:val="008E19F4"/>
    <w:rsid w:val="008E3D69"/>
    <w:rsid w:val="008E6775"/>
    <w:rsid w:val="008F16CA"/>
    <w:rsid w:val="008F19E1"/>
    <w:rsid w:val="008F221B"/>
    <w:rsid w:val="008F45B9"/>
    <w:rsid w:val="00901E42"/>
    <w:rsid w:val="009112EB"/>
    <w:rsid w:val="009142F4"/>
    <w:rsid w:val="009227B4"/>
    <w:rsid w:val="009233D1"/>
    <w:rsid w:val="009234B0"/>
    <w:rsid w:val="00925C58"/>
    <w:rsid w:val="00932EC7"/>
    <w:rsid w:val="00941321"/>
    <w:rsid w:val="0094536B"/>
    <w:rsid w:val="00947370"/>
    <w:rsid w:val="0094739C"/>
    <w:rsid w:val="00952798"/>
    <w:rsid w:val="00955CF9"/>
    <w:rsid w:val="00973786"/>
    <w:rsid w:val="00993E86"/>
    <w:rsid w:val="00997B1A"/>
    <w:rsid w:val="009A6377"/>
    <w:rsid w:val="009B4F3F"/>
    <w:rsid w:val="009B576A"/>
    <w:rsid w:val="009C1E6B"/>
    <w:rsid w:val="009D0A5E"/>
    <w:rsid w:val="009D4E87"/>
    <w:rsid w:val="009D7A15"/>
    <w:rsid w:val="009E07F2"/>
    <w:rsid w:val="009E337F"/>
    <w:rsid w:val="009F0E80"/>
    <w:rsid w:val="009F4D5E"/>
    <w:rsid w:val="00A0127A"/>
    <w:rsid w:val="00A04FD5"/>
    <w:rsid w:val="00A10766"/>
    <w:rsid w:val="00A11B2F"/>
    <w:rsid w:val="00A11EBD"/>
    <w:rsid w:val="00A15ADC"/>
    <w:rsid w:val="00A17E9C"/>
    <w:rsid w:val="00A2045F"/>
    <w:rsid w:val="00A205B7"/>
    <w:rsid w:val="00A249B5"/>
    <w:rsid w:val="00A258F5"/>
    <w:rsid w:val="00A270E4"/>
    <w:rsid w:val="00A37D52"/>
    <w:rsid w:val="00A42994"/>
    <w:rsid w:val="00A5098E"/>
    <w:rsid w:val="00A522E0"/>
    <w:rsid w:val="00A60399"/>
    <w:rsid w:val="00A714A2"/>
    <w:rsid w:val="00A76FED"/>
    <w:rsid w:val="00A7739F"/>
    <w:rsid w:val="00A81883"/>
    <w:rsid w:val="00A86759"/>
    <w:rsid w:val="00A9584A"/>
    <w:rsid w:val="00A95E7E"/>
    <w:rsid w:val="00A97F34"/>
    <w:rsid w:val="00AA3B49"/>
    <w:rsid w:val="00AB03F4"/>
    <w:rsid w:val="00AB0C9F"/>
    <w:rsid w:val="00AB2BD8"/>
    <w:rsid w:val="00AB485C"/>
    <w:rsid w:val="00AC58C7"/>
    <w:rsid w:val="00AC7013"/>
    <w:rsid w:val="00AE2CB5"/>
    <w:rsid w:val="00AF1A10"/>
    <w:rsid w:val="00AF319B"/>
    <w:rsid w:val="00AF37D3"/>
    <w:rsid w:val="00B00FE7"/>
    <w:rsid w:val="00B0189F"/>
    <w:rsid w:val="00B0334C"/>
    <w:rsid w:val="00B04094"/>
    <w:rsid w:val="00B13A26"/>
    <w:rsid w:val="00B16981"/>
    <w:rsid w:val="00B20712"/>
    <w:rsid w:val="00B231CF"/>
    <w:rsid w:val="00B234D6"/>
    <w:rsid w:val="00B23AD2"/>
    <w:rsid w:val="00B253F4"/>
    <w:rsid w:val="00B30D01"/>
    <w:rsid w:val="00B318C8"/>
    <w:rsid w:val="00B3755E"/>
    <w:rsid w:val="00B47002"/>
    <w:rsid w:val="00B51E56"/>
    <w:rsid w:val="00B55CCE"/>
    <w:rsid w:val="00B57434"/>
    <w:rsid w:val="00B614C1"/>
    <w:rsid w:val="00B717A3"/>
    <w:rsid w:val="00B72085"/>
    <w:rsid w:val="00B731B2"/>
    <w:rsid w:val="00B83BC4"/>
    <w:rsid w:val="00BA485B"/>
    <w:rsid w:val="00BB0223"/>
    <w:rsid w:val="00BB1D4C"/>
    <w:rsid w:val="00BB2D4F"/>
    <w:rsid w:val="00BB554F"/>
    <w:rsid w:val="00BB7499"/>
    <w:rsid w:val="00BC17E0"/>
    <w:rsid w:val="00BD0C95"/>
    <w:rsid w:val="00BD3B5B"/>
    <w:rsid w:val="00BE1970"/>
    <w:rsid w:val="00BE5B0A"/>
    <w:rsid w:val="00BE65C4"/>
    <w:rsid w:val="00BE6A74"/>
    <w:rsid w:val="00BF0563"/>
    <w:rsid w:val="00BF205C"/>
    <w:rsid w:val="00BF453E"/>
    <w:rsid w:val="00BF5798"/>
    <w:rsid w:val="00BF6345"/>
    <w:rsid w:val="00C03E51"/>
    <w:rsid w:val="00C05F80"/>
    <w:rsid w:val="00C0751B"/>
    <w:rsid w:val="00C077A3"/>
    <w:rsid w:val="00C110E2"/>
    <w:rsid w:val="00C114CF"/>
    <w:rsid w:val="00C13005"/>
    <w:rsid w:val="00C13549"/>
    <w:rsid w:val="00C21415"/>
    <w:rsid w:val="00C25F69"/>
    <w:rsid w:val="00C3251E"/>
    <w:rsid w:val="00C33395"/>
    <w:rsid w:val="00C5679E"/>
    <w:rsid w:val="00C6005E"/>
    <w:rsid w:val="00C62222"/>
    <w:rsid w:val="00C632DC"/>
    <w:rsid w:val="00C70196"/>
    <w:rsid w:val="00C735F2"/>
    <w:rsid w:val="00C80AB4"/>
    <w:rsid w:val="00C81E0D"/>
    <w:rsid w:val="00C841F1"/>
    <w:rsid w:val="00C85344"/>
    <w:rsid w:val="00C902B0"/>
    <w:rsid w:val="00C9483E"/>
    <w:rsid w:val="00CA3B75"/>
    <w:rsid w:val="00CA3B8C"/>
    <w:rsid w:val="00CA3FBB"/>
    <w:rsid w:val="00CA40E4"/>
    <w:rsid w:val="00CB50C3"/>
    <w:rsid w:val="00CB651B"/>
    <w:rsid w:val="00CB71BA"/>
    <w:rsid w:val="00CC0055"/>
    <w:rsid w:val="00CC2929"/>
    <w:rsid w:val="00CD13EE"/>
    <w:rsid w:val="00CD5C01"/>
    <w:rsid w:val="00CD6465"/>
    <w:rsid w:val="00CD799C"/>
    <w:rsid w:val="00CE51F0"/>
    <w:rsid w:val="00CE633F"/>
    <w:rsid w:val="00CF0673"/>
    <w:rsid w:val="00CF2DE9"/>
    <w:rsid w:val="00D01598"/>
    <w:rsid w:val="00D01F10"/>
    <w:rsid w:val="00D10806"/>
    <w:rsid w:val="00D22DE9"/>
    <w:rsid w:val="00D23E70"/>
    <w:rsid w:val="00D25435"/>
    <w:rsid w:val="00D25DEA"/>
    <w:rsid w:val="00D32A0C"/>
    <w:rsid w:val="00D33F1B"/>
    <w:rsid w:val="00D45729"/>
    <w:rsid w:val="00D625FE"/>
    <w:rsid w:val="00D63489"/>
    <w:rsid w:val="00D64E8A"/>
    <w:rsid w:val="00D71E2C"/>
    <w:rsid w:val="00D73426"/>
    <w:rsid w:val="00D76147"/>
    <w:rsid w:val="00D80059"/>
    <w:rsid w:val="00D821C0"/>
    <w:rsid w:val="00D826D8"/>
    <w:rsid w:val="00D83126"/>
    <w:rsid w:val="00D847A7"/>
    <w:rsid w:val="00D85E23"/>
    <w:rsid w:val="00D878D5"/>
    <w:rsid w:val="00DA7836"/>
    <w:rsid w:val="00DB3E01"/>
    <w:rsid w:val="00DB5503"/>
    <w:rsid w:val="00DC691C"/>
    <w:rsid w:val="00DE103B"/>
    <w:rsid w:val="00DE22F2"/>
    <w:rsid w:val="00DE292C"/>
    <w:rsid w:val="00DF047B"/>
    <w:rsid w:val="00DF2B0B"/>
    <w:rsid w:val="00DF4FFF"/>
    <w:rsid w:val="00DF6379"/>
    <w:rsid w:val="00DF772D"/>
    <w:rsid w:val="00DF7A17"/>
    <w:rsid w:val="00E022F4"/>
    <w:rsid w:val="00E11F21"/>
    <w:rsid w:val="00E144B3"/>
    <w:rsid w:val="00E176F6"/>
    <w:rsid w:val="00E2094E"/>
    <w:rsid w:val="00E2174B"/>
    <w:rsid w:val="00E21E42"/>
    <w:rsid w:val="00E23158"/>
    <w:rsid w:val="00E239D2"/>
    <w:rsid w:val="00E30B83"/>
    <w:rsid w:val="00E345F3"/>
    <w:rsid w:val="00E414CD"/>
    <w:rsid w:val="00E46DC0"/>
    <w:rsid w:val="00E51AB0"/>
    <w:rsid w:val="00E52A57"/>
    <w:rsid w:val="00E57857"/>
    <w:rsid w:val="00E616C4"/>
    <w:rsid w:val="00E7637D"/>
    <w:rsid w:val="00E77A81"/>
    <w:rsid w:val="00E83ED5"/>
    <w:rsid w:val="00E94477"/>
    <w:rsid w:val="00EA387E"/>
    <w:rsid w:val="00EB2154"/>
    <w:rsid w:val="00EB5941"/>
    <w:rsid w:val="00EC3E5F"/>
    <w:rsid w:val="00ED3D6A"/>
    <w:rsid w:val="00ED4217"/>
    <w:rsid w:val="00ED4C13"/>
    <w:rsid w:val="00EE0FE9"/>
    <w:rsid w:val="00EE2224"/>
    <w:rsid w:val="00EE4EAE"/>
    <w:rsid w:val="00EE5546"/>
    <w:rsid w:val="00EE6A52"/>
    <w:rsid w:val="00EF1B74"/>
    <w:rsid w:val="00EF3591"/>
    <w:rsid w:val="00F0778B"/>
    <w:rsid w:val="00F11067"/>
    <w:rsid w:val="00F13648"/>
    <w:rsid w:val="00F20878"/>
    <w:rsid w:val="00F25D49"/>
    <w:rsid w:val="00F270F0"/>
    <w:rsid w:val="00F31268"/>
    <w:rsid w:val="00F35DF4"/>
    <w:rsid w:val="00F46826"/>
    <w:rsid w:val="00F5077F"/>
    <w:rsid w:val="00F66097"/>
    <w:rsid w:val="00F66399"/>
    <w:rsid w:val="00F66FD0"/>
    <w:rsid w:val="00F70042"/>
    <w:rsid w:val="00F75B7D"/>
    <w:rsid w:val="00F83836"/>
    <w:rsid w:val="00F83B1A"/>
    <w:rsid w:val="00F85415"/>
    <w:rsid w:val="00F85CCD"/>
    <w:rsid w:val="00F87D7A"/>
    <w:rsid w:val="00F87E60"/>
    <w:rsid w:val="00F90289"/>
    <w:rsid w:val="00F9181A"/>
    <w:rsid w:val="00F92CFD"/>
    <w:rsid w:val="00F96540"/>
    <w:rsid w:val="00F974B6"/>
    <w:rsid w:val="00FA22A1"/>
    <w:rsid w:val="00FA5427"/>
    <w:rsid w:val="00FA5F86"/>
    <w:rsid w:val="00FB319E"/>
    <w:rsid w:val="00FC104D"/>
    <w:rsid w:val="00FD2DB1"/>
    <w:rsid w:val="00FD3F69"/>
    <w:rsid w:val="00FE6654"/>
    <w:rsid w:val="00FF0947"/>
    <w:rsid w:val="00FF547C"/>
    <w:rsid w:val="00FF7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650269"/>
  <w15:docId w15:val="{37F0E931-5488-1148-9D44-04E04AAFB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5344"/>
    <w:pPr>
      <w:spacing w:after="0" w:line="240" w:lineRule="auto"/>
    </w:pPr>
    <w:rPr>
      <w:rFonts w:ascii="Times New Roman" w:eastAsia="Times New Roman" w:hAnsi="Times New Roman" w:cs="Times New Roman"/>
      <w:sz w:val="24"/>
      <w:szCs w:val="24"/>
      <w:lang w:val="es-CO" w:eastAsia="es-MX"/>
    </w:rPr>
  </w:style>
  <w:style w:type="paragraph" w:styleId="Ttulo1">
    <w:name w:val="heading 1"/>
    <w:basedOn w:val="Normal"/>
    <w:next w:val="Normal"/>
    <w:link w:val="Ttulo1Car"/>
    <w:autoRedefine/>
    <w:uiPriority w:val="9"/>
    <w:qFormat/>
    <w:rsid w:val="00BD0C95"/>
    <w:pPr>
      <w:keepNext/>
      <w:keepLines/>
      <w:jc w:val="both"/>
      <w:outlineLvl w:val="0"/>
    </w:pPr>
    <w:rPr>
      <w:rFonts w:ascii="Century Gothic" w:eastAsiaTheme="majorEastAsia" w:hAnsi="Century Gothic" w:cstheme="majorBidi"/>
      <w:b/>
      <w:bCs/>
      <w:color w:val="000000" w:themeColor="text1"/>
      <w:lang w:val="es-ES" w:eastAsia="es-CO"/>
    </w:rPr>
  </w:style>
  <w:style w:type="paragraph" w:styleId="Ttulo2">
    <w:name w:val="heading 2"/>
    <w:basedOn w:val="Normal"/>
    <w:next w:val="Normal"/>
    <w:link w:val="Ttulo2Car"/>
    <w:autoRedefine/>
    <w:uiPriority w:val="9"/>
    <w:unhideWhenUsed/>
    <w:qFormat/>
    <w:rsid w:val="00A15ADC"/>
    <w:pPr>
      <w:keepNext/>
      <w:keepLines/>
      <w:numPr>
        <w:ilvl w:val="1"/>
        <w:numId w:val="1"/>
      </w:numPr>
      <w:spacing w:line="256" w:lineRule="auto"/>
      <w:outlineLvl w:val="1"/>
    </w:pPr>
    <w:rPr>
      <w:rFonts w:eastAsiaTheme="majorEastAsia" w:cstheme="majorBidi"/>
      <w:b/>
      <w:szCs w:val="2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5ADC"/>
    <w:pPr>
      <w:tabs>
        <w:tab w:val="center" w:pos="4419"/>
        <w:tab w:val="right" w:pos="8838"/>
      </w:tabs>
    </w:pPr>
  </w:style>
  <w:style w:type="character" w:customStyle="1" w:styleId="EncabezadoCar">
    <w:name w:val="Encabezado Car"/>
    <w:basedOn w:val="Fuentedeprrafopredeter"/>
    <w:link w:val="Encabezado"/>
    <w:uiPriority w:val="99"/>
    <w:rsid w:val="00A15ADC"/>
  </w:style>
  <w:style w:type="paragraph" w:styleId="Piedepgina">
    <w:name w:val="footer"/>
    <w:basedOn w:val="Normal"/>
    <w:link w:val="PiedepginaCar"/>
    <w:uiPriority w:val="99"/>
    <w:unhideWhenUsed/>
    <w:rsid w:val="00A15ADC"/>
    <w:pPr>
      <w:tabs>
        <w:tab w:val="center" w:pos="4419"/>
        <w:tab w:val="right" w:pos="8838"/>
      </w:tabs>
    </w:pPr>
  </w:style>
  <w:style w:type="character" w:customStyle="1" w:styleId="PiedepginaCar">
    <w:name w:val="Pie de página Car"/>
    <w:basedOn w:val="Fuentedeprrafopredeter"/>
    <w:link w:val="Piedepgina"/>
    <w:uiPriority w:val="99"/>
    <w:rsid w:val="00A15ADC"/>
  </w:style>
  <w:style w:type="character" w:customStyle="1" w:styleId="Ttulo1Car">
    <w:name w:val="Título 1 Car"/>
    <w:basedOn w:val="Fuentedeprrafopredeter"/>
    <w:link w:val="Ttulo1"/>
    <w:uiPriority w:val="9"/>
    <w:rsid w:val="00BD0C95"/>
    <w:rPr>
      <w:rFonts w:ascii="Century Gothic" w:eastAsiaTheme="majorEastAsia" w:hAnsi="Century Gothic" w:cstheme="majorBidi"/>
      <w:b/>
      <w:bCs/>
      <w:color w:val="000000" w:themeColor="text1"/>
      <w:sz w:val="24"/>
      <w:szCs w:val="24"/>
      <w:lang w:val="es-ES" w:eastAsia="es-CO"/>
    </w:rPr>
  </w:style>
  <w:style w:type="character" w:customStyle="1" w:styleId="Ttulo2Car">
    <w:name w:val="Título 2 Car"/>
    <w:basedOn w:val="Fuentedeprrafopredeter"/>
    <w:link w:val="Ttulo2"/>
    <w:uiPriority w:val="9"/>
    <w:rsid w:val="00A15ADC"/>
    <w:rPr>
      <w:rFonts w:ascii="Times New Roman" w:eastAsiaTheme="majorEastAsia" w:hAnsi="Times New Roman" w:cstheme="majorBidi"/>
      <w:b/>
      <w:sz w:val="24"/>
      <w:szCs w:val="26"/>
      <w:lang w:val="es-CO" w:eastAsia="es-CO"/>
    </w:rPr>
  </w:style>
  <w:style w:type="character" w:styleId="Hipervnculo">
    <w:name w:val="Hyperlink"/>
    <w:basedOn w:val="Fuentedeprrafopredeter"/>
    <w:uiPriority w:val="99"/>
    <w:unhideWhenUsed/>
    <w:rsid w:val="00A15ADC"/>
    <w:rPr>
      <w:color w:val="0563C1" w:themeColor="hyperlink"/>
      <w:u w:val="single"/>
    </w:rPr>
  </w:style>
  <w:style w:type="paragraph" w:styleId="TDC1">
    <w:name w:val="toc 1"/>
    <w:basedOn w:val="Normal"/>
    <w:next w:val="Normal"/>
    <w:autoRedefine/>
    <w:uiPriority w:val="39"/>
    <w:unhideWhenUsed/>
    <w:rsid w:val="00252331"/>
    <w:pPr>
      <w:tabs>
        <w:tab w:val="left" w:pos="720"/>
        <w:tab w:val="right" w:leader="dot" w:pos="8828"/>
      </w:tabs>
      <w:spacing w:after="100" w:line="256" w:lineRule="auto"/>
      <w:jc w:val="both"/>
    </w:pPr>
    <w:rPr>
      <w:lang w:eastAsia="es-CO"/>
    </w:rPr>
  </w:style>
  <w:style w:type="paragraph" w:styleId="TDC2">
    <w:name w:val="toc 2"/>
    <w:basedOn w:val="Normal"/>
    <w:next w:val="Normal"/>
    <w:autoRedefine/>
    <w:uiPriority w:val="39"/>
    <w:unhideWhenUsed/>
    <w:rsid w:val="00A15ADC"/>
    <w:pPr>
      <w:spacing w:after="100" w:line="256" w:lineRule="auto"/>
      <w:ind w:left="220"/>
      <w:jc w:val="both"/>
    </w:pPr>
    <w:rPr>
      <w:lang w:eastAsia="es-CO"/>
    </w:rPr>
  </w:style>
  <w:style w:type="paragraph" w:styleId="Prrafodelista">
    <w:name w:val="List Paragraph"/>
    <w:aliases w:val="Llista Nivell1,HOJA,Bolita,List Paragraph,Párrafo de lista4,BOLADEF,Párrafo de lista3,Párrafo de lista21,BOLA,Nivel 1 OS,Colorful List Accent 1,Colorful List - Accent 11,Ha"/>
    <w:basedOn w:val="Normal"/>
    <w:link w:val="PrrafodelistaCar"/>
    <w:uiPriority w:val="34"/>
    <w:qFormat/>
    <w:rsid w:val="00A15ADC"/>
    <w:pPr>
      <w:spacing w:line="256" w:lineRule="auto"/>
      <w:ind w:left="720"/>
      <w:contextualSpacing/>
      <w:jc w:val="both"/>
    </w:pPr>
    <w:rPr>
      <w:lang w:eastAsia="es-CO"/>
    </w:rPr>
  </w:style>
  <w:style w:type="table" w:styleId="Tablaconcuadrcula">
    <w:name w:val="Table Grid"/>
    <w:basedOn w:val="Tablanormal"/>
    <w:uiPriority w:val="59"/>
    <w:rsid w:val="00A15AD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A15ADC"/>
    <w:rPr>
      <w:b/>
      <w:bCs/>
    </w:rPr>
  </w:style>
  <w:style w:type="paragraph" w:customStyle="1" w:styleId="TableParagraph">
    <w:name w:val="Table Paragraph"/>
    <w:basedOn w:val="Normal"/>
    <w:uiPriority w:val="1"/>
    <w:qFormat/>
    <w:rsid w:val="00A15ADC"/>
    <w:pPr>
      <w:widowControl w:val="0"/>
      <w:autoSpaceDE w:val="0"/>
      <w:autoSpaceDN w:val="0"/>
      <w:spacing w:line="256" w:lineRule="auto"/>
      <w:jc w:val="both"/>
    </w:pPr>
    <w:rPr>
      <w:rFonts w:ascii="Arial" w:eastAsia="Arial" w:hAnsi="Arial" w:cs="Arial"/>
      <w:lang w:val="es-ES"/>
    </w:rPr>
  </w:style>
  <w:style w:type="table" w:customStyle="1" w:styleId="TableNormal">
    <w:name w:val="Table Normal"/>
    <w:uiPriority w:val="2"/>
    <w:semiHidden/>
    <w:qFormat/>
    <w:rsid w:val="00A15ADC"/>
    <w:pPr>
      <w:widowControl w:val="0"/>
      <w:autoSpaceDE w:val="0"/>
      <w:autoSpaceDN w:val="0"/>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044054"/>
  </w:style>
  <w:style w:type="character" w:customStyle="1" w:styleId="PrrafodelistaCar">
    <w:name w:val="Párrafo de lista Car"/>
    <w:aliases w:val="Llista Nivell1 Car,HOJA Car,Bolita Car,List Paragraph Car,Párrafo de lista4 Car,BOLADEF Car,Párrafo de lista3 Car,Párrafo de lista21 Car,BOLA Car,Nivel 1 OS Car,Colorful List Accent 1 Car,Colorful List - Accent 11 Car,Ha Car"/>
    <w:link w:val="Prrafodelista"/>
    <w:uiPriority w:val="34"/>
    <w:locked/>
    <w:rsid w:val="0086729B"/>
    <w:rPr>
      <w:rFonts w:ascii="Century Gothic" w:eastAsia="Times New Roman" w:hAnsi="Century Gothic" w:cs="Times New Roman"/>
      <w:szCs w:val="24"/>
      <w:lang w:val="es-CO" w:eastAsia="es-CO"/>
    </w:rPr>
  </w:style>
  <w:style w:type="table" w:styleId="Tabladecuadrcula2-nfasis6">
    <w:name w:val="Grid Table 2 Accent 6"/>
    <w:basedOn w:val="Tablanormal"/>
    <w:uiPriority w:val="47"/>
    <w:rsid w:val="00EE5546"/>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3-nfasis6">
    <w:name w:val="Grid Table 3 Accent 6"/>
    <w:basedOn w:val="Tablanormal"/>
    <w:uiPriority w:val="48"/>
    <w:rsid w:val="00EE5546"/>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decuadrcula4-nfasis6">
    <w:name w:val="Grid Table 4 Accent 6"/>
    <w:basedOn w:val="Tablanormal"/>
    <w:uiPriority w:val="49"/>
    <w:rsid w:val="00EE5546"/>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Refdecomentario">
    <w:name w:val="annotation reference"/>
    <w:basedOn w:val="Fuentedeprrafopredeter"/>
    <w:uiPriority w:val="99"/>
    <w:semiHidden/>
    <w:unhideWhenUsed/>
    <w:rsid w:val="001026C7"/>
    <w:rPr>
      <w:sz w:val="16"/>
      <w:szCs w:val="16"/>
    </w:rPr>
  </w:style>
  <w:style w:type="paragraph" w:styleId="Textocomentario">
    <w:name w:val="annotation text"/>
    <w:basedOn w:val="Normal"/>
    <w:link w:val="TextocomentarioCar"/>
    <w:uiPriority w:val="99"/>
    <w:semiHidden/>
    <w:unhideWhenUsed/>
    <w:rsid w:val="001026C7"/>
    <w:rPr>
      <w:sz w:val="20"/>
      <w:szCs w:val="20"/>
    </w:rPr>
  </w:style>
  <w:style w:type="character" w:customStyle="1" w:styleId="TextocomentarioCar">
    <w:name w:val="Texto comentario Car"/>
    <w:basedOn w:val="Fuentedeprrafopredeter"/>
    <w:link w:val="Textocomentario"/>
    <w:uiPriority w:val="99"/>
    <w:semiHidden/>
    <w:rsid w:val="001026C7"/>
    <w:rPr>
      <w:rFonts w:ascii="Century Gothic" w:hAnsi="Century Gothic"/>
      <w:sz w:val="20"/>
      <w:szCs w:val="20"/>
      <w:lang w:val="es-CO"/>
    </w:rPr>
  </w:style>
  <w:style w:type="paragraph" w:styleId="Asuntodelcomentario">
    <w:name w:val="annotation subject"/>
    <w:basedOn w:val="Textocomentario"/>
    <w:next w:val="Textocomentario"/>
    <w:link w:val="AsuntodelcomentarioCar"/>
    <w:uiPriority w:val="99"/>
    <w:semiHidden/>
    <w:unhideWhenUsed/>
    <w:rsid w:val="001026C7"/>
    <w:rPr>
      <w:b/>
      <w:bCs/>
    </w:rPr>
  </w:style>
  <w:style w:type="character" w:customStyle="1" w:styleId="AsuntodelcomentarioCar">
    <w:name w:val="Asunto del comentario Car"/>
    <w:basedOn w:val="TextocomentarioCar"/>
    <w:link w:val="Asuntodelcomentario"/>
    <w:uiPriority w:val="99"/>
    <w:semiHidden/>
    <w:rsid w:val="001026C7"/>
    <w:rPr>
      <w:rFonts w:ascii="Century Gothic" w:hAnsi="Century Gothic"/>
      <w:b/>
      <w:bCs/>
      <w:sz w:val="20"/>
      <w:szCs w:val="20"/>
      <w:lang w:val="es-CO"/>
    </w:rPr>
  </w:style>
  <w:style w:type="character" w:customStyle="1" w:styleId="UnresolvedMention">
    <w:name w:val="Unresolved Mention"/>
    <w:basedOn w:val="Fuentedeprrafopredeter"/>
    <w:uiPriority w:val="99"/>
    <w:semiHidden/>
    <w:unhideWhenUsed/>
    <w:rsid w:val="00E176F6"/>
    <w:rPr>
      <w:color w:val="605E5C"/>
      <w:shd w:val="clear" w:color="auto" w:fill="E1DFDD"/>
    </w:rPr>
  </w:style>
  <w:style w:type="paragraph" w:styleId="TDC3">
    <w:name w:val="toc 3"/>
    <w:basedOn w:val="Normal"/>
    <w:next w:val="Normal"/>
    <w:autoRedefine/>
    <w:uiPriority w:val="39"/>
    <w:unhideWhenUsed/>
    <w:rsid w:val="00A2045F"/>
    <w:pPr>
      <w:spacing w:after="100"/>
      <w:ind w:left="480"/>
    </w:pPr>
    <w:rPr>
      <w:rFonts w:asciiTheme="minorHAnsi" w:eastAsiaTheme="minorEastAsia" w:hAnsiTheme="minorHAnsi" w:cstheme="minorBidi"/>
    </w:rPr>
  </w:style>
  <w:style w:type="paragraph" w:styleId="TDC4">
    <w:name w:val="toc 4"/>
    <w:basedOn w:val="Normal"/>
    <w:next w:val="Normal"/>
    <w:autoRedefine/>
    <w:uiPriority w:val="39"/>
    <w:unhideWhenUsed/>
    <w:rsid w:val="00A2045F"/>
    <w:pPr>
      <w:spacing w:after="100"/>
      <w:ind w:left="720"/>
    </w:pPr>
    <w:rPr>
      <w:rFonts w:asciiTheme="minorHAnsi" w:eastAsiaTheme="minorEastAsia" w:hAnsiTheme="minorHAnsi" w:cstheme="minorBidi"/>
    </w:rPr>
  </w:style>
  <w:style w:type="paragraph" w:styleId="TDC5">
    <w:name w:val="toc 5"/>
    <w:basedOn w:val="Normal"/>
    <w:next w:val="Normal"/>
    <w:autoRedefine/>
    <w:uiPriority w:val="39"/>
    <w:unhideWhenUsed/>
    <w:rsid w:val="00A2045F"/>
    <w:pPr>
      <w:spacing w:after="100"/>
      <w:ind w:left="960"/>
    </w:pPr>
    <w:rPr>
      <w:rFonts w:asciiTheme="minorHAnsi" w:eastAsiaTheme="minorEastAsia" w:hAnsiTheme="minorHAnsi" w:cstheme="minorBidi"/>
    </w:rPr>
  </w:style>
  <w:style w:type="paragraph" w:styleId="TDC6">
    <w:name w:val="toc 6"/>
    <w:basedOn w:val="Normal"/>
    <w:next w:val="Normal"/>
    <w:autoRedefine/>
    <w:uiPriority w:val="39"/>
    <w:unhideWhenUsed/>
    <w:rsid w:val="00A2045F"/>
    <w:pPr>
      <w:spacing w:after="100"/>
      <w:ind w:left="1200"/>
    </w:pPr>
    <w:rPr>
      <w:rFonts w:asciiTheme="minorHAnsi" w:eastAsiaTheme="minorEastAsia" w:hAnsiTheme="minorHAnsi" w:cstheme="minorBidi"/>
    </w:rPr>
  </w:style>
  <w:style w:type="paragraph" w:styleId="TDC7">
    <w:name w:val="toc 7"/>
    <w:basedOn w:val="Normal"/>
    <w:next w:val="Normal"/>
    <w:autoRedefine/>
    <w:uiPriority w:val="39"/>
    <w:unhideWhenUsed/>
    <w:rsid w:val="00A2045F"/>
    <w:pPr>
      <w:spacing w:after="100"/>
      <w:ind w:left="1440"/>
    </w:pPr>
    <w:rPr>
      <w:rFonts w:asciiTheme="minorHAnsi" w:eastAsiaTheme="minorEastAsia" w:hAnsiTheme="minorHAnsi" w:cstheme="minorBidi"/>
    </w:rPr>
  </w:style>
  <w:style w:type="paragraph" w:styleId="TDC8">
    <w:name w:val="toc 8"/>
    <w:basedOn w:val="Normal"/>
    <w:next w:val="Normal"/>
    <w:autoRedefine/>
    <w:uiPriority w:val="39"/>
    <w:unhideWhenUsed/>
    <w:rsid w:val="00A2045F"/>
    <w:pPr>
      <w:spacing w:after="100"/>
      <w:ind w:left="1680"/>
    </w:pPr>
    <w:rPr>
      <w:rFonts w:asciiTheme="minorHAnsi" w:eastAsiaTheme="minorEastAsia" w:hAnsiTheme="minorHAnsi" w:cstheme="minorBidi"/>
    </w:rPr>
  </w:style>
  <w:style w:type="paragraph" w:styleId="TDC9">
    <w:name w:val="toc 9"/>
    <w:basedOn w:val="Normal"/>
    <w:next w:val="Normal"/>
    <w:autoRedefine/>
    <w:uiPriority w:val="39"/>
    <w:unhideWhenUsed/>
    <w:rsid w:val="00A2045F"/>
    <w:pPr>
      <w:spacing w:after="100"/>
      <w:ind w:left="1920"/>
    </w:pPr>
    <w:rPr>
      <w:rFonts w:asciiTheme="minorHAnsi" w:eastAsiaTheme="minorEastAsia" w:hAnsiTheme="minorHAnsi" w:cstheme="minorBidi"/>
    </w:rPr>
  </w:style>
  <w:style w:type="character" w:customStyle="1" w:styleId="apple-converted-space">
    <w:name w:val="apple-converted-space"/>
    <w:basedOn w:val="Fuentedeprrafopredeter"/>
    <w:rsid w:val="00C85344"/>
  </w:style>
  <w:style w:type="paragraph" w:styleId="Textodeglobo">
    <w:name w:val="Balloon Text"/>
    <w:basedOn w:val="Normal"/>
    <w:link w:val="TextodegloboCar"/>
    <w:uiPriority w:val="99"/>
    <w:semiHidden/>
    <w:unhideWhenUsed/>
    <w:rsid w:val="005043A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043AC"/>
    <w:rPr>
      <w:rFonts w:ascii="Segoe UI" w:eastAsia="Times New Roman" w:hAnsi="Segoe UI" w:cs="Segoe UI"/>
      <w:sz w:val="18"/>
      <w:szCs w:val="18"/>
      <w:lang w:val="es-CO"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05067">
      <w:bodyDiv w:val="1"/>
      <w:marLeft w:val="0"/>
      <w:marRight w:val="0"/>
      <w:marTop w:val="0"/>
      <w:marBottom w:val="0"/>
      <w:divBdr>
        <w:top w:val="none" w:sz="0" w:space="0" w:color="auto"/>
        <w:left w:val="none" w:sz="0" w:space="0" w:color="auto"/>
        <w:bottom w:val="none" w:sz="0" w:space="0" w:color="auto"/>
        <w:right w:val="none" w:sz="0" w:space="0" w:color="auto"/>
      </w:divBdr>
      <w:divsChild>
        <w:div w:id="919489758">
          <w:marLeft w:val="0"/>
          <w:marRight w:val="0"/>
          <w:marTop w:val="0"/>
          <w:marBottom w:val="0"/>
          <w:divBdr>
            <w:top w:val="none" w:sz="0" w:space="0" w:color="auto"/>
            <w:left w:val="none" w:sz="0" w:space="0" w:color="auto"/>
            <w:bottom w:val="none" w:sz="0" w:space="0" w:color="auto"/>
            <w:right w:val="none" w:sz="0" w:space="0" w:color="auto"/>
          </w:divBdr>
          <w:divsChild>
            <w:div w:id="1253010594">
              <w:marLeft w:val="0"/>
              <w:marRight w:val="0"/>
              <w:marTop w:val="0"/>
              <w:marBottom w:val="0"/>
              <w:divBdr>
                <w:top w:val="none" w:sz="0" w:space="0" w:color="auto"/>
                <w:left w:val="none" w:sz="0" w:space="0" w:color="auto"/>
                <w:bottom w:val="none" w:sz="0" w:space="0" w:color="auto"/>
                <w:right w:val="none" w:sz="0" w:space="0" w:color="auto"/>
              </w:divBdr>
              <w:divsChild>
                <w:div w:id="134829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04670">
      <w:bodyDiv w:val="1"/>
      <w:marLeft w:val="0"/>
      <w:marRight w:val="0"/>
      <w:marTop w:val="0"/>
      <w:marBottom w:val="0"/>
      <w:divBdr>
        <w:top w:val="none" w:sz="0" w:space="0" w:color="auto"/>
        <w:left w:val="none" w:sz="0" w:space="0" w:color="auto"/>
        <w:bottom w:val="none" w:sz="0" w:space="0" w:color="auto"/>
        <w:right w:val="none" w:sz="0" w:space="0" w:color="auto"/>
      </w:divBdr>
      <w:divsChild>
        <w:div w:id="1913004968">
          <w:marLeft w:val="0"/>
          <w:marRight w:val="0"/>
          <w:marTop w:val="0"/>
          <w:marBottom w:val="0"/>
          <w:divBdr>
            <w:top w:val="none" w:sz="0" w:space="0" w:color="auto"/>
            <w:left w:val="none" w:sz="0" w:space="0" w:color="auto"/>
            <w:bottom w:val="none" w:sz="0" w:space="0" w:color="auto"/>
            <w:right w:val="none" w:sz="0" w:space="0" w:color="auto"/>
          </w:divBdr>
          <w:divsChild>
            <w:div w:id="391008228">
              <w:marLeft w:val="0"/>
              <w:marRight w:val="0"/>
              <w:marTop w:val="0"/>
              <w:marBottom w:val="0"/>
              <w:divBdr>
                <w:top w:val="none" w:sz="0" w:space="0" w:color="auto"/>
                <w:left w:val="none" w:sz="0" w:space="0" w:color="auto"/>
                <w:bottom w:val="none" w:sz="0" w:space="0" w:color="auto"/>
                <w:right w:val="none" w:sz="0" w:space="0" w:color="auto"/>
              </w:divBdr>
              <w:divsChild>
                <w:div w:id="34479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32652">
      <w:bodyDiv w:val="1"/>
      <w:marLeft w:val="0"/>
      <w:marRight w:val="0"/>
      <w:marTop w:val="0"/>
      <w:marBottom w:val="0"/>
      <w:divBdr>
        <w:top w:val="none" w:sz="0" w:space="0" w:color="auto"/>
        <w:left w:val="none" w:sz="0" w:space="0" w:color="auto"/>
        <w:bottom w:val="none" w:sz="0" w:space="0" w:color="auto"/>
        <w:right w:val="none" w:sz="0" w:space="0" w:color="auto"/>
      </w:divBdr>
      <w:divsChild>
        <w:div w:id="1845129718">
          <w:marLeft w:val="0"/>
          <w:marRight w:val="0"/>
          <w:marTop w:val="0"/>
          <w:marBottom w:val="0"/>
          <w:divBdr>
            <w:top w:val="none" w:sz="0" w:space="0" w:color="auto"/>
            <w:left w:val="none" w:sz="0" w:space="0" w:color="auto"/>
            <w:bottom w:val="none" w:sz="0" w:space="0" w:color="auto"/>
            <w:right w:val="none" w:sz="0" w:space="0" w:color="auto"/>
          </w:divBdr>
          <w:divsChild>
            <w:div w:id="1893031862">
              <w:marLeft w:val="0"/>
              <w:marRight w:val="0"/>
              <w:marTop w:val="0"/>
              <w:marBottom w:val="0"/>
              <w:divBdr>
                <w:top w:val="none" w:sz="0" w:space="0" w:color="auto"/>
                <w:left w:val="none" w:sz="0" w:space="0" w:color="auto"/>
                <w:bottom w:val="none" w:sz="0" w:space="0" w:color="auto"/>
                <w:right w:val="none" w:sz="0" w:space="0" w:color="auto"/>
              </w:divBdr>
              <w:divsChild>
                <w:div w:id="1576235646">
                  <w:marLeft w:val="0"/>
                  <w:marRight w:val="0"/>
                  <w:marTop w:val="0"/>
                  <w:marBottom w:val="0"/>
                  <w:divBdr>
                    <w:top w:val="none" w:sz="0" w:space="0" w:color="auto"/>
                    <w:left w:val="none" w:sz="0" w:space="0" w:color="auto"/>
                    <w:bottom w:val="none" w:sz="0" w:space="0" w:color="auto"/>
                    <w:right w:val="none" w:sz="0" w:space="0" w:color="auto"/>
                  </w:divBdr>
                  <w:divsChild>
                    <w:div w:id="100637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23428">
      <w:bodyDiv w:val="1"/>
      <w:marLeft w:val="0"/>
      <w:marRight w:val="0"/>
      <w:marTop w:val="0"/>
      <w:marBottom w:val="0"/>
      <w:divBdr>
        <w:top w:val="none" w:sz="0" w:space="0" w:color="auto"/>
        <w:left w:val="none" w:sz="0" w:space="0" w:color="auto"/>
        <w:bottom w:val="none" w:sz="0" w:space="0" w:color="auto"/>
        <w:right w:val="none" w:sz="0" w:space="0" w:color="auto"/>
      </w:divBdr>
    </w:div>
    <w:div w:id="81142906">
      <w:bodyDiv w:val="1"/>
      <w:marLeft w:val="0"/>
      <w:marRight w:val="0"/>
      <w:marTop w:val="0"/>
      <w:marBottom w:val="0"/>
      <w:divBdr>
        <w:top w:val="none" w:sz="0" w:space="0" w:color="auto"/>
        <w:left w:val="none" w:sz="0" w:space="0" w:color="auto"/>
        <w:bottom w:val="none" w:sz="0" w:space="0" w:color="auto"/>
        <w:right w:val="none" w:sz="0" w:space="0" w:color="auto"/>
      </w:divBdr>
      <w:divsChild>
        <w:div w:id="1384140122">
          <w:marLeft w:val="0"/>
          <w:marRight w:val="0"/>
          <w:marTop w:val="0"/>
          <w:marBottom w:val="0"/>
          <w:divBdr>
            <w:top w:val="none" w:sz="0" w:space="0" w:color="auto"/>
            <w:left w:val="none" w:sz="0" w:space="0" w:color="auto"/>
            <w:bottom w:val="none" w:sz="0" w:space="0" w:color="auto"/>
            <w:right w:val="none" w:sz="0" w:space="0" w:color="auto"/>
          </w:divBdr>
          <w:divsChild>
            <w:div w:id="785349966">
              <w:marLeft w:val="0"/>
              <w:marRight w:val="0"/>
              <w:marTop w:val="0"/>
              <w:marBottom w:val="0"/>
              <w:divBdr>
                <w:top w:val="none" w:sz="0" w:space="0" w:color="auto"/>
                <w:left w:val="none" w:sz="0" w:space="0" w:color="auto"/>
                <w:bottom w:val="none" w:sz="0" w:space="0" w:color="auto"/>
                <w:right w:val="none" w:sz="0" w:space="0" w:color="auto"/>
              </w:divBdr>
              <w:divsChild>
                <w:div w:id="57786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1289">
      <w:bodyDiv w:val="1"/>
      <w:marLeft w:val="0"/>
      <w:marRight w:val="0"/>
      <w:marTop w:val="0"/>
      <w:marBottom w:val="0"/>
      <w:divBdr>
        <w:top w:val="none" w:sz="0" w:space="0" w:color="auto"/>
        <w:left w:val="none" w:sz="0" w:space="0" w:color="auto"/>
        <w:bottom w:val="none" w:sz="0" w:space="0" w:color="auto"/>
        <w:right w:val="none" w:sz="0" w:space="0" w:color="auto"/>
      </w:divBdr>
    </w:div>
    <w:div w:id="89349933">
      <w:bodyDiv w:val="1"/>
      <w:marLeft w:val="0"/>
      <w:marRight w:val="0"/>
      <w:marTop w:val="0"/>
      <w:marBottom w:val="0"/>
      <w:divBdr>
        <w:top w:val="none" w:sz="0" w:space="0" w:color="auto"/>
        <w:left w:val="none" w:sz="0" w:space="0" w:color="auto"/>
        <w:bottom w:val="none" w:sz="0" w:space="0" w:color="auto"/>
        <w:right w:val="none" w:sz="0" w:space="0" w:color="auto"/>
      </w:divBdr>
      <w:divsChild>
        <w:div w:id="1194927881">
          <w:marLeft w:val="0"/>
          <w:marRight w:val="0"/>
          <w:marTop w:val="0"/>
          <w:marBottom w:val="0"/>
          <w:divBdr>
            <w:top w:val="none" w:sz="0" w:space="0" w:color="auto"/>
            <w:left w:val="none" w:sz="0" w:space="0" w:color="auto"/>
            <w:bottom w:val="none" w:sz="0" w:space="0" w:color="auto"/>
            <w:right w:val="none" w:sz="0" w:space="0" w:color="auto"/>
          </w:divBdr>
          <w:divsChild>
            <w:div w:id="1051729627">
              <w:marLeft w:val="0"/>
              <w:marRight w:val="0"/>
              <w:marTop w:val="0"/>
              <w:marBottom w:val="0"/>
              <w:divBdr>
                <w:top w:val="none" w:sz="0" w:space="0" w:color="auto"/>
                <w:left w:val="none" w:sz="0" w:space="0" w:color="auto"/>
                <w:bottom w:val="none" w:sz="0" w:space="0" w:color="auto"/>
                <w:right w:val="none" w:sz="0" w:space="0" w:color="auto"/>
              </w:divBdr>
              <w:divsChild>
                <w:div w:id="79725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0214">
      <w:bodyDiv w:val="1"/>
      <w:marLeft w:val="0"/>
      <w:marRight w:val="0"/>
      <w:marTop w:val="0"/>
      <w:marBottom w:val="0"/>
      <w:divBdr>
        <w:top w:val="none" w:sz="0" w:space="0" w:color="auto"/>
        <w:left w:val="none" w:sz="0" w:space="0" w:color="auto"/>
        <w:bottom w:val="none" w:sz="0" w:space="0" w:color="auto"/>
        <w:right w:val="none" w:sz="0" w:space="0" w:color="auto"/>
      </w:divBdr>
    </w:div>
    <w:div w:id="117457718">
      <w:bodyDiv w:val="1"/>
      <w:marLeft w:val="0"/>
      <w:marRight w:val="0"/>
      <w:marTop w:val="0"/>
      <w:marBottom w:val="0"/>
      <w:divBdr>
        <w:top w:val="none" w:sz="0" w:space="0" w:color="auto"/>
        <w:left w:val="none" w:sz="0" w:space="0" w:color="auto"/>
        <w:bottom w:val="none" w:sz="0" w:space="0" w:color="auto"/>
        <w:right w:val="none" w:sz="0" w:space="0" w:color="auto"/>
      </w:divBdr>
      <w:divsChild>
        <w:div w:id="859051653">
          <w:marLeft w:val="0"/>
          <w:marRight w:val="0"/>
          <w:marTop w:val="0"/>
          <w:marBottom w:val="0"/>
          <w:divBdr>
            <w:top w:val="none" w:sz="0" w:space="0" w:color="auto"/>
            <w:left w:val="none" w:sz="0" w:space="0" w:color="auto"/>
            <w:bottom w:val="none" w:sz="0" w:space="0" w:color="auto"/>
            <w:right w:val="none" w:sz="0" w:space="0" w:color="auto"/>
          </w:divBdr>
          <w:divsChild>
            <w:div w:id="1090543380">
              <w:marLeft w:val="0"/>
              <w:marRight w:val="0"/>
              <w:marTop w:val="0"/>
              <w:marBottom w:val="0"/>
              <w:divBdr>
                <w:top w:val="none" w:sz="0" w:space="0" w:color="auto"/>
                <w:left w:val="none" w:sz="0" w:space="0" w:color="auto"/>
                <w:bottom w:val="none" w:sz="0" w:space="0" w:color="auto"/>
                <w:right w:val="none" w:sz="0" w:space="0" w:color="auto"/>
              </w:divBdr>
              <w:divsChild>
                <w:div w:id="196680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18264">
      <w:bodyDiv w:val="1"/>
      <w:marLeft w:val="0"/>
      <w:marRight w:val="0"/>
      <w:marTop w:val="0"/>
      <w:marBottom w:val="0"/>
      <w:divBdr>
        <w:top w:val="none" w:sz="0" w:space="0" w:color="auto"/>
        <w:left w:val="none" w:sz="0" w:space="0" w:color="auto"/>
        <w:bottom w:val="none" w:sz="0" w:space="0" w:color="auto"/>
        <w:right w:val="none" w:sz="0" w:space="0" w:color="auto"/>
      </w:divBdr>
      <w:divsChild>
        <w:div w:id="34041577">
          <w:marLeft w:val="0"/>
          <w:marRight w:val="0"/>
          <w:marTop w:val="0"/>
          <w:marBottom w:val="0"/>
          <w:divBdr>
            <w:top w:val="none" w:sz="0" w:space="0" w:color="auto"/>
            <w:left w:val="none" w:sz="0" w:space="0" w:color="auto"/>
            <w:bottom w:val="none" w:sz="0" w:space="0" w:color="auto"/>
            <w:right w:val="none" w:sz="0" w:space="0" w:color="auto"/>
          </w:divBdr>
          <w:divsChild>
            <w:div w:id="1459839193">
              <w:marLeft w:val="0"/>
              <w:marRight w:val="0"/>
              <w:marTop w:val="0"/>
              <w:marBottom w:val="0"/>
              <w:divBdr>
                <w:top w:val="none" w:sz="0" w:space="0" w:color="auto"/>
                <w:left w:val="none" w:sz="0" w:space="0" w:color="auto"/>
                <w:bottom w:val="none" w:sz="0" w:space="0" w:color="auto"/>
                <w:right w:val="none" w:sz="0" w:space="0" w:color="auto"/>
              </w:divBdr>
              <w:divsChild>
                <w:div w:id="10237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10182">
      <w:bodyDiv w:val="1"/>
      <w:marLeft w:val="0"/>
      <w:marRight w:val="0"/>
      <w:marTop w:val="0"/>
      <w:marBottom w:val="0"/>
      <w:divBdr>
        <w:top w:val="none" w:sz="0" w:space="0" w:color="auto"/>
        <w:left w:val="none" w:sz="0" w:space="0" w:color="auto"/>
        <w:bottom w:val="none" w:sz="0" w:space="0" w:color="auto"/>
        <w:right w:val="none" w:sz="0" w:space="0" w:color="auto"/>
      </w:divBdr>
      <w:divsChild>
        <w:div w:id="1471560244">
          <w:marLeft w:val="0"/>
          <w:marRight w:val="0"/>
          <w:marTop w:val="0"/>
          <w:marBottom w:val="0"/>
          <w:divBdr>
            <w:top w:val="none" w:sz="0" w:space="0" w:color="auto"/>
            <w:left w:val="none" w:sz="0" w:space="0" w:color="auto"/>
            <w:bottom w:val="none" w:sz="0" w:space="0" w:color="auto"/>
            <w:right w:val="none" w:sz="0" w:space="0" w:color="auto"/>
          </w:divBdr>
          <w:divsChild>
            <w:div w:id="665518266">
              <w:marLeft w:val="0"/>
              <w:marRight w:val="0"/>
              <w:marTop w:val="0"/>
              <w:marBottom w:val="0"/>
              <w:divBdr>
                <w:top w:val="none" w:sz="0" w:space="0" w:color="auto"/>
                <w:left w:val="none" w:sz="0" w:space="0" w:color="auto"/>
                <w:bottom w:val="none" w:sz="0" w:space="0" w:color="auto"/>
                <w:right w:val="none" w:sz="0" w:space="0" w:color="auto"/>
              </w:divBdr>
              <w:divsChild>
                <w:div w:id="117842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8353">
      <w:bodyDiv w:val="1"/>
      <w:marLeft w:val="0"/>
      <w:marRight w:val="0"/>
      <w:marTop w:val="0"/>
      <w:marBottom w:val="0"/>
      <w:divBdr>
        <w:top w:val="none" w:sz="0" w:space="0" w:color="auto"/>
        <w:left w:val="none" w:sz="0" w:space="0" w:color="auto"/>
        <w:bottom w:val="none" w:sz="0" w:space="0" w:color="auto"/>
        <w:right w:val="none" w:sz="0" w:space="0" w:color="auto"/>
      </w:divBdr>
      <w:divsChild>
        <w:div w:id="1508640905">
          <w:marLeft w:val="0"/>
          <w:marRight w:val="0"/>
          <w:marTop w:val="0"/>
          <w:marBottom w:val="0"/>
          <w:divBdr>
            <w:top w:val="none" w:sz="0" w:space="0" w:color="auto"/>
            <w:left w:val="none" w:sz="0" w:space="0" w:color="auto"/>
            <w:bottom w:val="none" w:sz="0" w:space="0" w:color="auto"/>
            <w:right w:val="none" w:sz="0" w:space="0" w:color="auto"/>
          </w:divBdr>
          <w:divsChild>
            <w:div w:id="1660771217">
              <w:marLeft w:val="0"/>
              <w:marRight w:val="0"/>
              <w:marTop w:val="0"/>
              <w:marBottom w:val="0"/>
              <w:divBdr>
                <w:top w:val="none" w:sz="0" w:space="0" w:color="auto"/>
                <w:left w:val="none" w:sz="0" w:space="0" w:color="auto"/>
                <w:bottom w:val="none" w:sz="0" w:space="0" w:color="auto"/>
                <w:right w:val="none" w:sz="0" w:space="0" w:color="auto"/>
              </w:divBdr>
              <w:divsChild>
                <w:div w:id="15814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15193">
      <w:bodyDiv w:val="1"/>
      <w:marLeft w:val="0"/>
      <w:marRight w:val="0"/>
      <w:marTop w:val="0"/>
      <w:marBottom w:val="0"/>
      <w:divBdr>
        <w:top w:val="none" w:sz="0" w:space="0" w:color="auto"/>
        <w:left w:val="none" w:sz="0" w:space="0" w:color="auto"/>
        <w:bottom w:val="none" w:sz="0" w:space="0" w:color="auto"/>
        <w:right w:val="none" w:sz="0" w:space="0" w:color="auto"/>
      </w:divBdr>
      <w:divsChild>
        <w:div w:id="869299148">
          <w:marLeft w:val="0"/>
          <w:marRight w:val="0"/>
          <w:marTop w:val="0"/>
          <w:marBottom w:val="0"/>
          <w:divBdr>
            <w:top w:val="none" w:sz="0" w:space="0" w:color="auto"/>
            <w:left w:val="none" w:sz="0" w:space="0" w:color="auto"/>
            <w:bottom w:val="none" w:sz="0" w:space="0" w:color="auto"/>
            <w:right w:val="none" w:sz="0" w:space="0" w:color="auto"/>
          </w:divBdr>
          <w:divsChild>
            <w:div w:id="420294917">
              <w:marLeft w:val="0"/>
              <w:marRight w:val="0"/>
              <w:marTop w:val="0"/>
              <w:marBottom w:val="0"/>
              <w:divBdr>
                <w:top w:val="none" w:sz="0" w:space="0" w:color="auto"/>
                <w:left w:val="none" w:sz="0" w:space="0" w:color="auto"/>
                <w:bottom w:val="none" w:sz="0" w:space="0" w:color="auto"/>
                <w:right w:val="none" w:sz="0" w:space="0" w:color="auto"/>
              </w:divBdr>
              <w:divsChild>
                <w:div w:id="203045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88185">
      <w:bodyDiv w:val="1"/>
      <w:marLeft w:val="0"/>
      <w:marRight w:val="0"/>
      <w:marTop w:val="0"/>
      <w:marBottom w:val="0"/>
      <w:divBdr>
        <w:top w:val="none" w:sz="0" w:space="0" w:color="auto"/>
        <w:left w:val="none" w:sz="0" w:space="0" w:color="auto"/>
        <w:bottom w:val="none" w:sz="0" w:space="0" w:color="auto"/>
        <w:right w:val="none" w:sz="0" w:space="0" w:color="auto"/>
      </w:divBdr>
      <w:divsChild>
        <w:div w:id="717902117">
          <w:marLeft w:val="0"/>
          <w:marRight w:val="0"/>
          <w:marTop w:val="0"/>
          <w:marBottom w:val="0"/>
          <w:divBdr>
            <w:top w:val="none" w:sz="0" w:space="0" w:color="auto"/>
            <w:left w:val="none" w:sz="0" w:space="0" w:color="auto"/>
            <w:bottom w:val="none" w:sz="0" w:space="0" w:color="auto"/>
            <w:right w:val="none" w:sz="0" w:space="0" w:color="auto"/>
          </w:divBdr>
          <w:divsChild>
            <w:div w:id="1384863638">
              <w:marLeft w:val="0"/>
              <w:marRight w:val="0"/>
              <w:marTop w:val="0"/>
              <w:marBottom w:val="0"/>
              <w:divBdr>
                <w:top w:val="none" w:sz="0" w:space="0" w:color="auto"/>
                <w:left w:val="none" w:sz="0" w:space="0" w:color="auto"/>
                <w:bottom w:val="none" w:sz="0" w:space="0" w:color="auto"/>
                <w:right w:val="none" w:sz="0" w:space="0" w:color="auto"/>
              </w:divBdr>
              <w:divsChild>
                <w:div w:id="355161012">
                  <w:marLeft w:val="0"/>
                  <w:marRight w:val="0"/>
                  <w:marTop w:val="0"/>
                  <w:marBottom w:val="0"/>
                  <w:divBdr>
                    <w:top w:val="none" w:sz="0" w:space="0" w:color="auto"/>
                    <w:left w:val="none" w:sz="0" w:space="0" w:color="auto"/>
                    <w:bottom w:val="none" w:sz="0" w:space="0" w:color="auto"/>
                    <w:right w:val="none" w:sz="0" w:space="0" w:color="auto"/>
                  </w:divBdr>
                  <w:divsChild>
                    <w:div w:id="114073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16190">
      <w:bodyDiv w:val="1"/>
      <w:marLeft w:val="0"/>
      <w:marRight w:val="0"/>
      <w:marTop w:val="0"/>
      <w:marBottom w:val="0"/>
      <w:divBdr>
        <w:top w:val="none" w:sz="0" w:space="0" w:color="auto"/>
        <w:left w:val="none" w:sz="0" w:space="0" w:color="auto"/>
        <w:bottom w:val="none" w:sz="0" w:space="0" w:color="auto"/>
        <w:right w:val="none" w:sz="0" w:space="0" w:color="auto"/>
      </w:divBdr>
      <w:divsChild>
        <w:div w:id="530805241">
          <w:marLeft w:val="0"/>
          <w:marRight w:val="0"/>
          <w:marTop w:val="0"/>
          <w:marBottom w:val="0"/>
          <w:divBdr>
            <w:top w:val="none" w:sz="0" w:space="0" w:color="auto"/>
            <w:left w:val="none" w:sz="0" w:space="0" w:color="auto"/>
            <w:bottom w:val="none" w:sz="0" w:space="0" w:color="auto"/>
            <w:right w:val="none" w:sz="0" w:space="0" w:color="auto"/>
          </w:divBdr>
          <w:divsChild>
            <w:div w:id="638919893">
              <w:marLeft w:val="0"/>
              <w:marRight w:val="0"/>
              <w:marTop w:val="0"/>
              <w:marBottom w:val="0"/>
              <w:divBdr>
                <w:top w:val="none" w:sz="0" w:space="0" w:color="auto"/>
                <w:left w:val="none" w:sz="0" w:space="0" w:color="auto"/>
                <w:bottom w:val="none" w:sz="0" w:space="0" w:color="auto"/>
                <w:right w:val="none" w:sz="0" w:space="0" w:color="auto"/>
              </w:divBdr>
              <w:divsChild>
                <w:div w:id="128018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6703">
      <w:bodyDiv w:val="1"/>
      <w:marLeft w:val="0"/>
      <w:marRight w:val="0"/>
      <w:marTop w:val="0"/>
      <w:marBottom w:val="0"/>
      <w:divBdr>
        <w:top w:val="none" w:sz="0" w:space="0" w:color="auto"/>
        <w:left w:val="none" w:sz="0" w:space="0" w:color="auto"/>
        <w:bottom w:val="none" w:sz="0" w:space="0" w:color="auto"/>
        <w:right w:val="none" w:sz="0" w:space="0" w:color="auto"/>
      </w:divBdr>
      <w:divsChild>
        <w:div w:id="1402674682">
          <w:marLeft w:val="0"/>
          <w:marRight w:val="0"/>
          <w:marTop w:val="0"/>
          <w:marBottom w:val="0"/>
          <w:divBdr>
            <w:top w:val="none" w:sz="0" w:space="0" w:color="auto"/>
            <w:left w:val="none" w:sz="0" w:space="0" w:color="auto"/>
            <w:bottom w:val="none" w:sz="0" w:space="0" w:color="auto"/>
            <w:right w:val="none" w:sz="0" w:space="0" w:color="auto"/>
          </w:divBdr>
          <w:divsChild>
            <w:div w:id="1746417863">
              <w:marLeft w:val="0"/>
              <w:marRight w:val="0"/>
              <w:marTop w:val="0"/>
              <w:marBottom w:val="0"/>
              <w:divBdr>
                <w:top w:val="none" w:sz="0" w:space="0" w:color="auto"/>
                <w:left w:val="none" w:sz="0" w:space="0" w:color="auto"/>
                <w:bottom w:val="none" w:sz="0" w:space="0" w:color="auto"/>
                <w:right w:val="none" w:sz="0" w:space="0" w:color="auto"/>
              </w:divBdr>
              <w:divsChild>
                <w:div w:id="150015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915210">
      <w:bodyDiv w:val="1"/>
      <w:marLeft w:val="0"/>
      <w:marRight w:val="0"/>
      <w:marTop w:val="0"/>
      <w:marBottom w:val="0"/>
      <w:divBdr>
        <w:top w:val="none" w:sz="0" w:space="0" w:color="auto"/>
        <w:left w:val="none" w:sz="0" w:space="0" w:color="auto"/>
        <w:bottom w:val="none" w:sz="0" w:space="0" w:color="auto"/>
        <w:right w:val="none" w:sz="0" w:space="0" w:color="auto"/>
      </w:divBdr>
      <w:divsChild>
        <w:div w:id="1727219897">
          <w:marLeft w:val="0"/>
          <w:marRight w:val="0"/>
          <w:marTop w:val="0"/>
          <w:marBottom w:val="0"/>
          <w:divBdr>
            <w:top w:val="none" w:sz="0" w:space="0" w:color="auto"/>
            <w:left w:val="none" w:sz="0" w:space="0" w:color="auto"/>
            <w:bottom w:val="none" w:sz="0" w:space="0" w:color="auto"/>
            <w:right w:val="none" w:sz="0" w:space="0" w:color="auto"/>
          </w:divBdr>
          <w:divsChild>
            <w:div w:id="173149528">
              <w:marLeft w:val="0"/>
              <w:marRight w:val="0"/>
              <w:marTop w:val="0"/>
              <w:marBottom w:val="0"/>
              <w:divBdr>
                <w:top w:val="none" w:sz="0" w:space="0" w:color="auto"/>
                <w:left w:val="none" w:sz="0" w:space="0" w:color="auto"/>
                <w:bottom w:val="none" w:sz="0" w:space="0" w:color="auto"/>
                <w:right w:val="none" w:sz="0" w:space="0" w:color="auto"/>
              </w:divBdr>
              <w:divsChild>
                <w:div w:id="1703704695">
                  <w:marLeft w:val="0"/>
                  <w:marRight w:val="0"/>
                  <w:marTop w:val="0"/>
                  <w:marBottom w:val="0"/>
                  <w:divBdr>
                    <w:top w:val="none" w:sz="0" w:space="0" w:color="auto"/>
                    <w:left w:val="none" w:sz="0" w:space="0" w:color="auto"/>
                    <w:bottom w:val="none" w:sz="0" w:space="0" w:color="auto"/>
                    <w:right w:val="none" w:sz="0" w:space="0" w:color="auto"/>
                  </w:divBdr>
                </w:div>
              </w:divsChild>
            </w:div>
            <w:div w:id="497044638">
              <w:marLeft w:val="0"/>
              <w:marRight w:val="0"/>
              <w:marTop w:val="0"/>
              <w:marBottom w:val="0"/>
              <w:divBdr>
                <w:top w:val="none" w:sz="0" w:space="0" w:color="auto"/>
                <w:left w:val="none" w:sz="0" w:space="0" w:color="auto"/>
                <w:bottom w:val="none" w:sz="0" w:space="0" w:color="auto"/>
                <w:right w:val="none" w:sz="0" w:space="0" w:color="auto"/>
              </w:divBdr>
              <w:divsChild>
                <w:div w:id="1410687160">
                  <w:marLeft w:val="0"/>
                  <w:marRight w:val="0"/>
                  <w:marTop w:val="0"/>
                  <w:marBottom w:val="0"/>
                  <w:divBdr>
                    <w:top w:val="none" w:sz="0" w:space="0" w:color="auto"/>
                    <w:left w:val="none" w:sz="0" w:space="0" w:color="auto"/>
                    <w:bottom w:val="none" w:sz="0" w:space="0" w:color="auto"/>
                    <w:right w:val="none" w:sz="0" w:space="0" w:color="auto"/>
                  </w:divBdr>
                  <w:divsChild>
                    <w:div w:id="13241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930777">
      <w:bodyDiv w:val="1"/>
      <w:marLeft w:val="0"/>
      <w:marRight w:val="0"/>
      <w:marTop w:val="0"/>
      <w:marBottom w:val="0"/>
      <w:divBdr>
        <w:top w:val="none" w:sz="0" w:space="0" w:color="auto"/>
        <w:left w:val="none" w:sz="0" w:space="0" w:color="auto"/>
        <w:bottom w:val="none" w:sz="0" w:space="0" w:color="auto"/>
        <w:right w:val="none" w:sz="0" w:space="0" w:color="auto"/>
      </w:divBdr>
      <w:divsChild>
        <w:div w:id="295524709">
          <w:marLeft w:val="0"/>
          <w:marRight w:val="0"/>
          <w:marTop w:val="0"/>
          <w:marBottom w:val="0"/>
          <w:divBdr>
            <w:top w:val="none" w:sz="0" w:space="0" w:color="auto"/>
            <w:left w:val="none" w:sz="0" w:space="0" w:color="auto"/>
            <w:bottom w:val="none" w:sz="0" w:space="0" w:color="auto"/>
            <w:right w:val="none" w:sz="0" w:space="0" w:color="auto"/>
          </w:divBdr>
          <w:divsChild>
            <w:div w:id="648560895">
              <w:marLeft w:val="0"/>
              <w:marRight w:val="0"/>
              <w:marTop w:val="0"/>
              <w:marBottom w:val="0"/>
              <w:divBdr>
                <w:top w:val="none" w:sz="0" w:space="0" w:color="auto"/>
                <w:left w:val="none" w:sz="0" w:space="0" w:color="auto"/>
                <w:bottom w:val="none" w:sz="0" w:space="0" w:color="auto"/>
                <w:right w:val="none" w:sz="0" w:space="0" w:color="auto"/>
              </w:divBdr>
              <w:divsChild>
                <w:div w:id="235093467">
                  <w:marLeft w:val="0"/>
                  <w:marRight w:val="0"/>
                  <w:marTop w:val="0"/>
                  <w:marBottom w:val="0"/>
                  <w:divBdr>
                    <w:top w:val="none" w:sz="0" w:space="0" w:color="auto"/>
                    <w:left w:val="none" w:sz="0" w:space="0" w:color="auto"/>
                    <w:bottom w:val="none" w:sz="0" w:space="0" w:color="auto"/>
                    <w:right w:val="none" w:sz="0" w:space="0" w:color="auto"/>
                  </w:divBdr>
                </w:div>
              </w:divsChild>
            </w:div>
            <w:div w:id="1537085441">
              <w:marLeft w:val="0"/>
              <w:marRight w:val="0"/>
              <w:marTop w:val="0"/>
              <w:marBottom w:val="0"/>
              <w:divBdr>
                <w:top w:val="none" w:sz="0" w:space="0" w:color="auto"/>
                <w:left w:val="none" w:sz="0" w:space="0" w:color="auto"/>
                <w:bottom w:val="none" w:sz="0" w:space="0" w:color="auto"/>
                <w:right w:val="none" w:sz="0" w:space="0" w:color="auto"/>
              </w:divBdr>
              <w:divsChild>
                <w:div w:id="1923029580">
                  <w:marLeft w:val="0"/>
                  <w:marRight w:val="0"/>
                  <w:marTop w:val="0"/>
                  <w:marBottom w:val="0"/>
                  <w:divBdr>
                    <w:top w:val="none" w:sz="0" w:space="0" w:color="auto"/>
                    <w:left w:val="none" w:sz="0" w:space="0" w:color="auto"/>
                    <w:bottom w:val="none" w:sz="0" w:space="0" w:color="auto"/>
                    <w:right w:val="none" w:sz="0" w:space="0" w:color="auto"/>
                  </w:divBdr>
                  <w:divsChild>
                    <w:div w:id="1589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131765">
      <w:bodyDiv w:val="1"/>
      <w:marLeft w:val="0"/>
      <w:marRight w:val="0"/>
      <w:marTop w:val="0"/>
      <w:marBottom w:val="0"/>
      <w:divBdr>
        <w:top w:val="none" w:sz="0" w:space="0" w:color="auto"/>
        <w:left w:val="none" w:sz="0" w:space="0" w:color="auto"/>
        <w:bottom w:val="none" w:sz="0" w:space="0" w:color="auto"/>
        <w:right w:val="none" w:sz="0" w:space="0" w:color="auto"/>
      </w:divBdr>
      <w:divsChild>
        <w:div w:id="931888934">
          <w:marLeft w:val="0"/>
          <w:marRight w:val="0"/>
          <w:marTop w:val="0"/>
          <w:marBottom w:val="0"/>
          <w:divBdr>
            <w:top w:val="none" w:sz="0" w:space="0" w:color="auto"/>
            <w:left w:val="none" w:sz="0" w:space="0" w:color="auto"/>
            <w:bottom w:val="none" w:sz="0" w:space="0" w:color="auto"/>
            <w:right w:val="none" w:sz="0" w:space="0" w:color="auto"/>
          </w:divBdr>
          <w:divsChild>
            <w:div w:id="1780446681">
              <w:marLeft w:val="0"/>
              <w:marRight w:val="0"/>
              <w:marTop w:val="0"/>
              <w:marBottom w:val="0"/>
              <w:divBdr>
                <w:top w:val="none" w:sz="0" w:space="0" w:color="auto"/>
                <w:left w:val="none" w:sz="0" w:space="0" w:color="auto"/>
                <w:bottom w:val="none" w:sz="0" w:space="0" w:color="auto"/>
                <w:right w:val="none" w:sz="0" w:space="0" w:color="auto"/>
              </w:divBdr>
              <w:divsChild>
                <w:div w:id="98161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44537">
      <w:bodyDiv w:val="1"/>
      <w:marLeft w:val="0"/>
      <w:marRight w:val="0"/>
      <w:marTop w:val="0"/>
      <w:marBottom w:val="0"/>
      <w:divBdr>
        <w:top w:val="none" w:sz="0" w:space="0" w:color="auto"/>
        <w:left w:val="none" w:sz="0" w:space="0" w:color="auto"/>
        <w:bottom w:val="none" w:sz="0" w:space="0" w:color="auto"/>
        <w:right w:val="none" w:sz="0" w:space="0" w:color="auto"/>
      </w:divBdr>
      <w:divsChild>
        <w:div w:id="398598767">
          <w:marLeft w:val="0"/>
          <w:marRight w:val="0"/>
          <w:marTop w:val="0"/>
          <w:marBottom w:val="0"/>
          <w:divBdr>
            <w:top w:val="none" w:sz="0" w:space="0" w:color="auto"/>
            <w:left w:val="none" w:sz="0" w:space="0" w:color="auto"/>
            <w:bottom w:val="none" w:sz="0" w:space="0" w:color="auto"/>
            <w:right w:val="none" w:sz="0" w:space="0" w:color="auto"/>
          </w:divBdr>
          <w:divsChild>
            <w:div w:id="1425959424">
              <w:marLeft w:val="0"/>
              <w:marRight w:val="0"/>
              <w:marTop w:val="0"/>
              <w:marBottom w:val="0"/>
              <w:divBdr>
                <w:top w:val="none" w:sz="0" w:space="0" w:color="auto"/>
                <w:left w:val="none" w:sz="0" w:space="0" w:color="auto"/>
                <w:bottom w:val="none" w:sz="0" w:space="0" w:color="auto"/>
                <w:right w:val="none" w:sz="0" w:space="0" w:color="auto"/>
              </w:divBdr>
              <w:divsChild>
                <w:div w:id="148624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432602">
      <w:bodyDiv w:val="1"/>
      <w:marLeft w:val="0"/>
      <w:marRight w:val="0"/>
      <w:marTop w:val="0"/>
      <w:marBottom w:val="0"/>
      <w:divBdr>
        <w:top w:val="none" w:sz="0" w:space="0" w:color="auto"/>
        <w:left w:val="none" w:sz="0" w:space="0" w:color="auto"/>
        <w:bottom w:val="none" w:sz="0" w:space="0" w:color="auto"/>
        <w:right w:val="none" w:sz="0" w:space="0" w:color="auto"/>
      </w:divBdr>
    </w:div>
    <w:div w:id="275135043">
      <w:bodyDiv w:val="1"/>
      <w:marLeft w:val="0"/>
      <w:marRight w:val="0"/>
      <w:marTop w:val="0"/>
      <w:marBottom w:val="0"/>
      <w:divBdr>
        <w:top w:val="none" w:sz="0" w:space="0" w:color="auto"/>
        <w:left w:val="none" w:sz="0" w:space="0" w:color="auto"/>
        <w:bottom w:val="none" w:sz="0" w:space="0" w:color="auto"/>
        <w:right w:val="none" w:sz="0" w:space="0" w:color="auto"/>
      </w:divBdr>
      <w:divsChild>
        <w:div w:id="106047374">
          <w:marLeft w:val="0"/>
          <w:marRight w:val="0"/>
          <w:marTop w:val="0"/>
          <w:marBottom w:val="0"/>
          <w:divBdr>
            <w:top w:val="none" w:sz="0" w:space="0" w:color="auto"/>
            <w:left w:val="none" w:sz="0" w:space="0" w:color="auto"/>
            <w:bottom w:val="none" w:sz="0" w:space="0" w:color="auto"/>
            <w:right w:val="none" w:sz="0" w:space="0" w:color="auto"/>
          </w:divBdr>
          <w:divsChild>
            <w:div w:id="494078677">
              <w:marLeft w:val="0"/>
              <w:marRight w:val="0"/>
              <w:marTop w:val="0"/>
              <w:marBottom w:val="0"/>
              <w:divBdr>
                <w:top w:val="none" w:sz="0" w:space="0" w:color="auto"/>
                <w:left w:val="none" w:sz="0" w:space="0" w:color="auto"/>
                <w:bottom w:val="none" w:sz="0" w:space="0" w:color="auto"/>
                <w:right w:val="none" w:sz="0" w:space="0" w:color="auto"/>
              </w:divBdr>
              <w:divsChild>
                <w:div w:id="1696537339">
                  <w:marLeft w:val="0"/>
                  <w:marRight w:val="0"/>
                  <w:marTop w:val="0"/>
                  <w:marBottom w:val="0"/>
                  <w:divBdr>
                    <w:top w:val="none" w:sz="0" w:space="0" w:color="auto"/>
                    <w:left w:val="none" w:sz="0" w:space="0" w:color="auto"/>
                    <w:bottom w:val="none" w:sz="0" w:space="0" w:color="auto"/>
                    <w:right w:val="none" w:sz="0" w:space="0" w:color="auto"/>
                  </w:divBdr>
                  <w:divsChild>
                    <w:div w:id="23042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040360">
      <w:bodyDiv w:val="1"/>
      <w:marLeft w:val="0"/>
      <w:marRight w:val="0"/>
      <w:marTop w:val="0"/>
      <w:marBottom w:val="0"/>
      <w:divBdr>
        <w:top w:val="none" w:sz="0" w:space="0" w:color="auto"/>
        <w:left w:val="none" w:sz="0" w:space="0" w:color="auto"/>
        <w:bottom w:val="none" w:sz="0" w:space="0" w:color="auto"/>
        <w:right w:val="none" w:sz="0" w:space="0" w:color="auto"/>
      </w:divBdr>
      <w:divsChild>
        <w:div w:id="1254896050">
          <w:marLeft w:val="0"/>
          <w:marRight w:val="0"/>
          <w:marTop w:val="0"/>
          <w:marBottom w:val="0"/>
          <w:divBdr>
            <w:top w:val="none" w:sz="0" w:space="0" w:color="auto"/>
            <w:left w:val="none" w:sz="0" w:space="0" w:color="auto"/>
            <w:bottom w:val="none" w:sz="0" w:space="0" w:color="auto"/>
            <w:right w:val="none" w:sz="0" w:space="0" w:color="auto"/>
          </w:divBdr>
          <w:divsChild>
            <w:div w:id="1947881473">
              <w:marLeft w:val="0"/>
              <w:marRight w:val="0"/>
              <w:marTop w:val="0"/>
              <w:marBottom w:val="0"/>
              <w:divBdr>
                <w:top w:val="none" w:sz="0" w:space="0" w:color="auto"/>
                <w:left w:val="none" w:sz="0" w:space="0" w:color="auto"/>
                <w:bottom w:val="none" w:sz="0" w:space="0" w:color="auto"/>
                <w:right w:val="none" w:sz="0" w:space="0" w:color="auto"/>
              </w:divBdr>
              <w:divsChild>
                <w:div w:id="196989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13623">
      <w:bodyDiv w:val="1"/>
      <w:marLeft w:val="0"/>
      <w:marRight w:val="0"/>
      <w:marTop w:val="0"/>
      <w:marBottom w:val="0"/>
      <w:divBdr>
        <w:top w:val="none" w:sz="0" w:space="0" w:color="auto"/>
        <w:left w:val="none" w:sz="0" w:space="0" w:color="auto"/>
        <w:bottom w:val="none" w:sz="0" w:space="0" w:color="auto"/>
        <w:right w:val="none" w:sz="0" w:space="0" w:color="auto"/>
      </w:divBdr>
      <w:divsChild>
        <w:div w:id="234946800">
          <w:marLeft w:val="0"/>
          <w:marRight w:val="0"/>
          <w:marTop w:val="0"/>
          <w:marBottom w:val="0"/>
          <w:divBdr>
            <w:top w:val="none" w:sz="0" w:space="0" w:color="auto"/>
            <w:left w:val="none" w:sz="0" w:space="0" w:color="auto"/>
            <w:bottom w:val="none" w:sz="0" w:space="0" w:color="auto"/>
            <w:right w:val="none" w:sz="0" w:space="0" w:color="auto"/>
          </w:divBdr>
          <w:divsChild>
            <w:div w:id="432630298">
              <w:marLeft w:val="0"/>
              <w:marRight w:val="0"/>
              <w:marTop w:val="0"/>
              <w:marBottom w:val="0"/>
              <w:divBdr>
                <w:top w:val="none" w:sz="0" w:space="0" w:color="auto"/>
                <w:left w:val="none" w:sz="0" w:space="0" w:color="auto"/>
                <w:bottom w:val="none" w:sz="0" w:space="0" w:color="auto"/>
                <w:right w:val="none" w:sz="0" w:space="0" w:color="auto"/>
              </w:divBdr>
              <w:divsChild>
                <w:div w:id="100350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591758">
      <w:bodyDiv w:val="1"/>
      <w:marLeft w:val="0"/>
      <w:marRight w:val="0"/>
      <w:marTop w:val="0"/>
      <w:marBottom w:val="0"/>
      <w:divBdr>
        <w:top w:val="none" w:sz="0" w:space="0" w:color="auto"/>
        <w:left w:val="none" w:sz="0" w:space="0" w:color="auto"/>
        <w:bottom w:val="none" w:sz="0" w:space="0" w:color="auto"/>
        <w:right w:val="none" w:sz="0" w:space="0" w:color="auto"/>
      </w:divBdr>
      <w:divsChild>
        <w:div w:id="1579247770">
          <w:marLeft w:val="0"/>
          <w:marRight w:val="0"/>
          <w:marTop w:val="0"/>
          <w:marBottom w:val="0"/>
          <w:divBdr>
            <w:top w:val="none" w:sz="0" w:space="0" w:color="auto"/>
            <w:left w:val="none" w:sz="0" w:space="0" w:color="auto"/>
            <w:bottom w:val="none" w:sz="0" w:space="0" w:color="auto"/>
            <w:right w:val="none" w:sz="0" w:space="0" w:color="auto"/>
          </w:divBdr>
        </w:div>
      </w:divsChild>
    </w:div>
    <w:div w:id="324480938">
      <w:bodyDiv w:val="1"/>
      <w:marLeft w:val="0"/>
      <w:marRight w:val="0"/>
      <w:marTop w:val="0"/>
      <w:marBottom w:val="0"/>
      <w:divBdr>
        <w:top w:val="none" w:sz="0" w:space="0" w:color="auto"/>
        <w:left w:val="none" w:sz="0" w:space="0" w:color="auto"/>
        <w:bottom w:val="none" w:sz="0" w:space="0" w:color="auto"/>
        <w:right w:val="none" w:sz="0" w:space="0" w:color="auto"/>
      </w:divBdr>
      <w:divsChild>
        <w:div w:id="558784442">
          <w:marLeft w:val="0"/>
          <w:marRight w:val="0"/>
          <w:marTop w:val="0"/>
          <w:marBottom w:val="0"/>
          <w:divBdr>
            <w:top w:val="none" w:sz="0" w:space="0" w:color="auto"/>
            <w:left w:val="none" w:sz="0" w:space="0" w:color="auto"/>
            <w:bottom w:val="none" w:sz="0" w:space="0" w:color="auto"/>
            <w:right w:val="none" w:sz="0" w:space="0" w:color="auto"/>
          </w:divBdr>
          <w:divsChild>
            <w:div w:id="203447040">
              <w:marLeft w:val="0"/>
              <w:marRight w:val="0"/>
              <w:marTop w:val="0"/>
              <w:marBottom w:val="0"/>
              <w:divBdr>
                <w:top w:val="none" w:sz="0" w:space="0" w:color="auto"/>
                <w:left w:val="none" w:sz="0" w:space="0" w:color="auto"/>
                <w:bottom w:val="none" w:sz="0" w:space="0" w:color="auto"/>
                <w:right w:val="none" w:sz="0" w:space="0" w:color="auto"/>
              </w:divBdr>
              <w:divsChild>
                <w:div w:id="85716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009504">
      <w:bodyDiv w:val="1"/>
      <w:marLeft w:val="0"/>
      <w:marRight w:val="0"/>
      <w:marTop w:val="0"/>
      <w:marBottom w:val="0"/>
      <w:divBdr>
        <w:top w:val="none" w:sz="0" w:space="0" w:color="auto"/>
        <w:left w:val="none" w:sz="0" w:space="0" w:color="auto"/>
        <w:bottom w:val="none" w:sz="0" w:space="0" w:color="auto"/>
        <w:right w:val="none" w:sz="0" w:space="0" w:color="auto"/>
      </w:divBdr>
    </w:div>
    <w:div w:id="352651152">
      <w:bodyDiv w:val="1"/>
      <w:marLeft w:val="0"/>
      <w:marRight w:val="0"/>
      <w:marTop w:val="0"/>
      <w:marBottom w:val="0"/>
      <w:divBdr>
        <w:top w:val="none" w:sz="0" w:space="0" w:color="auto"/>
        <w:left w:val="none" w:sz="0" w:space="0" w:color="auto"/>
        <w:bottom w:val="none" w:sz="0" w:space="0" w:color="auto"/>
        <w:right w:val="none" w:sz="0" w:space="0" w:color="auto"/>
      </w:divBdr>
      <w:divsChild>
        <w:div w:id="1208642895">
          <w:marLeft w:val="0"/>
          <w:marRight w:val="0"/>
          <w:marTop w:val="0"/>
          <w:marBottom w:val="0"/>
          <w:divBdr>
            <w:top w:val="none" w:sz="0" w:space="0" w:color="auto"/>
            <w:left w:val="none" w:sz="0" w:space="0" w:color="auto"/>
            <w:bottom w:val="none" w:sz="0" w:space="0" w:color="auto"/>
            <w:right w:val="none" w:sz="0" w:space="0" w:color="auto"/>
          </w:divBdr>
          <w:divsChild>
            <w:div w:id="2052653618">
              <w:marLeft w:val="0"/>
              <w:marRight w:val="0"/>
              <w:marTop w:val="0"/>
              <w:marBottom w:val="0"/>
              <w:divBdr>
                <w:top w:val="none" w:sz="0" w:space="0" w:color="auto"/>
                <w:left w:val="none" w:sz="0" w:space="0" w:color="auto"/>
                <w:bottom w:val="none" w:sz="0" w:space="0" w:color="auto"/>
                <w:right w:val="none" w:sz="0" w:space="0" w:color="auto"/>
              </w:divBdr>
              <w:divsChild>
                <w:div w:id="154471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757198">
      <w:bodyDiv w:val="1"/>
      <w:marLeft w:val="0"/>
      <w:marRight w:val="0"/>
      <w:marTop w:val="0"/>
      <w:marBottom w:val="0"/>
      <w:divBdr>
        <w:top w:val="none" w:sz="0" w:space="0" w:color="auto"/>
        <w:left w:val="none" w:sz="0" w:space="0" w:color="auto"/>
        <w:bottom w:val="none" w:sz="0" w:space="0" w:color="auto"/>
        <w:right w:val="none" w:sz="0" w:space="0" w:color="auto"/>
      </w:divBdr>
      <w:divsChild>
        <w:div w:id="1049648525">
          <w:marLeft w:val="0"/>
          <w:marRight w:val="0"/>
          <w:marTop w:val="0"/>
          <w:marBottom w:val="0"/>
          <w:divBdr>
            <w:top w:val="none" w:sz="0" w:space="0" w:color="auto"/>
            <w:left w:val="none" w:sz="0" w:space="0" w:color="auto"/>
            <w:bottom w:val="none" w:sz="0" w:space="0" w:color="auto"/>
            <w:right w:val="none" w:sz="0" w:space="0" w:color="auto"/>
          </w:divBdr>
          <w:divsChild>
            <w:div w:id="391924296">
              <w:marLeft w:val="0"/>
              <w:marRight w:val="0"/>
              <w:marTop w:val="0"/>
              <w:marBottom w:val="0"/>
              <w:divBdr>
                <w:top w:val="none" w:sz="0" w:space="0" w:color="auto"/>
                <w:left w:val="none" w:sz="0" w:space="0" w:color="auto"/>
                <w:bottom w:val="none" w:sz="0" w:space="0" w:color="auto"/>
                <w:right w:val="none" w:sz="0" w:space="0" w:color="auto"/>
              </w:divBdr>
              <w:divsChild>
                <w:div w:id="362483630">
                  <w:marLeft w:val="0"/>
                  <w:marRight w:val="0"/>
                  <w:marTop w:val="0"/>
                  <w:marBottom w:val="0"/>
                  <w:divBdr>
                    <w:top w:val="none" w:sz="0" w:space="0" w:color="auto"/>
                    <w:left w:val="none" w:sz="0" w:space="0" w:color="auto"/>
                    <w:bottom w:val="none" w:sz="0" w:space="0" w:color="auto"/>
                    <w:right w:val="none" w:sz="0" w:space="0" w:color="auto"/>
                  </w:divBdr>
                  <w:divsChild>
                    <w:div w:id="129016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670946">
      <w:bodyDiv w:val="1"/>
      <w:marLeft w:val="0"/>
      <w:marRight w:val="0"/>
      <w:marTop w:val="0"/>
      <w:marBottom w:val="0"/>
      <w:divBdr>
        <w:top w:val="none" w:sz="0" w:space="0" w:color="auto"/>
        <w:left w:val="none" w:sz="0" w:space="0" w:color="auto"/>
        <w:bottom w:val="none" w:sz="0" w:space="0" w:color="auto"/>
        <w:right w:val="none" w:sz="0" w:space="0" w:color="auto"/>
      </w:divBdr>
      <w:divsChild>
        <w:div w:id="1882014565">
          <w:marLeft w:val="0"/>
          <w:marRight w:val="0"/>
          <w:marTop w:val="0"/>
          <w:marBottom w:val="0"/>
          <w:divBdr>
            <w:top w:val="none" w:sz="0" w:space="0" w:color="auto"/>
            <w:left w:val="none" w:sz="0" w:space="0" w:color="auto"/>
            <w:bottom w:val="none" w:sz="0" w:space="0" w:color="auto"/>
            <w:right w:val="none" w:sz="0" w:space="0" w:color="auto"/>
          </w:divBdr>
          <w:divsChild>
            <w:div w:id="813184941">
              <w:marLeft w:val="0"/>
              <w:marRight w:val="0"/>
              <w:marTop w:val="0"/>
              <w:marBottom w:val="0"/>
              <w:divBdr>
                <w:top w:val="none" w:sz="0" w:space="0" w:color="auto"/>
                <w:left w:val="none" w:sz="0" w:space="0" w:color="auto"/>
                <w:bottom w:val="none" w:sz="0" w:space="0" w:color="auto"/>
                <w:right w:val="none" w:sz="0" w:space="0" w:color="auto"/>
              </w:divBdr>
              <w:divsChild>
                <w:div w:id="141532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559929">
      <w:bodyDiv w:val="1"/>
      <w:marLeft w:val="0"/>
      <w:marRight w:val="0"/>
      <w:marTop w:val="0"/>
      <w:marBottom w:val="0"/>
      <w:divBdr>
        <w:top w:val="none" w:sz="0" w:space="0" w:color="auto"/>
        <w:left w:val="none" w:sz="0" w:space="0" w:color="auto"/>
        <w:bottom w:val="none" w:sz="0" w:space="0" w:color="auto"/>
        <w:right w:val="none" w:sz="0" w:space="0" w:color="auto"/>
      </w:divBdr>
      <w:divsChild>
        <w:div w:id="741483543">
          <w:marLeft w:val="0"/>
          <w:marRight w:val="0"/>
          <w:marTop w:val="0"/>
          <w:marBottom w:val="0"/>
          <w:divBdr>
            <w:top w:val="none" w:sz="0" w:space="0" w:color="auto"/>
            <w:left w:val="none" w:sz="0" w:space="0" w:color="auto"/>
            <w:bottom w:val="none" w:sz="0" w:space="0" w:color="auto"/>
            <w:right w:val="none" w:sz="0" w:space="0" w:color="auto"/>
          </w:divBdr>
          <w:divsChild>
            <w:div w:id="1669097624">
              <w:marLeft w:val="0"/>
              <w:marRight w:val="0"/>
              <w:marTop w:val="0"/>
              <w:marBottom w:val="0"/>
              <w:divBdr>
                <w:top w:val="none" w:sz="0" w:space="0" w:color="auto"/>
                <w:left w:val="none" w:sz="0" w:space="0" w:color="auto"/>
                <w:bottom w:val="none" w:sz="0" w:space="0" w:color="auto"/>
                <w:right w:val="none" w:sz="0" w:space="0" w:color="auto"/>
              </w:divBdr>
              <w:divsChild>
                <w:div w:id="193562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53302">
      <w:bodyDiv w:val="1"/>
      <w:marLeft w:val="0"/>
      <w:marRight w:val="0"/>
      <w:marTop w:val="0"/>
      <w:marBottom w:val="0"/>
      <w:divBdr>
        <w:top w:val="none" w:sz="0" w:space="0" w:color="auto"/>
        <w:left w:val="none" w:sz="0" w:space="0" w:color="auto"/>
        <w:bottom w:val="none" w:sz="0" w:space="0" w:color="auto"/>
        <w:right w:val="none" w:sz="0" w:space="0" w:color="auto"/>
      </w:divBdr>
      <w:divsChild>
        <w:div w:id="40251399">
          <w:marLeft w:val="0"/>
          <w:marRight w:val="0"/>
          <w:marTop w:val="0"/>
          <w:marBottom w:val="0"/>
          <w:divBdr>
            <w:top w:val="none" w:sz="0" w:space="0" w:color="auto"/>
            <w:left w:val="none" w:sz="0" w:space="0" w:color="auto"/>
            <w:bottom w:val="none" w:sz="0" w:space="0" w:color="auto"/>
            <w:right w:val="none" w:sz="0" w:space="0" w:color="auto"/>
          </w:divBdr>
          <w:divsChild>
            <w:div w:id="526136737">
              <w:marLeft w:val="0"/>
              <w:marRight w:val="0"/>
              <w:marTop w:val="0"/>
              <w:marBottom w:val="0"/>
              <w:divBdr>
                <w:top w:val="none" w:sz="0" w:space="0" w:color="auto"/>
                <w:left w:val="none" w:sz="0" w:space="0" w:color="auto"/>
                <w:bottom w:val="none" w:sz="0" w:space="0" w:color="auto"/>
                <w:right w:val="none" w:sz="0" w:space="0" w:color="auto"/>
              </w:divBdr>
              <w:divsChild>
                <w:div w:id="9200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729146">
      <w:bodyDiv w:val="1"/>
      <w:marLeft w:val="0"/>
      <w:marRight w:val="0"/>
      <w:marTop w:val="0"/>
      <w:marBottom w:val="0"/>
      <w:divBdr>
        <w:top w:val="none" w:sz="0" w:space="0" w:color="auto"/>
        <w:left w:val="none" w:sz="0" w:space="0" w:color="auto"/>
        <w:bottom w:val="none" w:sz="0" w:space="0" w:color="auto"/>
        <w:right w:val="none" w:sz="0" w:space="0" w:color="auto"/>
      </w:divBdr>
      <w:divsChild>
        <w:div w:id="685598805">
          <w:marLeft w:val="0"/>
          <w:marRight w:val="0"/>
          <w:marTop w:val="0"/>
          <w:marBottom w:val="0"/>
          <w:divBdr>
            <w:top w:val="none" w:sz="0" w:space="0" w:color="auto"/>
            <w:left w:val="none" w:sz="0" w:space="0" w:color="auto"/>
            <w:bottom w:val="none" w:sz="0" w:space="0" w:color="auto"/>
            <w:right w:val="none" w:sz="0" w:space="0" w:color="auto"/>
          </w:divBdr>
          <w:divsChild>
            <w:div w:id="917709400">
              <w:marLeft w:val="0"/>
              <w:marRight w:val="0"/>
              <w:marTop w:val="0"/>
              <w:marBottom w:val="0"/>
              <w:divBdr>
                <w:top w:val="none" w:sz="0" w:space="0" w:color="auto"/>
                <w:left w:val="none" w:sz="0" w:space="0" w:color="auto"/>
                <w:bottom w:val="none" w:sz="0" w:space="0" w:color="auto"/>
                <w:right w:val="none" w:sz="0" w:space="0" w:color="auto"/>
              </w:divBdr>
              <w:divsChild>
                <w:div w:id="575170165">
                  <w:marLeft w:val="0"/>
                  <w:marRight w:val="0"/>
                  <w:marTop w:val="0"/>
                  <w:marBottom w:val="0"/>
                  <w:divBdr>
                    <w:top w:val="none" w:sz="0" w:space="0" w:color="auto"/>
                    <w:left w:val="none" w:sz="0" w:space="0" w:color="auto"/>
                    <w:bottom w:val="none" w:sz="0" w:space="0" w:color="auto"/>
                    <w:right w:val="none" w:sz="0" w:space="0" w:color="auto"/>
                  </w:divBdr>
                  <w:divsChild>
                    <w:div w:id="73663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585075">
      <w:bodyDiv w:val="1"/>
      <w:marLeft w:val="0"/>
      <w:marRight w:val="0"/>
      <w:marTop w:val="0"/>
      <w:marBottom w:val="0"/>
      <w:divBdr>
        <w:top w:val="none" w:sz="0" w:space="0" w:color="auto"/>
        <w:left w:val="none" w:sz="0" w:space="0" w:color="auto"/>
        <w:bottom w:val="none" w:sz="0" w:space="0" w:color="auto"/>
        <w:right w:val="none" w:sz="0" w:space="0" w:color="auto"/>
      </w:divBdr>
    </w:div>
    <w:div w:id="455832359">
      <w:bodyDiv w:val="1"/>
      <w:marLeft w:val="0"/>
      <w:marRight w:val="0"/>
      <w:marTop w:val="0"/>
      <w:marBottom w:val="0"/>
      <w:divBdr>
        <w:top w:val="none" w:sz="0" w:space="0" w:color="auto"/>
        <w:left w:val="none" w:sz="0" w:space="0" w:color="auto"/>
        <w:bottom w:val="none" w:sz="0" w:space="0" w:color="auto"/>
        <w:right w:val="none" w:sz="0" w:space="0" w:color="auto"/>
      </w:divBdr>
      <w:divsChild>
        <w:div w:id="1797794689">
          <w:marLeft w:val="0"/>
          <w:marRight w:val="0"/>
          <w:marTop w:val="0"/>
          <w:marBottom w:val="0"/>
          <w:divBdr>
            <w:top w:val="none" w:sz="0" w:space="0" w:color="auto"/>
            <w:left w:val="none" w:sz="0" w:space="0" w:color="auto"/>
            <w:bottom w:val="none" w:sz="0" w:space="0" w:color="auto"/>
            <w:right w:val="none" w:sz="0" w:space="0" w:color="auto"/>
          </w:divBdr>
          <w:divsChild>
            <w:div w:id="1328165634">
              <w:marLeft w:val="0"/>
              <w:marRight w:val="0"/>
              <w:marTop w:val="0"/>
              <w:marBottom w:val="0"/>
              <w:divBdr>
                <w:top w:val="none" w:sz="0" w:space="0" w:color="auto"/>
                <w:left w:val="none" w:sz="0" w:space="0" w:color="auto"/>
                <w:bottom w:val="none" w:sz="0" w:space="0" w:color="auto"/>
                <w:right w:val="none" w:sz="0" w:space="0" w:color="auto"/>
              </w:divBdr>
              <w:divsChild>
                <w:div w:id="1293176873">
                  <w:marLeft w:val="0"/>
                  <w:marRight w:val="0"/>
                  <w:marTop w:val="0"/>
                  <w:marBottom w:val="0"/>
                  <w:divBdr>
                    <w:top w:val="none" w:sz="0" w:space="0" w:color="auto"/>
                    <w:left w:val="none" w:sz="0" w:space="0" w:color="auto"/>
                    <w:bottom w:val="none" w:sz="0" w:space="0" w:color="auto"/>
                    <w:right w:val="none" w:sz="0" w:space="0" w:color="auto"/>
                  </w:divBdr>
                  <w:divsChild>
                    <w:div w:id="42757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183753">
      <w:bodyDiv w:val="1"/>
      <w:marLeft w:val="0"/>
      <w:marRight w:val="0"/>
      <w:marTop w:val="0"/>
      <w:marBottom w:val="0"/>
      <w:divBdr>
        <w:top w:val="none" w:sz="0" w:space="0" w:color="auto"/>
        <w:left w:val="none" w:sz="0" w:space="0" w:color="auto"/>
        <w:bottom w:val="none" w:sz="0" w:space="0" w:color="auto"/>
        <w:right w:val="none" w:sz="0" w:space="0" w:color="auto"/>
      </w:divBdr>
      <w:divsChild>
        <w:div w:id="1404334148">
          <w:marLeft w:val="0"/>
          <w:marRight w:val="0"/>
          <w:marTop w:val="0"/>
          <w:marBottom w:val="0"/>
          <w:divBdr>
            <w:top w:val="none" w:sz="0" w:space="0" w:color="auto"/>
            <w:left w:val="none" w:sz="0" w:space="0" w:color="auto"/>
            <w:bottom w:val="none" w:sz="0" w:space="0" w:color="auto"/>
            <w:right w:val="none" w:sz="0" w:space="0" w:color="auto"/>
          </w:divBdr>
          <w:divsChild>
            <w:div w:id="982582848">
              <w:marLeft w:val="0"/>
              <w:marRight w:val="0"/>
              <w:marTop w:val="0"/>
              <w:marBottom w:val="0"/>
              <w:divBdr>
                <w:top w:val="none" w:sz="0" w:space="0" w:color="auto"/>
                <w:left w:val="none" w:sz="0" w:space="0" w:color="auto"/>
                <w:bottom w:val="none" w:sz="0" w:space="0" w:color="auto"/>
                <w:right w:val="none" w:sz="0" w:space="0" w:color="auto"/>
              </w:divBdr>
              <w:divsChild>
                <w:div w:id="46488671">
                  <w:marLeft w:val="0"/>
                  <w:marRight w:val="0"/>
                  <w:marTop w:val="0"/>
                  <w:marBottom w:val="0"/>
                  <w:divBdr>
                    <w:top w:val="none" w:sz="0" w:space="0" w:color="auto"/>
                    <w:left w:val="none" w:sz="0" w:space="0" w:color="auto"/>
                    <w:bottom w:val="none" w:sz="0" w:space="0" w:color="auto"/>
                    <w:right w:val="none" w:sz="0" w:space="0" w:color="auto"/>
                  </w:divBdr>
                  <w:divsChild>
                    <w:div w:id="12500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86642">
      <w:bodyDiv w:val="1"/>
      <w:marLeft w:val="0"/>
      <w:marRight w:val="0"/>
      <w:marTop w:val="0"/>
      <w:marBottom w:val="0"/>
      <w:divBdr>
        <w:top w:val="none" w:sz="0" w:space="0" w:color="auto"/>
        <w:left w:val="none" w:sz="0" w:space="0" w:color="auto"/>
        <w:bottom w:val="none" w:sz="0" w:space="0" w:color="auto"/>
        <w:right w:val="none" w:sz="0" w:space="0" w:color="auto"/>
      </w:divBdr>
      <w:divsChild>
        <w:div w:id="245112508">
          <w:marLeft w:val="0"/>
          <w:marRight w:val="0"/>
          <w:marTop w:val="0"/>
          <w:marBottom w:val="0"/>
          <w:divBdr>
            <w:top w:val="none" w:sz="0" w:space="0" w:color="auto"/>
            <w:left w:val="none" w:sz="0" w:space="0" w:color="auto"/>
            <w:bottom w:val="none" w:sz="0" w:space="0" w:color="auto"/>
            <w:right w:val="none" w:sz="0" w:space="0" w:color="auto"/>
          </w:divBdr>
          <w:divsChild>
            <w:div w:id="2087990893">
              <w:marLeft w:val="0"/>
              <w:marRight w:val="0"/>
              <w:marTop w:val="0"/>
              <w:marBottom w:val="0"/>
              <w:divBdr>
                <w:top w:val="none" w:sz="0" w:space="0" w:color="auto"/>
                <w:left w:val="none" w:sz="0" w:space="0" w:color="auto"/>
                <w:bottom w:val="none" w:sz="0" w:space="0" w:color="auto"/>
                <w:right w:val="none" w:sz="0" w:space="0" w:color="auto"/>
              </w:divBdr>
              <w:divsChild>
                <w:div w:id="68756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52426">
      <w:bodyDiv w:val="1"/>
      <w:marLeft w:val="0"/>
      <w:marRight w:val="0"/>
      <w:marTop w:val="0"/>
      <w:marBottom w:val="0"/>
      <w:divBdr>
        <w:top w:val="none" w:sz="0" w:space="0" w:color="auto"/>
        <w:left w:val="none" w:sz="0" w:space="0" w:color="auto"/>
        <w:bottom w:val="none" w:sz="0" w:space="0" w:color="auto"/>
        <w:right w:val="none" w:sz="0" w:space="0" w:color="auto"/>
      </w:divBdr>
      <w:divsChild>
        <w:div w:id="1186947023">
          <w:marLeft w:val="0"/>
          <w:marRight w:val="0"/>
          <w:marTop w:val="0"/>
          <w:marBottom w:val="0"/>
          <w:divBdr>
            <w:top w:val="none" w:sz="0" w:space="0" w:color="auto"/>
            <w:left w:val="none" w:sz="0" w:space="0" w:color="auto"/>
            <w:bottom w:val="none" w:sz="0" w:space="0" w:color="auto"/>
            <w:right w:val="none" w:sz="0" w:space="0" w:color="auto"/>
          </w:divBdr>
          <w:divsChild>
            <w:div w:id="319970726">
              <w:marLeft w:val="0"/>
              <w:marRight w:val="0"/>
              <w:marTop w:val="0"/>
              <w:marBottom w:val="0"/>
              <w:divBdr>
                <w:top w:val="none" w:sz="0" w:space="0" w:color="auto"/>
                <w:left w:val="none" w:sz="0" w:space="0" w:color="auto"/>
                <w:bottom w:val="none" w:sz="0" w:space="0" w:color="auto"/>
                <w:right w:val="none" w:sz="0" w:space="0" w:color="auto"/>
              </w:divBdr>
              <w:divsChild>
                <w:div w:id="5980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57719">
      <w:bodyDiv w:val="1"/>
      <w:marLeft w:val="0"/>
      <w:marRight w:val="0"/>
      <w:marTop w:val="0"/>
      <w:marBottom w:val="0"/>
      <w:divBdr>
        <w:top w:val="none" w:sz="0" w:space="0" w:color="auto"/>
        <w:left w:val="none" w:sz="0" w:space="0" w:color="auto"/>
        <w:bottom w:val="none" w:sz="0" w:space="0" w:color="auto"/>
        <w:right w:val="none" w:sz="0" w:space="0" w:color="auto"/>
      </w:divBdr>
      <w:divsChild>
        <w:div w:id="1583639704">
          <w:marLeft w:val="0"/>
          <w:marRight w:val="0"/>
          <w:marTop w:val="0"/>
          <w:marBottom w:val="0"/>
          <w:divBdr>
            <w:top w:val="none" w:sz="0" w:space="0" w:color="auto"/>
            <w:left w:val="none" w:sz="0" w:space="0" w:color="auto"/>
            <w:bottom w:val="none" w:sz="0" w:space="0" w:color="auto"/>
            <w:right w:val="none" w:sz="0" w:space="0" w:color="auto"/>
          </w:divBdr>
        </w:div>
      </w:divsChild>
    </w:div>
    <w:div w:id="497693440">
      <w:bodyDiv w:val="1"/>
      <w:marLeft w:val="0"/>
      <w:marRight w:val="0"/>
      <w:marTop w:val="0"/>
      <w:marBottom w:val="0"/>
      <w:divBdr>
        <w:top w:val="none" w:sz="0" w:space="0" w:color="auto"/>
        <w:left w:val="none" w:sz="0" w:space="0" w:color="auto"/>
        <w:bottom w:val="none" w:sz="0" w:space="0" w:color="auto"/>
        <w:right w:val="none" w:sz="0" w:space="0" w:color="auto"/>
      </w:divBdr>
      <w:divsChild>
        <w:div w:id="1287732452">
          <w:marLeft w:val="0"/>
          <w:marRight w:val="0"/>
          <w:marTop w:val="0"/>
          <w:marBottom w:val="0"/>
          <w:divBdr>
            <w:top w:val="none" w:sz="0" w:space="0" w:color="auto"/>
            <w:left w:val="none" w:sz="0" w:space="0" w:color="auto"/>
            <w:bottom w:val="none" w:sz="0" w:space="0" w:color="auto"/>
            <w:right w:val="none" w:sz="0" w:space="0" w:color="auto"/>
          </w:divBdr>
          <w:divsChild>
            <w:div w:id="123888555">
              <w:marLeft w:val="0"/>
              <w:marRight w:val="0"/>
              <w:marTop w:val="0"/>
              <w:marBottom w:val="0"/>
              <w:divBdr>
                <w:top w:val="none" w:sz="0" w:space="0" w:color="auto"/>
                <w:left w:val="none" w:sz="0" w:space="0" w:color="auto"/>
                <w:bottom w:val="none" w:sz="0" w:space="0" w:color="auto"/>
                <w:right w:val="none" w:sz="0" w:space="0" w:color="auto"/>
              </w:divBdr>
              <w:divsChild>
                <w:div w:id="161756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2965">
      <w:bodyDiv w:val="1"/>
      <w:marLeft w:val="0"/>
      <w:marRight w:val="0"/>
      <w:marTop w:val="0"/>
      <w:marBottom w:val="0"/>
      <w:divBdr>
        <w:top w:val="none" w:sz="0" w:space="0" w:color="auto"/>
        <w:left w:val="none" w:sz="0" w:space="0" w:color="auto"/>
        <w:bottom w:val="none" w:sz="0" w:space="0" w:color="auto"/>
        <w:right w:val="none" w:sz="0" w:space="0" w:color="auto"/>
      </w:divBdr>
      <w:divsChild>
        <w:div w:id="937643591">
          <w:marLeft w:val="0"/>
          <w:marRight w:val="0"/>
          <w:marTop w:val="0"/>
          <w:marBottom w:val="0"/>
          <w:divBdr>
            <w:top w:val="none" w:sz="0" w:space="0" w:color="auto"/>
            <w:left w:val="none" w:sz="0" w:space="0" w:color="auto"/>
            <w:bottom w:val="none" w:sz="0" w:space="0" w:color="auto"/>
            <w:right w:val="none" w:sz="0" w:space="0" w:color="auto"/>
          </w:divBdr>
          <w:divsChild>
            <w:div w:id="542987258">
              <w:marLeft w:val="0"/>
              <w:marRight w:val="0"/>
              <w:marTop w:val="0"/>
              <w:marBottom w:val="0"/>
              <w:divBdr>
                <w:top w:val="none" w:sz="0" w:space="0" w:color="auto"/>
                <w:left w:val="none" w:sz="0" w:space="0" w:color="auto"/>
                <w:bottom w:val="none" w:sz="0" w:space="0" w:color="auto"/>
                <w:right w:val="none" w:sz="0" w:space="0" w:color="auto"/>
              </w:divBdr>
              <w:divsChild>
                <w:div w:id="148643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467818">
      <w:bodyDiv w:val="1"/>
      <w:marLeft w:val="0"/>
      <w:marRight w:val="0"/>
      <w:marTop w:val="0"/>
      <w:marBottom w:val="0"/>
      <w:divBdr>
        <w:top w:val="none" w:sz="0" w:space="0" w:color="auto"/>
        <w:left w:val="none" w:sz="0" w:space="0" w:color="auto"/>
        <w:bottom w:val="none" w:sz="0" w:space="0" w:color="auto"/>
        <w:right w:val="none" w:sz="0" w:space="0" w:color="auto"/>
      </w:divBdr>
      <w:divsChild>
        <w:div w:id="617874186">
          <w:marLeft w:val="0"/>
          <w:marRight w:val="0"/>
          <w:marTop w:val="0"/>
          <w:marBottom w:val="0"/>
          <w:divBdr>
            <w:top w:val="none" w:sz="0" w:space="0" w:color="auto"/>
            <w:left w:val="none" w:sz="0" w:space="0" w:color="auto"/>
            <w:bottom w:val="none" w:sz="0" w:space="0" w:color="auto"/>
            <w:right w:val="none" w:sz="0" w:space="0" w:color="auto"/>
          </w:divBdr>
          <w:divsChild>
            <w:div w:id="345254055">
              <w:marLeft w:val="0"/>
              <w:marRight w:val="0"/>
              <w:marTop w:val="0"/>
              <w:marBottom w:val="0"/>
              <w:divBdr>
                <w:top w:val="none" w:sz="0" w:space="0" w:color="auto"/>
                <w:left w:val="none" w:sz="0" w:space="0" w:color="auto"/>
                <w:bottom w:val="none" w:sz="0" w:space="0" w:color="auto"/>
                <w:right w:val="none" w:sz="0" w:space="0" w:color="auto"/>
              </w:divBdr>
              <w:divsChild>
                <w:div w:id="12825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466964">
      <w:bodyDiv w:val="1"/>
      <w:marLeft w:val="0"/>
      <w:marRight w:val="0"/>
      <w:marTop w:val="0"/>
      <w:marBottom w:val="0"/>
      <w:divBdr>
        <w:top w:val="none" w:sz="0" w:space="0" w:color="auto"/>
        <w:left w:val="none" w:sz="0" w:space="0" w:color="auto"/>
        <w:bottom w:val="none" w:sz="0" w:space="0" w:color="auto"/>
        <w:right w:val="none" w:sz="0" w:space="0" w:color="auto"/>
      </w:divBdr>
      <w:divsChild>
        <w:div w:id="1403717393">
          <w:marLeft w:val="0"/>
          <w:marRight w:val="0"/>
          <w:marTop w:val="0"/>
          <w:marBottom w:val="0"/>
          <w:divBdr>
            <w:top w:val="none" w:sz="0" w:space="0" w:color="auto"/>
            <w:left w:val="none" w:sz="0" w:space="0" w:color="auto"/>
            <w:bottom w:val="none" w:sz="0" w:space="0" w:color="auto"/>
            <w:right w:val="none" w:sz="0" w:space="0" w:color="auto"/>
          </w:divBdr>
          <w:divsChild>
            <w:div w:id="1768387154">
              <w:marLeft w:val="0"/>
              <w:marRight w:val="0"/>
              <w:marTop w:val="0"/>
              <w:marBottom w:val="0"/>
              <w:divBdr>
                <w:top w:val="none" w:sz="0" w:space="0" w:color="auto"/>
                <w:left w:val="none" w:sz="0" w:space="0" w:color="auto"/>
                <w:bottom w:val="none" w:sz="0" w:space="0" w:color="auto"/>
                <w:right w:val="none" w:sz="0" w:space="0" w:color="auto"/>
              </w:divBdr>
              <w:divsChild>
                <w:div w:id="162210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22078">
      <w:bodyDiv w:val="1"/>
      <w:marLeft w:val="0"/>
      <w:marRight w:val="0"/>
      <w:marTop w:val="0"/>
      <w:marBottom w:val="0"/>
      <w:divBdr>
        <w:top w:val="none" w:sz="0" w:space="0" w:color="auto"/>
        <w:left w:val="none" w:sz="0" w:space="0" w:color="auto"/>
        <w:bottom w:val="none" w:sz="0" w:space="0" w:color="auto"/>
        <w:right w:val="none" w:sz="0" w:space="0" w:color="auto"/>
      </w:divBdr>
      <w:divsChild>
        <w:div w:id="173687460">
          <w:marLeft w:val="0"/>
          <w:marRight w:val="0"/>
          <w:marTop w:val="0"/>
          <w:marBottom w:val="0"/>
          <w:divBdr>
            <w:top w:val="none" w:sz="0" w:space="0" w:color="auto"/>
            <w:left w:val="none" w:sz="0" w:space="0" w:color="auto"/>
            <w:bottom w:val="none" w:sz="0" w:space="0" w:color="auto"/>
            <w:right w:val="none" w:sz="0" w:space="0" w:color="auto"/>
          </w:divBdr>
        </w:div>
      </w:divsChild>
    </w:div>
    <w:div w:id="530455177">
      <w:bodyDiv w:val="1"/>
      <w:marLeft w:val="0"/>
      <w:marRight w:val="0"/>
      <w:marTop w:val="0"/>
      <w:marBottom w:val="0"/>
      <w:divBdr>
        <w:top w:val="none" w:sz="0" w:space="0" w:color="auto"/>
        <w:left w:val="none" w:sz="0" w:space="0" w:color="auto"/>
        <w:bottom w:val="none" w:sz="0" w:space="0" w:color="auto"/>
        <w:right w:val="none" w:sz="0" w:space="0" w:color="auto"/>
      </w:divBdr>
      <w:divsChild>
        <w:div w:id="585500023">
          <w:marLeft w:val="0"/>
          <w:marRight w:val="0"/>
          <w:marTop w:val="0"/>
          <w:marBottom w:val="0"/>
          <w:divBdr>
            <w:top w:val="none" w:sz="0" w:space="0" w:color="auto"/>
            <w:left w:val="none" w:sz="0" w:space="0" w:color="auto"/>
            <w:bottom w:val="none" w:sz="0" w:space="0" w:color="auto"/>
            <w:right w:val="none" w:sz="0" w:space="0" w:color="auto"/>
          </w:divBdr>
          <w:divsChild>
            <w:div w:id="25344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626512">
      <w:bodyDiv w:val="1"/>
      <w:marLeft w:val="0"/>
      <w:marRight w:val="0"/>
      <w:marTop w:val="0"/>
      <w:marBottom w:val="0"/>
      <w:divBdr>
        <w:top w:val="none" w:sz="0" w:space="0" w:color="auto"/>
        <w:left w:val="none" w:sz="0" w:space="0" w:color="auto"/>
        <w:bottom w:val="none" w:sz="0" w:space="0" w:color="auto"/>
        <w:right w:val="none" w:sz="0" w:space="0" w:color="auto"/>
      </w:divBdr>
      <w:divsChild>
        <w:div w:id="738093768">
          <w:marLeft w:val="0"/>
          <w:marRight w:val="0"/>
          <w:marTop w:val="0"/>
          <w:marBottom w:val="0"/>
          <w:divBdr>
            <w:top w:val="none" w:sz="0" w:space="0" w:color="auto"/>
            <w:left w:val="none" w:sz="0" w:space="0" w:color="auto"/>
            <w:bottom w:val="none" w:sz="0" w:space="0" w:color="auto"/>
            <w:right w:val="none" w:sz="0" w:space="0" w:color="auto"/>
          </w:divBdr>
          <w:divsChild>
            <w:div w:id="348140128">
              <w:marLeft w:val="0"/>
              <w:marRight w:val="0"/>
              <w:marTop w:val="0"/>
              <w:marBottom w:val="0"/>
              <w:divBdr>
                <w:top w:val="none" w:sz="0" w:space="0" w:color="auto"/>
                <w:left w:val="none" w:sz="0" w:space="0" w:color="auto"/>
                <w:bottom w:val="none" w:sz="0" w:space="0" w:color="auto"/>
                <w:right w:val="none" w:sz="0" w:space="0" w:color="auto"/>
              </w:divBdr>
              <w:divsChild>
                <w:div w:id="1039477813">
                  <w:marLeft w:val="0"/>
                  <w:marRight w:val="0"/>
                  <w:marTop w:val="0"/>
                  <w:marBottom w:val="0"/>
                  <w:divBdr>
                    <w:top w:val="none" w:sz="0" w:space="0" w:color="auto"/>
                    <w:left w:val="none" w:sz="0" w:space="0" w:color="auto"/>
                    <w:bottom w:val="none" w:sz="0" w:space="0" w:color="auto"/>
                    <w:right w:val="none" w:sz="0" w:space="0" w:color="auto"/>
                  </w:divBdr>
                  <w:divsChild>
                    <w:div w:id="9985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325777">
      <w:bodyDiv w:val="1"/>
      <w:marLeft w:val="0"/>
      <w:marRight w:val="0"/>
      <w:marTop w:val="0"/>
      <w:marBottom w:val="0"/>
      <w:divBdr>
        <w:top w:val="none" w:sz="0" w:space="0" w:color="auto"/>
        <w:left w:val="none" w:sz="0" w:space="0" w:color="auto"/>
        <w:bottom w:val="none" w:sz="0" w:space="0" w:color="auto"/>
        <w:right w:val="none" w:sz="0" w:space="0" w:color="auto"/>
      </w:divBdr>
      <w:divsChild>
        <w:div w:id="18823543">
          <w:marLeft w:val="0"/>
          <w:marRight w:val="0"/>
          <w:marTop w:val="0"/>
          <w:marBottom w:val="0"/>
          <w:divBdr>
            <w:top w:val="none" w:sz="0" w:space="0" w:color="auto"/>
            <w:left w:val="none" w:sz="0" w:space="0" w:color="auto"/>
            <w:bottom w:val="none" w:sz="0" w:space="0" w:color="auto"/>
            <w:right w:val="none" w:sz="0" w:space="0" w:color="auto"/>
          </w:divBdr>
          <w:divsChild>
            <w:div w:id="1863082968">
              <w:marLeft w:val="0"/>
              <w:marRight w:val="0"/>
              <w:marTop w:val="0"/>
              <w:marBottom w:val="0"/>
              <w:divBdr>
                <w:top w:val="none" w:sz="0" w:space="0" w:color="auto"/>
                <w:left w:val="none" w:sz="0" w:space="0" w:color="auto"/>
                <w:bottom w:val="none" w:sz="0" w:space="0" w:color="auto"/>
                <w:right w:val="none" w:sz="0" w:space="0" w:color="auto"/>
              </w:divBdr>
              <w:divsChild>
                <w:div w:id="76784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89819">
      <w:bodyDiv w:val="1"/>
      <w:marLeft w:val="0"/>
      <w:marRight w:val="0"/>
      <w:marTop w:val="0"/>
      <w:marBottom w:val="0"/>
      <w:divBdr>
        <w:top w:val="none" w:sz="0" w:space="0" w:color="auto"/>
        <w:left w:val="none" w:sz="0" w:space="0" w:color="auto"/>
        <w:bottom w:val="none" w:sz="0" w:space="0" w:color="auto"/>
        <w:right w:val="none" w:sz="0" w:space="0" w:color="auto"/>
      </w:divBdr>
      <w:divsChild>
        <w:div w:id="1670980304">
          <w:marLeft w:val="0"/>
          <w:marRight w:val="0"/>
          <w:marTop w:val="0"/>
          <w:marBottom w:val="0"/>
          <w:divBdr>
            <w:top w:val="none" w:sz="0" w:space="0" w:color="auto"/>
            <w:left w:val="none" w:sz="0" w:space="0" w:color="auto"/>
            <w:bottom w:val="none" w:sz="0" w:space="0" w:color="auto"/>
            <w:right w:val="none" w:sz="0" w:space="0" w:color="auto"/>
          </w:divBdr>
          <w:divsChild>
            <w:div w:id="1501583025">
              <w:marLeft w:val="0"/>
              <w:marRight w:val="0"/>
              <w:marTop w:val="0"/>
              <w:marBottom w:val="0"/>
              <w:divBdr>
                <w:top w:val="none" w:sz="0" w:space="0" w:color="auto"/>
                <w:left w:val="none" w:sz="0" w:space="0" w:color="auto"/>
                <w:bottom w:val="none" w:sz="0" w:space="0" w:color="auto"/>
                <w:right w:val="none" w:sz="0" w:space="0" w:color="auto"/>
              </w:divBdr>
              <w:divsChild>
                <w:div w:id="77505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91909">
      <w:bodyDiv w:val="1"/>
      <w:marLeft w:val="0"/>
      <w:marRight w:val="0"/>
      <w:marTop w:val="0"/>
      <w:marBottom w:val="0"/>
      <w:divBdr>
        <w:top w:val="none" w:sz="0" w:space="0" w:color="auto"/>
        <w:left w:val="none" w:sz="0" w:space="0" w:color="auto"/>
        <w:bottom w:val="none" w:sz="0" w:space="0" w:color="auto"/>
        <w:right w:val="none" w:sz="0" w:space="0" w:color="auto"/>
      </w:divBdr>
      <w:divsChild>
        <w:div w:id="1984114889">
          <w:marLeft w:val="0"/>
          <w:marRight w:val="0"/>
          <w:marTop w:val="0"/>
          <w:marBottom w:val="0"/>
          <w:divBdr>
            <w:top w:val="none" w:sz="0" w:space="0" w:color="auto"/>
            <w:left w:val="none" w:sz="0" w:space="0" w:color="auto"/>
            <w:bottom w:val="none" w:sz="0" w:space="0" w:color="auto"/>
            <w:right w:val="none" w:sz="0" w:space="0" w:color="auto"/>
          </w:divBdr>
          <w:divsChild>
            <w:div w:id="169374898">
              <w:marLeft w:val="0"/>
              <w:marRight w:val="0"/>
              <w:marTop w:val="0"/>
              <w:marBottom w:val="0"/>
              <w:divBdr>
                <w:top w:val="none" w:sz="0" w:space="0" w:color="auto"/>
                <w:left w:val="none" w:sz="0" w:space="0" w:color="auto"/>
                <w:bottom w:val="none" w:sz="0" w:space="0" w:color="auto"/>
                <w:right w:val="none" w:sz="0" w:space="0" w:color="auto"/>
              </w:divBdr>
              <w:divsChild>
                <w:div w:id="1212035035">
                  <w:marLeft w:val="0"/>
                  <w:marRight w:val="0"/>
                  <w:marTop w:val="0"/>
                  <w:marBottom w:val="0"/>
                  <w:divBdr>
                    <w:top w:val="none" w:sz="0" w:space="0" w:color="auto"/>
                    <w:left w:val="none" w:sz="0" w:space="0" w:color="auto"/>
                    <w:bottom w:val="none" w:sz="0" w:space="0" w:color="auto"/>
                    <w:right w:val="none" w:sz="0" w:space="0" w:color="auto"/>
                  </w:divBdr>
                  <w:divsChild>
                    <w:div w:id="10986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907246">
      <w:bodyDiv w:val="1"/>
      <w:marLeft w:val="0"/>
      <w:marRight w:val="0"/>
      <w:marTop w:val="0"/>
      <w:marBottom w:val="0"/>
      <w:divBdr>
        <w:top w:val="none" w:sz="0" w:space="0" w:color="auto"/>
        <w:left w:val="none" w:sz="0" w:space="0" w:color="auto"/>
        <w:bottom w:val="none" w:sz="0" w:space="0" w:color="auto"/>
        <w:right w:val="none" w:sz="0" w:space="0" w:color="auto"/>
      </w:divBdr>
    </w:div>
    <w:div w:id="564880365">
      <w:bodyDiv w:val="1"/>
      <w:marLeft w:val="0"/>
      <w:marRight w:val="0"/>
      <w:marTop w:val="0"/>
      <w:marBottom w:val="0"/>
      <w:divBdr>
        <w:top w:val="none" w:sz="0" w:space="0" w:color="auto"/>
        <w:left w:val="none" w:sz="0" w:space="0" w:color="auto"/>
        <w:bottom w:val="none" w:sz="0" w:space="0" w:color="auto"/>
        <w:right w:val="none" w:sz="0" w:space="0" w:color="auto"/>
      </w:divBdr>
      <w:divsChild>
        <w:div w:id="1619532663">
          <w:marLeft w:val="0"/>
          <w:marRight w:val="0"/>
          <w:marTop w:val="0"/>
          <w:marBottom w:val="0"/>
          <w:divBdr>
            <w:top w:val="none" w:sz="0" w:space="0" w:color="auto"/>
            <w:left w:val="none" w:sz="0" w:space="0" w:color="auto"/>
            <w:bottom w:val="none" w:sz="0" w:space="0" w:color="auto"/>
            <w:right w:val="none" w:sz="0" w:space="0" w:color="auto"/>
          </w:divBdr>
          <w:divsChild>
            <w:div w:id="242222126">
              <w:marLeft w:val="0"/>
              <w:marRight w:val="0"/>
              <w:marTop w:val="0"/>
              <w:marBottom w:val="0"/>
              <w:divBdr>
                <w:top w:val="none" w:sz="0" w:space="0" w:color="auto"/>
                <w:left w:val="none" w:sz="0" w:space="0" w:color="auto"/>
                <w:bottom w:val="none" w:sz="0" w:space="0" w:color="auto"/>
                <w:right w:val="none" w:sz="0" w:space="0" w:color="auto"/>
              </w:divBdr>
              <w:divsChild>
                <w:div w:id="153538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469790">
      <w:bodyDiv w:val="1"/>
      <w:marLeft w:val="0"/>
      <w:marRight w:val="0"/>
      <w:marTop w:val="0"/>
      <w:marBottom w:val="0"/>
      <w:divBdr>
        <w:top w:val="none" w:sz="0" w:space="0" w:color="auto"/>
        <w:left w:val="none" w:sz="0" w:space="0" w:color="auto"/>
        <w:bottom w:val="none" w:sz="0" w:space="0" w:color="auto"/>
        <w:right w:val="none" w:sz="0" w:space="0" w:color="auto"/>
      </w:divBdr>
      <w:divsChild>
        <w:div w:id="2018844441">
          <w:marLeft w:val="0"/>
          <w:marRight w:val="0"/>
          <w:marTop w:val="0"/>
          <w:marBottom w:val="0"/>
          <w:divBdr>
            <w:top w:val="none" w:sz="0" w:space="0" w:color="auto"/>
            <w:left w:val="none" w:sz="0" w:space="0" w:color="auto"/>
            <w:bottom w:val="none" w:sz="0" w:space="0" w:color="auto"/>
            <w:right w:val="none" w:sz="0" w:space="0" w:color="auto"/>
          </w:divBdr>
          <w:divsChild>
            <w:div w:id="1953242574">
              <w:marLeft w:val="0"/>
              <w:marRight w:val="0"/>
              <w:marTop w:val="0"/>
              <w:marBottom w:val="0"/>
              <w:divBdr>
                <w:top w:val="none" w:sz="0" w:space="0" w:color="auto"/>
                <w:left w:val="none" w:sz="0" w:space="0" w:color="auto"/>
                <w:bottom w:val="none" w:sz="0" w:space="0" w:color="auto"/>
                <w:right w:val="none" w:sz="0" w:space="0" w:color="auto"/>
              </w:divBdr>
              <w:divsChild>
                <w:div w:id="206956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538868">
      <w:bodyDiv w:val="1"/>
      <w:marLeft w:val="0"/>
      <w:marRight w:val="0"/>
      <w:marTop w:val="0"/>
      <w:marBottom w:val="0"/>
      <w:divBdr>
        <w:top w:val="none" w:sz="0" w:space="0" w:color="auto"/>
        <w:left w:val="none" w:sz="0" w:space="0" w:color="auto"/>
        <w:bottom w:val="none" w:sz="0" w:space="0" w:color="auto"/>
        <w:right w:val="none" w:sz="0" w:space="0" w:color="auto"/>
      </w:divBdr>
      <w:divsChild>
        <w:div w:id="1376349723">
          <w:marLeft w:val="0"/>
          <w:marRight w:val="0"/>
          <w:marTop w:val="0"/>
          <w:marBottom w:val="0"/>
          <w:divBdr>
            <w:top w:val="none" w:sz="0" w:space="0" w:color="auto"/>
            <w:left w:val="none" w:sz="0" w:space="0" w:color="auto"/>
            <w:bottom w:val="none" w:sz="0" w:space="0" w:color="auto"/>
            <w:right w:val="none" w:sz="0" w:space="0" w:color="auto"/>
          </w:divBdr>
          <w:divsChild>
            <w:div w:id="1070232326">
              <w:marLeft w:val="0"/>
              <w:marRight w:val="0"/>
              <w:marTop w:val="0"/>
              <w:marBottom w:val="0"/>
              <w:divBdr>
                <w:top w:val="none" w:sz="0" w:space="0" w:color="auto"/>
                <w:left w:val="none" w:sz="0" w:space="0" w:color="auto"/>
                <w:bottom w:val="none" w:sz="0" w:space="0" w:color="auto"/>
                <w:right w:val="none" w:sz="0" w:space="0" w:color="auto"/>
              </w:divBdr>
              <w:divsChild>
                <w:div w:id="31125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792397">
      <w:bodyDiv w:val="1"/>
      <w:marLeft w:val="0"/>
      <w:marRight w:val="0"/>
      <w:marTop w:val="0"/>
      <w:marBottom w:val="0"/>
      <w:divBdr>
        <w:top w:val="none" w:sz="0" w:space="0" w:color="auto"/>
        <w:left w:val="none" w:sz="0" w:space="0" w:color="auto"/>
        <w:bottom w:val="none" w:sz="0" w:space="0" w:color="auto"/>
        <w:right w:val="none" w:sz="0" w:space="0" w:color="auto"/>
      </w:divBdr>
      <w:divsChild>
        <w:div w:id="114062725">
          <w:marLeft w:val="0"/>
          <w:marRight w:val="0"/>
          <w:marTop w:val="0"/>
          <w:marBottom w:val="0"/>
          <w:divBdr>
            <w:top w:val="none" w:sz="0" w:space="0" w:color="auto"/>
            <w:left w:val="none" w:sz="0" w:space="0" w:color="auto"/>
            <w:bottom w:val="none" w:sz="0" w:space="0" w:color="auto"/>
            <w:right w:val="none" w:sz="0" w:space="0" w:color="auto"/>
          </w:divBdr>
          <w:divsChild>
            <w:div w:id="707922571">
              <w:marLeft w:val="0"/>
              <w:marRight w:val="0"/>
              <w:marTop w:val="0"/>
              <w:marBottom w:val="0"/>
              <w:divBdr>
                <w:top w:val="none" w:sz="0" w:space="0" w:color="auto"/>
                <w:left w:val="none" w:sz="0" w:space="0" w:color="auto"/>
                <w:bottom w:val="none" w:sz="0" w:space="0" w:color="auto"/>
                <w:right w:val="none" w:sz="0" w:space="0" w:color="auto"/>
              </w:divBdr>
              <w:divsChild>
                <w:div w:id="31872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71938">
      <w:bodyDiv w:val="1"/>
      <w:marLeft w:val="0"/>
      <w:marRight w:val="0"/>
      <w:marTop w:val="0"/>
      <w:marBottom w:val="0"/>
      <w:divBdr>
        <w:top w:val="none" w:sz="0" w:space="0" w:color="auto"/>
        <w:left w:val="none" w:sz="0" w:space="0" w:color="auto"/>
        <w:bottom w:val="none" w:sz="0" w:space="0" w:color="auto"/>
        <w:right w:val="none" w:sz="0" w:space="0" w:color="auto"/>
      </w:divBdr>
      <w:divsChild>
        <w:div w:id="1799566888">
          <w:marLeft w:val="0"/>
          <w:marRight w:val="0"/>
          <w:marTop w:val="0"/>
          <w:marBottom w:val="0"/>
          <w:divBdr>
            <w:top w:val="none" w:sz="0" w:space="0" w:color="auto"/>
            <w:left w:val="none" w:sz="0" w:space="0" w:color="auto"/>
            <w:bottom w:val="none" w:sz="0" w:space="0" w:color="auto"/>
            <w:right w:val="none" w:sz="0" w:space="0" w:color="auto"/>
          </w:divBdr>
          <w:divsChild>
            <w:div w:id="846677386">
              <w:marLeft w:val="0"/>
              <w:marRight w:val="0"/>
              <w:marTop w:val="0"/>
              <w:marBottom w:val="0"/>
              <w:divBdr>
                <w:top w:val="none" w:sz="0" w:space="0" w:color="auto"/>
                <w:left w:val="none" w:sz="0" w:space="0" w:color="auto"/>
                <w:bottom w:val="none" w:sz="0" w:space="0" w:color="auto"/>
                <w:right w:val="none" w:sz="0" w:space="0" w:color="auto"/>
              </w:divBdr>
              <w:divsChild>
                <w:div w:id="20001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177168">
      <w:bodyDiv w:val="1"/>
      <w:marLeft w:val="0"/>
      <w:marRight w:val="0"/>
      <w:marTop w:val="0"/>
      <w:marBottom w:val="0"/>
      <w:divBdr>
        <w:top w:val="none" w:sz="0" w:space="0" w:color="auto"/>
        <w:left w:val="none" w:sz="0" w:space="0" w:color="auto"/>
        <w:bottom w:val="none" w:sz="0" w:space="0" w:color="auto"/>
        <w:right w:val="none" w:sz="0" w:space="0" w:color="auto"/>
      </w:divBdr>
      <w:divsChild>
        <w:div w:id="592863840">
          <w:marLeft w:val="0"/>
          <w:marRight w:val="0"/>
          <w:marTop w:val="0"/>
          <w:marBottom w:val="0"/>
          <w:divBdr>
            <w:top w:val="none" w:sz="0" w:space="0" w:color="auto"/>
            <w:left w:val="none" w:sz="0" w:space="0" w:color="auto"/>
            <w:bottom w:val="none" w:sz="0" w:space="0" w:color="auto"/>
            <w:right w:val="none" w:sz="0" w:space="0" w:color="auto"/>
          </w:divBdr>
          <w:divsChild>
            <w:div w:id="1192962759">
              <w:marLeft w:val="0"/>
              <w:marRight w:val="0"/>
              <w:marTop w:val="0"/>
              <w:marBottom w:val="0"/>
              <w:divBdr>
                <w:top w:val="none" w:sz="0" w:space="0" w:color="auto"/>
                <w:left w:val="none" w:sz="0" w:space="0" w:color="auto"/>
                <w:bottom w:val="none" w:sz="0" w:space="0" w:color="auto"/>
                <w:right w:val="none" w:sz="0" w:space="0" w:color="auto"/>
              </w:divBdr>
              <w:divsChild>
                <w:div w:id="101649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389140">
      <w:bodyDiv w:val="1"/>
      <w:marLeft w:val="0"/>
      <w:marRight w:val="0"/>
      <w:marTop w:val="0"/>
      <w:marBottom w:val="0"/>
      <w:divBdr>
        <w:top w:val="none" w:sz="0" w:space="0" w:color="auto"/>
        <w:left w:val="none" w:sz="0" w:space="0" w:color="auto"/>
        <w:bottom w:val="none" w:sz="0" w:space="0" w:color="auto"/>
        <w:right w:val="none" w:sz="0" w:space="0" w:color="auto"/>
      </w:divBdr>
      <w:divsChild>
        <w:div w:id="1527408595">
          <w:marLeft w:val="0"/>
          <w:marRight w:val="0"/>
          <w:marTop w:val="0"/>
          <w:marBottom w:val="0"/>
          <w:divBdr>
            <w:top w:val="none" w:sz="0" w:space="0" w:color="auto"/>
            <w:left w:val="none" w:sz="0" w:space="0" w:color="auto"/>
            <w:bottom w:val="none" w:sz="0" w:space="0" w:color="auto"/>
            <w:right w:val="none" w:sz="0" w:space="0" w:color="auto"/>
          </w:divBdr>
          <w:divsChild>
            <w:div w:id="570114956">
              <w:marLeft w:val="0"/>
              <w:marRight w:val="0"/>
              <w:marTop w:val="0"/>
              <w:marBottom w:val="0"/>
              <w:divBdr>
                <w:top w:val="none" w:sz="0" w:space="0" w:color="auto"/>
                <w:left w:val="none" w:sz="0" w:space="0" w:color="auto"/>
                <w:bottom w:val="none" w:sz="0" w:space="0" w:color="auto"/>
                <w:right w:val="none" w:sz="0" w:space="0" w:color="auto"/>
              </w:divBdr>
              <w:divsChild>
                <w:div w:id="33253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85">
      <w:bodyDiv w:val="1"/>
      <w:marLeft w:val="0"/>
      <w:marRight w:val="0"/>
      <w:marTop w:val="0"/>
      <w:marBottom w:val="0"/>
      <w:divBdr>
        <w:top w:val="none" w:sz="0" w:space="0" w:color="auto"/>
        <w:left w:val="none" w:sz="0" w:space="0" w:color="auto"/>
        <w:bottom w:val="none" w:sz="0" w:space="0" w:color="auto"/>
        <w:right w:val="none" w:sz="0" w:space="0" w:color="auto"/>
      </w:divBdr>
      <w:divsChild>
        <w:div w:id="591205468">
          <w:marLeft w:val="0"/>
          <w:marRight w:val="0"/>
          <w:marTop w:val="0"/>
          <w:marBottom w:val="0"/>
          <w:divBdr>
            <w:top w:val="none" w:sz="0" w:space="0" w:color="auto"/>
            <w:left w:val="none" w:sz="0" w:space="0" w:color="auto"/>
            <w:bottom w:val="none" w:sz="0" w:space="0" w:color="auto"/>
            <w:right w:val="none" w:sz="0" w:space="0" w:color="auto"/>
          </w:divBdr>
          <w:divsChild>
            <w:div w:id="1484156426">
              <w:marLeft w:val="0"/>
              <w:marRight w:val="0"/>
              <w:marTop w:val="0"/>
              <w:marBottom w:val="0"/>
              <w:divBdr>
                <w:top w:val="none" w:sz="0" w:space="0" w:color="auto"/>
                <w:left w:val="none" w:sz="0" w:space="0" w:color="auto"/>
                <w:bottom w:val="none" w:sz="0" w:space="0" w:color="auto"/>
                <w:right w:val="none" w:sz="0" w:space="0" w:color="auto"/>
              </w:divBdr>
              <w:divsChild>
                <w:div w:id="187303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832316">
      <w:bodyDiv w:val="1"/>
      <w:marLeft w:val="0"/>
      <w:marRight w:val="0"/>
      <w:marTop w:val="0"/>
      <w:marBottom w:val="0"/>
      <w:divBdr>
        <w:top w:val="none" w:sz="0" w:space="0" w:color="auto"/>
        <w:left w:val="none" w:sz="0" w:space="0" w:color="auto"/>
        <w:bottom w:val="none" w:sz="0" w:space="0" w:color="auto"/>
        <w:right w:val="none" w:sz="0" w:space="0" w:color="auto"/>
      </w:divBdr>
      <w:divsChild>
        <w:div w:id="1254359545">
          <w:marLeft w:val="0"/>
          <w:marRight w:val="0"/>
          <w:marTop w:val="0"/>
          <w:marBottom w:val="0"/>
          <w:divBdr>
            <w:top w:val="none" w:sz="0" w:space="0" w:color="auto"/>
            <w:left w:val="none" w:sz="0" w:space="0" w:color="auto"/>
            <w:bottom w:val="none" w:sz="0" w:space="0" w:color="auto"/>
            <w:right w:val="none" w:sz="0" w:space="0" w:color="auto"/>
          </w:divBdr>
        </w:div>
      </w:divsChild>
    </w:div>
    <w:div w:id="709380246">
      <w:bodyDiv w:val="1"/>
      <w:marLeft w:val="0"/>
      <w:marRight w:val="0"/>
      <w:marTop w:val="0"/>
      <w:marBottom w:val="0"/>
      <w:divBdr>
        <w:top w:val="none" w:sz="0" w:space="0" w:color="auto"/>
        <w:left w:val="none" w:sz="0" w:space="0" w:color="auto"/>
        <w:bottom w:val="none" w:sz="0" w:space="0" w:color="auto"/>
        <w:right w:val="none" w:sz="0" w:space="0" w:color="auto"/>
      </w:divBdr>
      <w:divsChild>
        <w:div w:id="899049971">
          <w:marLeft w:val="0"/>
          <w:marRight w:val="0"/>
          <w:marTop w:val="0"/>
          <w:marBottom w:val="0"/>
          <w:divBdr>
            <w:top w:val="none" w:sz="0" w:space="0" w:color="auto"/>
            <w:left w:val="none" w:sz="0" w:space="0" w:color="auto"/>
            <w:bottom w:val="none" w:sz="0" w:space="0" w:color="auto"/>
            <w:right w:val="none" w:sz="0" w:space="0" w:color="auto"/>
          </w:divBdr>
          <w:divsChild>
            <w:div w:id="1691446838">
              <w:marLeft w:val="0"/>
              <w:marRight w:val="0"/>
              <w:marTop w:val="0"/>
              <w:marBottom w:val="0"/>
              <w:divBdr>
                <w:top w:val="none" w:sz="0" w:space="0" w:color="auto"/>
                <w:left w:val="none" w:sz="0" w:space="0" w:color="auto"/>
                <w:bottom w:val="none" w:sz="0" w:space="0" w:color="auto"/>
                <w:right w:val="none" w:sz="0" w:space="0" w:color="auto"/>
              </w:divBdr>
              <w:divsChild>
                <w:div w:id="290483070">
                  <w:marLeft w:val="0"/>
                  <w:marRight w:val="0"/>
                  <w:marTop w:val="0"/>
                  <w:marBottom w:val="0"/>
                  <w:divBdr>
                    <w:top w:val="none" w:sz="0" w:space="0" w:color="auto"/>
                    <w:left w:val="none" w:sz="0" w:space="0" w:color="auto"/>
                    <w:bottom w:val="none" w:sz="0" w:space="0" w:color="auto"/>
                    <w:right w:val="none" w:sz="0" w:space="0" w:color="auto"/>
                  </w:divBdr>
                  <w:divsChild>
                    <w:div w:id="9548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514236">
      <w:bodyDiv w:val="1"/>
      <w:marLeft w:val="0"/>
      <w:marRight w:val="0"/>
      <w:marTop w:val="0"/>
      <w:marBottom w:val="0"/>
      <w:divBdr>
        <w:top w:val="none" w:sz="0" w:space="0" w:color="auto"/>
        <w:left w:val="none" w:sz="0" w:space="0" w:color="auto"/>
        <w:bottom w:val="none" w:sz="0" w:space="0" w:color="auto"/>
        <w:right w:val="none" w:sz="0" w:space="0" w:color="auto"/>
      </w:divBdr>
      <w:divsChild>
        <w:div w:id="1753577141">
          <w:marLeft w:val="0"/>
          <w:marRight w:val="0"/>
          <w:marTop w:val="0"/>
          <w:marBottom w:val="0"/>
          <w:divBdr>
            <w:top w:val="none" w:sz="0" w:space="0" w:color="auto"/>
            <w:left w:val="none" w:sz="0" w:space="0" w:color="auto"/>
            <w:bottom w:val="none" w:sz="0" w:space="0" w:color="auto"/>
            <w:right w:val="none" w:sz="0" w:space="0" w:color="auto"/>
          </w:divBdr>
        </w:div>
      </w:divsChild>
    </w:div>
    <w:div w:id="733742813">
      <w:bodyDiv w:val="1"/>
      <w:marLeft w:val="0"/>
      <w:marRight w:val="0"/>
      <w:marTop w:val="0"/>
      <w:marBottom w:val="0"/>
      <w:divBdr>
        <w:top w:val="none" w:sz="0" w:space="0" w:color="auto"/>
        <w:left w:val="none" w:sz="0" w:space="0" w:color="auto"/>
        <w:bottom w:val="none" w:sz="0" w:space="0" w:color="auto"/>
        <w:right w:val="none" w:sz="0" w:space="0" w:color="auto"/>
      </w:divBdr>
      <w:divsChild>
        <w:div w:id="929702485">
          <w:marLeft w:val="0"/>
          <w:marRight w:val="0"/>
          <w:marTop w:val="0"/>
          <w:marBottom w:val="0"/>
          <w:divBdr>
            <w:top w:val="none" w:sz="0" w:space="0" w:color="auto"/>
            <w:left w:val="none" w:sz="0" w:space="0" w:color="auto"/>
            <w:bottom w:val="none" w:sz="0" w:space="0" w:color="auto"/>
            <w:right w:val="none" w:sz="0" w:space="0" w:color="auto"/>
          </w:divBdr>
          <w:divsChild>
            <w:div w:id="1687828545">
              <w:marLeft w:val="0"/>
              <w:marRight w:val="0"/>
              <w:marTop w:val="0"/>
              <w:marBottom w:val="0"/>
              <w:divBdr>
                <w:top w:val="none" w:sz="0" w:space="0" w:color="auto"/>
                <w:left w:val="none" w:sz="0" w:space="0" w:color="auto"/>
                <w:bottom w:val="none" w:sz="0" w:space="0" w:color="auto"/>
                <w:right w:val="none" w:sz="0" w:space="0" w:color="auto"/>
              </w:divBdr>
              <w:divsChild>
                <w:div w:id="16975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952656">
      <w:bodyDiv w:val="1"/>
      <w:marLeft w:val="0"/>
      <w:marRight w:val="0"/>
      <w:marTop w:val="0"/>
      <w:marBottom w:val="0"/>
      <w:divBdr>
        <w:top w:val="none" w:sz="0" w:space="0" w:color="auto"/>
        <w:left w:val="none" w:sz="0" w:space="0" w:color="auto"/>
        <w:bottom w:val="none" w:sz="0" w:space="0" w:color="auto"/>
        <w:right w:val="none" w:sz="0" w:space="0" w:color="auto"/>
      </w:divBdr>
      <w:divsChild>
        <w:div w:id="1534227175">
          <w:marLeft w:val="0"/>
          <w:marRight w:val="0"/>
          <w:marTop w:val="0"/>
          <w:marBottom w:val="0"/>
          <w:divBdr>
            <w:top w:val="none" w:sz="0" w:space="0" w:color="auto"/>
            <w:left w:val="none" w:sz="0" w:space="0" w:color="auto"/>
            <w:bottom w:val="none" w:sz="0" w:space="0" w:color="auto"/>
            <w:right w:val="none" w:sz="0" w:space="0" w:color="auto"/>
          </w:divBdr>
          <w:divsChild>
            <w:div w:id="746994508">
              <w:marLeft w:val="0"/>
              <w:marRight w:val="0"/>
              <w:marTop w:val="0"/>
              <w:marBottom w:val="0"/>
              <w:divBdr>
                <w:top w:val="none" w:sz="0" w:space="0" w:color="auto"/>
                <w:left w:val="none" w:sz="0" w:space="0" w:color="auto"/>
                <w:bottom w:val="none" w:sz="0" w:space="0" w:color="auto"/>
                <w:right w:val="none" w:sz="0" w:space="0" w:color="auto"/>
              </w:divBdr>
              <w:divsChild>
                <w:div w:id="16724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127140">
      <w:bodyDiv w:val="1"/>
      <w:marLeft w:val="0"/>
      <w:marRight w:val="0"/>
      <w:marTop w:val="0"/>
      <w:marBottom w:val="0"/>
      <w:divBdr>
        <w:top w:val="none" w:sz="0" w:space="0" w:color="auto"/>
        <w:left w:val="none" w:sz="0" w:space="0" w:color="auto"/>
        <w:bottom w:val="none" w:sz="0" w:space="0" w:color="auto"/>
        <w:right w:val="none" w:sz="0" w:space="0" w:color="auto"/>
      </w:divBdr>
      <w:divsChild>
        <w:div w:id="204145909">
          <w:marLeft w:val="0"/>
          <w:marRight w:val="0"/>
          <w:marTop w:val="0"/>
          <w:marBottom w:val="0"/>
          <w:divBdr>
            <w:top w:val="none" w:sz="0" w:space="0" w:color="auto"/>
            <w:left w:val="none" w:sz="0" w:space="0" w:color="auto"/>
            <w:bottom w:val="none" w:sz="0" w:space="0" w:color="auto"/>
            <w:right w:val="none" w:sz="0" w:space="0" w:color="auto"/>
          </w:divBdr>
          <w:divsChild>
            <w:div w:id="1187449310">
              <w:marLeft w:val="0"/>
              <w:marRight w:val="0"/>
              <w:marTop w:val="0"/>
              <w:marBottom w:val="0"/>
              <w:divBdr>
                <w:top w:val="none" w:sz="0" w:space="0" w:color="auto"/>
                <w:left w:val="none" w:sz="0" w:space="0" w:color="auto"/>
                <w:bottom w:val="none" w:sz="0" w:space="0" w:color="auto"/>
                <w:right w:val="none" w:sz="0" w:space="0" w:color="auto"/>
              </w:divBdr>
              <w:divsChild>
                <w:div w:id="121890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57785">
      <w:bodyDiv w:val="1"/>
      <w:marLeft w:val="0"/>
      <w:marRight w:val="0"/>
      <w:marTop w:val="0"/>
      <w:marBottom w:val="0"/>
      <w:divBdr>
        <w:top w:val="none" w:sz="0" w:space="0" w:color="auto"/>
        <w:left w:val="none" w:sz="0" w:space="0" w:color="auto"/>
        <w:bottom w:val="none" w:sz="0" w:space="0" w:color="auto"/>
        <w:right w:val="none" w:sz="0" w:space="0" w:color="auto"/>
      </w:divBdr>
      <w:divsChild>
        <w:div w:id="1446652305">
          <w:marLeft w:val="0"/>
          <w:marRight w:val="0"/>
          <w:marTop w:val="0"/>
          <w:marBottom w:val="0"/>
          <w:divBdr>
            <w:top w:val="none" w:sz="0" w:space="0" w:color="auto"/>
            <w:left w:val="none" w:sz="0" w:space="0" w:color="auto"/>
            <w:bottom w:val="none" w:sz="0" w:space="0" w:color="auto"/>
            <w:right w:val="none" w:sz="0" w:space="0" w:color="auto"/>
          </w:divBdr>
          <w:divsChild>
            <w:div w:id="1726296496">
              <w:marLeft w:val="0"/>
              <w:marRight w:val="0"/>
              <w:marTop w:val="0"/>
              <w:marBottom w:val="0"/>
              <w:divBdr>
                <w:top w:val="none" w:sz="0" w:space="0" w:color="auto"/>
                <w:left w:val="none" w:sz="0" w:space="0" w:color="auto"/>
                <w:bottom w:val="none" w:sz="0" w:space="0" w:color="auto"/>
                <w:right w:val="none" w:sz="0" w:space="0" w:color="auto"/>
              </w:divBdr>
              <w:divsChild>
                <w:div w:id="181536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678735">
      <w:bodyDiv w:val="1"/>
      <w:marLeft w:val="0"/>
      <w:marRight w:val="0"/>
      <w:marTop w:val="0"/>
      <w:marBottom w:val="0"/>
      <w:divBdr>
        <w:top w:val="none" w:sz="0" w:space="0" w:color="auto"/>
        <w:left w:val="none" w:sz="0" w:space="0" w:color="auto"/>
        <w:bottom w:val="none" w:sz="0" w:space="0" w:color="auto"/>
        <w:right w:val="none" w:sz="0" w:space="0" w:color="auto"/>
      </w:divBdr>
      <w:divsChild>
        <w:div w:id="185752507">
          <w:marLeft w:val="0"/>
          <w:marRight w:val="0"/>
          <w:marTop w:val="0"/>
          <w:marBottom w:val="0"/>
          <w:divBdr>
            <w:top w:val="none" w:sz="0" w:space="0" w:color="auto"/>
            <w:left w:val="none" w:sz="0" w:space="0" w:color="auto"/>
            <w:bottom w:val="none" w:sz="0" w:space="0" w:color="auto"/>
            <w:right w:val="none" w:sz="0" w:space="0" w:color="auto"/>
          </w:divBdr>
          <w:divsChild>
            <w:div w:id="72626066">
              <w:marLeft w:val="0"/>
              <w:marRight w:val="0"/>
              <w:marTop w:val="0"/>
              <w:marBottom w:val="0"/>
              <w:divBdr>
                <w:top w:val="none" w:sz="0" w:space="0" w:color="auto"/>
                <w:left w:val="none" w:sz="0" w:space="0" w:color="auto"/>
                <w:bottom w:val="none" w:sz="0" w:space="0" w:color="auto"/>
                <w:right w:val="none" w:sz="0" w:space="0" w:color="auto"/>
              </w:divBdr>
              <w:divsChild>
                <w:div w:id="86286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245751">
      <w:bodyDiv w:val="1"/>
      <w:marLeft w:val="0"/>
      <w:marRight w:val="0"/>
      <w:marTop w:val="0"/>
      <w:marBottom w:val="0"/>
      <w:divBdr>
        <w:top w:val="none" w:sz="0" w:space="0" w:color="auto"/>
        <w:left w:val="none" w:sz="0" w:space="0" w:color="auto"/>
        <w:bottom w:val="none" w:sz="0" w:space="0" w:color="auto"/>
        <w:right w:val="none" w:sz="0" w:space="0" w:color="auto"/>
      </w:divBdr>
    </w:div>
    <w:div w:id="888613403">
      <w:bodyDiv w:val="1"/>
      <w:marLeft w:val="0"/>
      <w:marRight w:val="0"/>
      <w:marTop w:val="0"/>
      <w:marBottom w:val="0"/>
      <w:divBdr>
        <w:top w:val="none" w:sz="0" w:space="0" w:color="auto"/>
        <w:left w:val="none" w:sz="0" w:space="0" w:color="auto"/>
        <w:bottom w:val="none" w:sz="0" w:space="0" w:color="auto"/>
        <w:right w:val="none" w:sz="0" w:space="0" w:color="auto"/>
      </w:divBdr>
      <w:divsChild>
        <w:div w:id="1775516120">
          <w:marLeft w:val="0"/>
          <w:marRight w:val="0"/>
          <w:marTop w:val="0"/>
          <w:marBottom w:val="0"/>
          <w:divBdr>
            <w:top w:val="none" w:sz="0" w:space="0" w:color="auto"/>
            <w:left w:val="none" w:sz="0" w:space="0" w:color="auto"/>
            <w:bottom w:val="none" w:sz="0" w:space="0" w:color="auto"/>
            <w:right w:val="none" w:sz="0" w:space="0" w:color="auto"/>
          </w:divBdr>
          <w:divsChild>
            <w:div w:id="1848790628">
              <w:marLeft w:val="0"/>
              <w:marRight w:val="0"/>
              <w:marTop w:val="0"/>
              <w:marBottom w:val="0"/>
              <w:divBdr>
                <w:top w:val="none" w:sz="0" w:space="0" w:color="auto"/>
                <w:left w:val="none" w:sz="0" w:space="0" w:color="auto"/>
                <w:bottom w:val="none" w:sz="0" w:space="0" w:color="auto"/>
                <w:right w:val="none" w:sz="0" w:space="0" w:color="auto"/>
              </w:divBdr>
              <w:divsChild>
                <w:div w:id="9040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035992">
      <w:bodyDiv w:val="1"/>
      <w:marLeft w:val="0"/>
      <w:marRight w:val="0"/>
      <w:marTop w:val="0"/>
      <w:marBottom w:val="0"/>
      <w:divBdr>
        <w:top w:val="none" w:sz="0" w:space="0" w:color="auto"/>
        <w:left w:val="none" w:sz="0" w:space="0" w:color="auto"/>
        <w:bottom w:val="none" w:sz="0" w:space="0" w:color="auto"/>
        <w:right w:val="none" w:sz="0" w:space="0" w:color="auto"/>
      </w:divBdr>
      <w:divsChild>
        <w:div w:id="1454789646">
          <w:marLeft w:val="0"/>
          <w:marRight w:val="0"/>
          <w:marTop w:val="0"/>
          <w:marBottom w:val="0"/>
          <w:divBdr>
            <w:top w:val="none" w:sz="0" w:space="0" w:color="auto"/>
            <w:left w:val="none" w:sz="0" w:space="0" w:color="auto"/>
            <w:bottom w:val="none" w:sz="0" w:space="0" w:color="auto"/>
            <w:right w:val="none" w:sz="0" w:space="0" w:color="auto"/>
          </w:divBdr>
          <w:divsChild>
            <w:div w:id="85269108">
              <w:marLeft w:val="0"/>
              <w:marRight w:val="0"/>
              <w:marTop w:val="0"/>
              <w:marBottom w:val="0"/>
              <w:divBdr>
                <w:top w:val="none" w:sz="0" w:space="0" w:color="auto"/>
                <w:left w:val="none" w:sz="0" w:space="0" w:color="auto"/>
                <w:bottom w:val="none" w:sz="0" w:space="0" w:color="auto"/>
                <w:right w:val="none" w:sz="0" w:space="0" w:color="auto"/>
              </w:divBdr>
              <w:divsChild>
                <w:div w:id="177513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24382">
      <w:bodyDiv w:val="1"/>
      <w:marLeft w:val="0"/>
      <w:marRight w:val="0"/>
      <w:marTop w:val="0"/>
      <w:marBottom w:val="0"/>
      <w:divBdr>
        <w:top w:val="none" w:sz="0" w:space="0" w:color="auto"/>
        <w:left w:val="none" w:sz="0" w:space="0" w:color="auto"/>
        <w:bottom w:val="none" w:sz="0" w:space="0" w:color="auto"/>
        <w:right w:val="none" w:sz="0" w:space="0" w:color="auto"/>
      </w:divBdr>
      <w:divsChild>
        <w:div w:id="1986230632">
          <w:marLeft w:val="0"/>
          <w:marRight w:val="0"/>
          <w:marTop w:val="0"/>
          <w:marBottom w:val="0"/>
          <w:divBdr>
            <w:top w:val="none" w:sz="0" w:space="0" w:color="auto"/>
            <w:left w:val="none" w:sz="0" w:space="0" w:color="auto"/>
            <w:bottom w:val="none" w:sz="0" w:space="0" w:color="auto"/>
            <w:right w:val="none" w:sz="0" w:space="0" w:color="auto"/>
          </w:divBdr>
          <w:divsChild>
            <w:div w:id="201552937">
              <w:marLeft w:val="0"/>
              <w:marRight w:val="0"/>
              <w:marTop w:val="0"/>
              <w:marBottom w:val="0"/>
              <w:divBdr>
                <w:top w:val="none" w:sz="0" w:space="0" w:color="auto"/>
                <w:left w:val="none" w:sz="0" w:space="0" w:color="auto"/>
                <w:bottom w:val="none" w:sz="0" w:space="0" w:color="auto"/>
                <w:right w:val="none" w:sz="0" w:space="0" w:color="auto"/>
              </w:divBdr>
              <w:divsChild>
                <w:div w:id="1034888475">
                  <w:marLeft w:val="0"/>
                  <w:marRight w:val="0"/>
                  <w:marTop w:val="0"/>
                  <w:marBottom w:val="0"/>
                  <w:divBdr>
                    <w:top w:val="none" w:sz="0" w:space="0" w:color="auto"/>
                    <w:left w:val="none" w:sz="0" w:space="0" w:color="auto"/>
                    <w:bottom w:val="none" w:sz="0" w:space="0" w:color="auto"/>
                    <w:right w:val="none" w:sz="0" w:space="0" w:color="auto"/>
                  </w:divBdr>
                  <w:divsChild>
                    <w:div w:id="139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141223">
      <w:bodyDiv w:val="1"/>
      <w:marLeft w:val="0"/>
      <w:marRight w:val="0"/>
      <w:marTop w:val="0"/>
      <w:marBottom w:val="0"/>
      <w:divBdr>
        <w:top w:val="none" w:sz="0" w:space="0" w:color="auto"/>
        <w:left w:val="none" w:sz="0" w:space="0" w:color="auto"/>
        <w:bottom w:val="none" w:sz="0" w:space="0" w:color="auto"/>
        <w:right w:val="none" w:sz="0" w:space="0" w:color="auto"/>
      </w:divBdr>
    </w:div>
    <w:div w:id="909191671">
      <w:bodyDiv w:val="1"/>
      <w:marLeft w:val="0"/>
      <w:marRight w:val="0"/>
      <w:marTop w:val="0"/>
      <w:marBottom w:val="0"/>
      <w:divBdr>
        <w:top w:val="none" w:sz="0" w:space="0" w:color="auto"/>
        <w:left w:val="none" w:sz="0" w:space="0" w:color="auto"/>
        <w:bottom w:val="none" w:sz="0" w:space="0" w:color="auto"/>
        <w:right w:val="none" w:sz="0" w:space="0" w:color="auto"/>
      </w:divBdr>
      <w:divsChild>
        <w:div w:id="355230481">
          <w:marLeft w:val="0"/>
          <w:marRight w:val="0"/>
          <w:marTop w:val="0"/>
          <w:marBottom w:val="0"/>
          <w:divBdr>
            <w:top w:val="none" w:sz="0" w:space="0" w:color="auto"/>
            <w:left w:val="none" w:sz="0" w:space="0" w:color="auto"/>
            <w:bottom w:val="none" w:sz="0" w:space="0" w:color="auto"/>
            <w:right w:val="none" w:sz="0" w:space="0" w:color="auto"/>
          </w:divBdr>
          <w:divsChild>
            <w:div w:id="1473211820">
              <w:marLeft w:val="0"/>
              <w:marRight w:val="0"/>
              <w:marTop w:val="0"/>
              <w:marBottom w:val="0"/>
              <w:divBdr>
                <w:top w:val="none" w:sz="0" w:space="0" w:color="auto"/>
                <w:left w:val="none" w:sz="0" w:space="0" w:color="auto"/>
                <w:bottom w:val="none" w:sz="0" w:space="0" w:color="auto"/>
                <w:right w:val="none" w:sz="0" w:space="0" w:color="auto"/>
              </w:divBdr>
              <w:divsChild>
                <w:div w:id="2069063579">
                  <w:marLeft w:val="0"/>
                  <w:marRight w:val="0"/>
                  <w:marTop w:val="0"/>
                  <w:marBottom w:val="0"/>
                  <w:divBdr>
                    <w:top w:val="none" w:sz="0" w:space="0" w:color="auto"/>
                    <w:left w:val="none" w:sz="0" w:space="0" w:color="auto"/>
                    <w:bottom w:val="none" w:sz="0" w:space="0" w:color="auto"/>
                    <w:right w:val="none" w:sz="0" w:space="0" w:color="auto"/>
                  </w:divBdr>
                  <w:divsChild>
                    <w:div w:id="156749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490197">
      <w:bodyDiv w:val="1"/>
      <w:marLeft w:val="0"/>
      <w:marRight w:val="0"/>
      <w:marTop w:val="0"/>
      <w:marBottom w:val="0"/>
      <w:divBdr>
        <w:top w:val="none" w:sz="0" w:space="0" w:color="auto"/>
        <w:left w:val="none" w:sz="0" w:space="0" w:color="auto"/>
        <w:bottom w:val="none" w:sz="0" w:space="0" w:color="auto"/>
        <w:right w:val="none" w:sz="0" w:space="0" w:color="auto"/>
      </w:divBdr>
      <w:divsChild>
        <w:div w:id="1160921641">
          <w:marLeft w:val="0"/>
          <w:marRight w:val="0"/>
          <w:marTop w:val="0"/>
          <w:marBottom w:val="0"/>
          <w:divBdr>
            <w:top w:val="none" w:sz="0" w:space="0" w:color="auto"/>
            <w:left w:val="none" w:sz="0" w:space="0" w:color="auto"/>
            <w:bottom w:val="none" w:sz="0" w:space="0" w:color="auto"/>
            <w:right w:val="none" w:sz="0" w:space="0" w:color="auto"/>
          </w:divBdr>
          <w:divsChild>
            <w:div w:id="514421570">
              <w:marLeft w:val="0"/>
              <w:marRight w:val="0"/>
              <w:marTop w:val="0"/>
              <w:marBottom w:val="0"/>
              <w:divBdr>
                <w:top w:val="none" w:sz="0" w:space="0" w:color="auto"/>
                <w:left w:val="none" w:sz="0" w:space="0" w:color="auto"/>
                <w:bottom w:val="none" w:sz="0" w:space="0" w:color="auto"/>
                <w:right w:val="none" w:sz="0" w:space="0" w:color="auto"/>
              </w:divBdr>
              <w:divsChild>
                <w:div w:id="941301709">
                  <w:marLeft w:val="0"/>
                  <w:marRight w:val="0"/>
                  <w:marTop w:val="0"/>
                  <w:marBottom w:val="0"/>
                  <w:divBdr>
                    <w:top w:val="none" w:sz="0" w:space="0" w:color="auto"/>
                    <w:left w:val="none" w:sz="0" w:space="0" w:color="auto"/>
                    <w:bottom w:val="none" w:sz="0" w:space="0" w:color="auto"/>
                    <w:right w:val="none" w:sz="0" w:space="0" w:color="auto"/>
                  </w:divBdr>
                  <w:divsChild>
                    <w:div w:id="176973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367692">
      <w:bodyDiv w:val="1"/>
      <w:marLeft w:val="0"/>
      <w:marRight w:val="0"/>
      <w:marTop w:val="0"/>
      <w:marBottom w:val="0"/>
      <w:divBdr>
        <w:top w:val="none" w:sz="0" w:space="0" w:color="auto"/>
        <w:left w:val="none" w:sz="0" w:space="0" w:color="auto"/>
        <w:bottom w:val="none" w:sz="0" w:space="0" w:color="auto"/>
        <w:right w:val="none" w:sz="0" w:space="0" w:color="auto"/>
      </w:divBdr>
      <w:divsChild>
        <w:div w:id="136653762">
          <w:marLeft w:val="0"/>
          <w:marRight w:val="0"/>
          <w:marTop w:val="0"/>
          <w:marBottom w:val="0"/>
          <w:divBdr>
            <w:top w:val="none" w:sz="0" w:space="0" w:color="auto"/>
            <w:left w:val="none" w:sz="0" w:space="0" w:color="auto"/>
            <w:bottom w:val="none" w:sz="0" w:space="0" w:color="auto"/>
            <w:right w:val="none" w:sz="0" w:space="0" w:color="auto"/>
          </w:divBdr>
          <w:divsChild>
            <w:div w:id="709113199">
              <w:marLeft w:val="0"/>
              <w:marRight w:val="0"/>
              <w:marTop w:val="0"/>
              <w:marBottom w:val="0"/>
              <w:divBdr>
                <w:top w:val="none" w:sz="0" w:space="0" w:color="auto"/>
                <w:left w:val="none" w:sz="0" w:space="0" w:color="auto"/>
                <w:bottom w:val="none" w:sz="0" w:space="0" w:color="auto"/>
                <w:right w:val="none" w:sz="0" w:space="0" w:color="auto"/>
              </w:divBdr>
              <w:divsChild>
                <w:div w:id="4098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01418">
      <w:bodyDiv w:val="1"/>
      <w:marLeft w:val="0"/>
      <w:marRight w:val="0"/>
      <w:marTop w:val="0"/>
      <w:marBottom w:val="0"/>
      <w:divBdr>
        <w:top w:val="none" w:sz="0" w:space="0" w:color="auto"/>
        <w:left w:val="none" w:sz="0" w:space="0" w:color="auto"/>
        <w:bottom w:val="none" w:sz="0" w:space="0" w:color="auto"/>
        <w:right w:val="none" w:sz="0" w:space="0" w:color="auto"/>
      </w:divBdr>
      <w:divsChild>
        <w:div w:id="1130905743">
          <w:marLeft w:val="0"/>
          <w:marRight w:val="0"/>
          <w:marTop w:val="0"/>
          <w:marBottom w:val="0"/>
          <w:divBdr>
            <w:top w:val="none" w:sz="0" w:space="0" w:color="auto"/>
            <w:left w:val="none" w:sz="0" w:space="0" w:color="auto"/>
            <w:bottom w:val="none" w:sz="0" w:space="0" w:color="auto"/>
            <w:right w:val="none" w:sz="0" w:space="0" w:color="auto"/>
          </w:divBdr>
          <w:divsChild>
            <w:div w:id="264461981">
              <w:marLeft w:val="0"/>
              <w:marRight w:val="0"/>
              <w:marTop w:val="0"/>
              <w:marBottom w:val="0"/>
              <w:divBdr>
                <w:top w:val="none" w:sz="0" w:space="0" w:color="auto"/>
                <w:left w:val="none" w:sz="0" w:space="0" w:color="auto"/>
                <w:bottom w:val="none" w:sz="0" w:space="0" w:color="auto"/>
                <w:right w:val="none" w:sz="0" w:space="0" w:color="auto"/>
              </w:divBdr>
              <w:divsChild>
                <w:div w:id="123797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398295">
      <w:bodyDiv w:val="1"/>
      <w:marLeft w:val="0"/>
      <w:marRight w:val="0"/>
      <w:marTop w:val="0"/>
      <w:marBottom w:val="0"/>
      <w:divBdr>
        <w:top w:val="none" w:sz="0" w:space="0" w:color="auto"/>
        <w:left w:val="none" w:sz="0" w:space="0" w:color="auto"/>
        <w:bottom w:val="none" w:sz="0" w:space="0" w:color="auto"/>
        <w:right w:val="none" w:sz="0" w:space="0" w:color="auto"/>
      </w:divBdr>
      <w:divsChild>
        <w:div w:id="422266733">
          <w:marLeft w:val="0"/>
          <w:marRight w:val="0"/>
          <w:marTop w:val="0"/>
          <w:marBottom w:val="0"/>
          <w:divBdr>
            <w:top w:val="none" w:sz="0" w:space="0" w:color="auto"/>
            <w:left w:val="none" w:sz="0" w:space="0" w:color="auto"/>
            <w:bottom w:val="none" w:sz="0" w:space="0" w:color="auto"/>
            <w:right w:val="none" w:sz="0" w:space="0" w:color="auto"/>
          </w:divBdr>
          <w:divsChild>
            <w:div w:id="1549107193">
              <w:marLeft w:val="0"/>
              <w:marRight w:val="0"/>
              <w:marTop w:val="0"/>
              <w:marBottom w:val="0"/>
              <w:divBdr>
                <w:top w:val="none" w:sz="0" w:space="0" w:color="auto"/>
                <w:left w:val="none" w:sz="0" w:space="0" w:color="auto"/>
                <w:bottom w:val="none" w:sz="0" w:space="0" w:color="auto"/>
                <w:right w:val="none" w:sz="0" w:space="0" w:color="auto"/>
              </w:divBdr>
              <w:divsChild>
                <w:div w:id="3464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839136">
      <w:bodyDiv w:val="1"/>
      <w:marLeft w:val="0"/>
      <w:marRight w:val="0"/>
      <w:marTop w:val="0"/>
      <w:marBottom w:val="0"/>
      <w:divBdr>
        <w:top w:val="none" w:sz="0" w:space="0" w:color="auto"/>
        <w:left w:val="none" w:sz="0" w:space="0" w:color="auto"/>
        <w:bottom w:val="none" w:sz="0" w:space="0" w:color="auto"/>
        <w:right w:val="none" w:sz="0" w:space="0" w:color="auto"/>
      </w:divBdr>
      <w:divsChild>
        <w:div w:id="462310327">
          <w:marLeft w:val="0"/>
          <w:marRight w:val="0"/>
          <w:marTop w:val="0"/>
          <w:marBottom w:val="0"/>
          <w:divBdr>
            <w:top w:val="none" w:sz="0" w:space="0" w:color="auto"/>
            <w:left w:val="none" w:sz="0" w:space="0" w:color="auto"/>
            <w:bottom w:val="none" w:sz="0" w:space="0" w:color="auto"/>
            <w:right w:val="none" w:sz="0" w:space="0" w:color="auto"/>
          </w:divBdr>
          <w:divsChild>
            <w:div w:id="511913100">
              <w:marLeft w:val="0"/>
              <w:marRight w:val="0"/>
              <w:marTop w:val="0"/>
              <w:marBottom w:val="0"/>
              <w:divBdr>
                <w:top w:val="none" w:sz="0" w:space="0" w:color="auto"/>
                <w:left w:val="none" w:sz="0" w:space="0" w:color="auto"/>
                <w:bottom w:val="none" w:sz="0" w:space="0" w:color="auto"/>
                <w:right w:val="none" w:sz="0" w:space="0" w:color="auto"/>
              </w:divBdr>
              <w:divsChild>
                <w:div w:id="189504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58008">
      <w:bodyDiv w:val="1"/>
      <w:marLeft w:val="0"/>
      <w:marRight w:val="0"/>
      <w:marTop w:val="0"/>
      <w:marBottom w:val="0"/>
      <w:divBdr>
        <w:top w:val="none" w:sz="0" w:space="0" w:color="auto"/>
        <w:left w:val="none" w:sz="0" w:space="0" w:color="auto"/>
        <w:bottom w:val="none" w:sz="0" w:space="0" w:color="auto"/>
        <w:right w:val="none" w:sz="0" w:space="0" w:color="auto"/>
      </w:divBdr>
      <w:divsChild>
        <w:div w:id="606304986">
          <w:marLeft w:val="0"/>
          <w:marRight w:val="0"/>
          <w:marTop w:val="0"/>
          <w:marBottom w:val="0"/>
          <w:divBdr>
            <w:top w:val="none" w:sz="0" w:space="0" w:color="auto"/>
            <w:left w:val="none" w:sz="0" w:space="0" w:color="auto"/>
            <w:bottom w:val="none" w:sz="0" w:space="0" w:color="auto"/>
            <w:right w:val="none" w:sz="0" w:space="0" w:color="auto"/>
          </w:divBdr>
        </w:div>
      </w:divsChild>
    </w:div>
    <w:div w:id="1045956816">
      <w:bodyDiv w:val="1"/>
      <w:marLeft w:val="0"/>
      <w:marRight w:val="0"/>
      <w:marTop w:val="0"/>
      <w:marBottom w:val="0"/>
      <w:divBdr>
        <w:top w:val="none" w:sz="0" w:space="0" w:color="auto"/>
        <w:left w:val="none" w:sz="0" w:space="0" w:color="auto"/>
        <w:bottom w:val="none" w:sz="0" w:space="0" w:color="auto"/>
        <w:right w:val="none" w:sz="0" w:space="0" w:color="auto"/>
      </w:divBdr>
    </w:div>
    <w:div w:id="1056512846">
      <w:bodyDiv w:val="1"/>
      <w:marLeft w:val="0"/>
      <w:marRight w:val="0"/>
      <w:marTop w:val="0"/>
      <w:marBottom w:val="0"/>
      <w:divBdr>
        <w:top w:val="none" w:sz="0" w:space="0" w:color="auto"/>
        <w:left w:val="none" w:sz="0" w:space="0" w:color="auto"/>
        <w:bottom w:val="none" w:sz="0" w:space="0" w:color="auto"/>
        <w:right w:val="none" w:sz="0" w:space="0" w:color="auto"/>
      </w:divBdr>
      <w:divsChild>
        <w:div w:id="159542128">
          <w:marLeft w:val="0"/>
          <w:marRight w:val="0"/>
          <w:marTop w:val="0"/>
          <w:marBottom w:val="0"/>
          <w:divBdr>
            <w:top w:val="none" w:sz="0" w:space="0" w:color="auto"/>
            <w:left w:val="none" w:sz="0" w:space="0" w:color="auto"/>
            <w:bottom w:val="none" w:sz="0" w:space="0" w:color="auto"/>
            <w:right w:val="none" w:sz="0" w:space="0" w:color="auto"/>
          </w:divBdr>
          <w:divsChild>
            <w:div w:id="1559828599">
              <w:marLeft w:val="0"/>
              <w:marRight w:val="0"/>
              <w:marTop w:val="0"/>
              <w:marBottom w:val="0"/>
              <w:divBdr>
                <w:top w:val="none" w:sz="0" w:space="0" w:color="auto"/>
                <w:left w:val="none" w:sz="0" w:space="0" w:color="auto"/>
                <w:bottom w:val="none" w:sz="0" w:space="0" w:color="auto"/>
                <w:right w:val="none" w:sz="0" w:space="0" w:color="auto"/>
              </w:divBdr>
              <w:divsChild>
                <w:div w:id="137684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20956">
      <w:bodyDiv w:val="1"/>
      <w:marLeft w:val="0"/>
      <w:marRight w:val="0"/>
      <w:marTop w:val="0"/>
      <w:marBottom w:val="0"/>
      <w:divBdr>
        <w:top w:val="none" w:sz="0" w:space="0" w:color="auto"/>
        <w:left w:val="none" w:sz="0" w:space="0" w:color="auto"/>
        <w:bottom w:val="none" w:sz="0" w:space="0" w:color="auto"/>
        <w:right w:val="none" w:sz="0" w:space="0" w:color="auto"/>
      </w:divBdr>
    </w:div>
    <w:div w:id="1066800912">
      <w:bodyDiv w:val="1"/>
      <w:marLeft w:val="0"/>
      <w:marRight w:val="0"/>
      <w:marTop w:val="0"/>
      <w:marBottom w:val="0"/>
      <w:divBdr>
        <w:top w:val="none" w:sz="0" w:space="0" w:color="auto"/>
        <w:left w:val="none" w:sz="0" w:space="0" w:color="auto"/>
        <w:bottom w:val="none" w:sz="0" w:space="0" w:color="auto"/>
        <w:right w:val="none" w:sz="0" w:space="0" w:color="auto"/>
      </w:divBdr>
      <w:divsChild>
        <w:div w:id="1139036224">
          <w:marLeft w:val="0"/>
          <w:marRight w:val="0"/>
          <w:marTop w:val="0"/>
          <w:marBottom w:val="0"/>
          <w:divBdr>
            <w:top w:val="none" w:sz="0" w:space="0" w:color="auto"/>
            <w:left w:val="none" w:sz="0" w:space="0" w:color="auto"/>
            <w:bottom w:val="none" w:sz="0" w:space="0" w:color="auto"/>
            <w:right w:val="none" w:sz="0" w:space="0" w:color="auto"/>
          </w:divBdr>
          <w:divsChild>
            <w:div w:id="2145274840">
              <w:marLeft w:val="0"/>
              <w:marRight w:val="0"/>
              <w:marTop w:val="0"/>
              <w:marBottom w:val="0"/>
              <w:divBdr>
                <w:top w:val="none" w:sz="0" w:space="0" w:color="auto"/>
                <w:left w:val="none" w:sz="0" w:space="0" w:color="auto"/>
                <w:bottom w:val="none" w:sz="0" w:space="0" w:color="auto"/>
                <w:right w:val="none" w:sz="0" w:space="0" w:color="auto"/>
              </w:divBdr>
              <w:divsChild>
                <w:div w:id="15213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64359">
      <w:bodyDiv w:val="1"/>
      <w:marLeft w:val="0"/>
      <w:marRight w:val="0"/>
      <w:marTop w:val="0"/>
      <w:marBottom w:val="0"/>
      <w:divBdr>
        <w:top w:val="none" w:sz="0" w:space="0" w:color="auto"/>
        <w:left w:val="none" w:sz="0" w:space="0" w:color="auto"/>
        <w:bottom w:val="none" w:sz="0" w:space="0" w:color="auto"/>
        <w:right w:val="none" w:sz="0" w:space="0" w:color="auto"/>
      </w:divBdr>
      <w:divsChild>
        <w:div w:id="548686601">
          <w:marLeft w:val="0"/>
          <w:marRight w:val="0"/>
          <w:marTop w:val="0"/>
          <w:marBottom w:val="0"/>
          <w:divBdr>
            <w:top w:val="none" w:sz="0" w:space="0" w:color="auto"/>
            <w:left w:val="none" w:sz="0" w:space="0" w:color="auto"/>
            <w:bottom w:val="none" w:sz="0" w:space="0" w:color="auto"/>
            <w:right w:val="none" w:sz="0" w:space="0" w:color="auto"/>
          </w:divBdr>
          <w:divsChild>
            <w:div w:id="1720058427">
              <w:marLeft w:val="0"/>
              <w:marRight w:val="0"/>
              <w:marTop w:val="0"/>
              <w:marBottom w:val="0"/>
              <w:divBdr>
                <w:top w:val="none" w:sz="0" w:space="0" w:color="auto"/>
                <w:left w:val="none" w:sz="0" w:space="0" w:color="auto"/>
                <w:bottom w:val="none" w:sz="0" w:space="0" w:color="auto"/>
                <w:right w:val="none" w:sz="0" w:space="0" w:color="auto"/>
              </w:divBdr>
              <w:divsChild>
                <w:div w:id="37592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82824">
      <w:bodyDiv w:val="1"/>
      <w:marLeft w:val="0"/>
      <w:marRight w:val="0"/>
      <w:marTop w:val="0"/>
      <w:marBottom w:val="0"/>
      <w:divBdr>
        <w:top w:val="none" w:sz="0" w:space="0" w:color="auto"/>
        <w:left w:val="none" w:sz="0" w:space="0" w:color="auto"/>
        <w:bottom w:val="none" w:sz="0" w:space="0" w:color="auto"/>
        <w:right w:val="none" w:sz="0" w:space="0" w:color="auto"/>
      </w:divBdr>
      <w:divsChild>
        <w:div w:id="831212614">
          <w:marLeft w:val="0"/>
          <w:marRight w:val="0"/>
          <w:marTop w:val="0"/>
          <w:marBottom w:val="0"/>
          <w:divBdr>
            <w:top w:val="none" w:sz="0" w:space="0" w:color="auto"/>
            <w:left w:val="none" w:sz="0" w:space="0" w:color="auto"/>
            <w:bottom w:val="none" w:sz="0" w:space="0" w:color="auto"/>
            <w:right w:val="none" w:sz="0" w:space="0" w:color="auto"/>
          </w:divBdr>
          <w:divsChild>
            <w:div w:id="844514557">
              <w:marLeft w:val="0"/>
              <w:marRight w:val="0"/>
              <w:marTop w:val="0"/>
              <w:marBottom w:val="0"/>
              <w:divBdr>
                <w:top w:val="none" w:sz="0" w:space="0" w:color="auto"/>
                <w:left w:val="none" w:sz="0" w:space="0" w:color="auto"/>
                <w:bottom w:val="none" w:sz="0" w:space="0" w:color="auto"/>
                <w:right w:val="none" w:sz="0" w:space="0" w:color="auto"/>
              </w:divBdr>
              <w:divsChild>
                <w:div w:id="58407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536713">
      <w:bodyDiv w:val="1"/>
      <w:marLeft w:val="0"/>
      <w:marRight w:val="0"/>
      <w:marTop w:val="0"/>
      <w:marBottom w:val="0"/>
      <w:divBdr>
        <w:top w:val="none" w:sz="0" w:space="0" w:color="auto"/>
        <w:left w:val="none" w:sz="0" w:space="0" w:color="auto"/>
        <w:bottom w:val="none" w:sz="0" w:space="0" w:color="auto"/>
        <w:right w:val="none" w:sz="0" w:space="0" w:color="auto"/>
      </w:divBdr>
      <w:divsChild>
        <w:div w:id="626358502">
          <w:marLeft w:val="0"/>
          <w:marRight w:val="0"/>
          <w:marTop w:val="0"/>
          <w:marBottom w:val="0"/>
          <w:divBdr>
            <w:top w:val="none" w:sz="0" w:space="0" w:color="auto"/>
            <w:left w:val="none" w:sz="0" w:space="0" w:color="auto"/>
            <w:bottom w:val="none" w:sz="0" w:space="0" w:color="auto"/>
            <w:right w:val="none" w:sz="0" w:space="0" w:color="auto"/>
          </w:divBdr>
          <w:divsChild>
            <w:div w:id="2006787906">
              <w:marLeft w:val="0"/>
              <w:marRight w:val="0"/>
              <w:marTop w:val="0"/>
              <w:marBottom w:val="0"/>
              <w:divBdr>
                <w:top w:val="none" w:sz="0" w:space="0" w:color="auto"/>
                <w:left w:val="none" w:sz="0" w:space="0" w:color="auto"/>
                <w:bottom w:val="none" w:sz="0" w:space="0" w:color="auto"/>
                <w:right w:val="none" w:sz="0" w:space="0" w:color="auto"/>
              </w:divBdr>
              <w:divsChild>
                <w:div w:id="200284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651551">
      <w:bodyDiv w:val="1"/>
      <w:marLeft w:val="0"/>
      <w:marRight w:val="0"/>
      <w:marTop w:val="0"/>
      <w:marBottom w:val="0"/>
      <w:divBdr>
        <w:top w:val="none" w:sz="0" w:space="0" w:color="auto"/>
        <w:left w:val="none" w:sz="0" w:space="0" w:color="auto"/>
        <w:bottom w:val="none" w:sz="0" w:space="0" w:color="auto"/>
        <w:right w:val="none" w:sz="0" w:space="0" w:color="auto"/>
      </w:divBdr>
      <w:divsChild>
        <w:div w:id="1697386225">
          <w:marLeft w:val="0"/>
          <w:marRight w:val="0"/>
          <w:marTop w:val="0"/>
          <w:marBottom w:val="0"/>
          <w:divBdr>
            <w:top w:val="none" w:sz="0" w:space="0" w:color="auto"/>
            <w:left w:val="none" w:sz="0" w:space="0" w:color="auto"/>
            <w:bottom w:val="none" w:sz="0" w:space="0" w:color="auto"/>
            <w:right w:val="none" w:sz="0" w:space="0" w:color="auto"/>
          </w:divBdr>
          <w:divsChild>
            <w:div w:id="1943024659">
              <w:marLeft w:val="0"/>
              <w:marRight w:val="0"/>
              <w:marTop w:val="0"/>
              <w:marBottom w:val="0"/>
              <w:divBdr>
                <w:top w:val="none" w:sz="0" w:space="0" w:color="auto"/>
                <w:left w:val="none" w:sz="0" w:space="0" w:color="auto"/>
                <w:bottom w:val="none" w:sz="0" w:space="0" w:color="auto"/>
                <w:right w:val="none" w:sz="0" w:space="0" w:color="auto"/>
              </w:divBdr>
              <w:divsChild>
                <w:div w:id="154293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949587">
      <w:bodyDiv w:val="1"/>
      <w:marLeft w:val="0"/>
      <w:marRight w:val="0"/>
      <w:marTop w:val="0"/>
      <w:marBottom w:val="0"/>
      <w:divBdr>
        <w:top w:val="none" w:sz="0" w:space="0" w:color="auto"/>
        <w:left w:val="none" w:sz="0" w:space="0" w:color="auto"/>
        <w:bottom w:val="none" w:sz="0" w:space="0" w:color="auto"/>
        <w:right w:val="none" w:sz="0" w:space="0" w:color="auto"/>
      </w:divBdr>
      <w:divsChild>
        <w:div w:id="1389458935">
          <w:marLeft w:val="0"/>
          <w:marRight w:val="0"/>
          <w:marTop w:val="0"/>
          <w:marBottom w:val="0"/>
          <w:divBdr>
            <w:top w:val="none" w:sz="0" w:space="0" w:color="auto"/>
            <w:left w:val="none" w:sz="0" w:space="0" w:color="auto"/>
            <w:bottom w:val="none" w:sz="0" w:space="0" w:color="auto"/>
            <w:right w:val="none" w:sz="0" w:space="0" w:color="auto"/>
          </w:divBdr>
          <w:divsChild>
            <w:div w:id="1515801864">
              <w:marLeft w:val="0"/>
              <w:marRight w:val="0"/>
              <w:marTop w:val="0"/>
              <w:marBottom w:val="0"/>
              <w:divBdr>
                <w:top w:val="none" w:sz="0" w:space="0" w:color="auto"/>
                <w:left w:val="none" w:sz="0" w:space="0" w:color="auto"/>
                <w:bottom w:val="none" w:sz="0" w:space="0" w:color="auto"/>
                <w:right w:val="none" w:sz="0" w:space="0" w:color="auto"/>
              </w:divBdr>
              <w:divsChild>
                <w:div w:id="27756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944772">
      <w:bodyDiv w:val="1"/>
      <w:marLeft w:val="0"/>
      <w:marRight w:val="0"/>
      <w:marTop w:val="0"/>
      <w:marBottom w:val="0"/>
      <w:divBdr>
        <w:top w:val="none" w:sz="0" w:space="0" w:color="auto"/>
        <w:left w:val="none" w:sz="0" w:space="0" w:color="auto"/>
        <w:bottom w:val="none" w:sz="0" w:space="0" w:color="auto"/>
        <w:right w:val="none" w:sz="0" w:space="0" w:color="auto"/>
      </w:divBdr>
      <w:divsChild>
        <w:div w:id="18892650">
          <w:marLeft w:val="0"/>
          <w:marRight w:val="0"/>
          <w:marTop w:val="0"/>
          <w:marBottom w:val="0"/>
          <w:divBdr>
            <w:top w:val="none" w:sz="0" w:space="0" w:color="auto"/>
            <w:left w:val="none" w:sz="0" w:space="0" w:color="auto"/>
            <w:bottom w:val="none" w:sz="0" w:space="0" w:color="auto"/>
            <w:right w:val="none" w:sz="0" w:space="0" w:color="auto"/>
          </w:divBdr>
          <w:divsChild>
            <w:div w:id="723140012">
              <w:marLeft w:val="0"/>
              <w:marRight w:val="0"/>
              <w:marTop w:val="0"/>
              <w:marBottom w:val="0"/>
              <w:divBdr>
                <w:top w:val="none" w:sz="0" w:space="0" w:color="auto"/>
                <w:left w:val="none" w:sz="0" w:space="0" w:color="auto"/>
                <w:bottom w:val="none" w:sz="0" w:space="0" w:color="auto"/>
                <w:right w:val="none" w:sz="0" w:space="0" w:color="auto"/>
              </w:divBdr>
              <w:divsChild>
                <w:div w:id="18983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505224">
      <w:bodyDiv w:val="1"/>
      <w:marLeft w:val="0"/>
      <w:marRight w:val="0"/>
      <w:marTop w:val="0"/>
      <w:marBottom w:val="0"/>
      <w:divBdr>
        <w:top w:val="none" w:sz="0" w:space="0" w:color="auto"/>
        <w:left w:val="none" w:sz="0" w:space="0" w:color="auto"/>
        <w:bottom w:val="none" w:sz="0" w:space="0" w:color="auto"/>
        <w:right w:val="none" w:sz="0" w:space="0" w:color="auto"/>
      </w:divBdr>
      <w:divsChild>
        <w:div w:id="278267761">
          <w:marLeft w:val="0"/>
          <w:marRight w:val="0"/>
          <w:marTop w:val="0"/>
          <w:marBottom w:val="0"/>
          <w:divBdr>
            <w:top w:val="none" w:sz="0" w:space="0" w:color="auto"/>
            <w:left w:val="none" w:sz="0" w:space="0" w:color="auto"/>
            <w:bottom w:val="none" w:sz="0" w:space="0" w:color="auto"/>
            <w:right w:val="none" w:sz="0" w:space="0" w:color="auto"/>
          </w:divBdr>
        </w:div>
      </w:divsChild>
    </w:div>
    <w:div w:id="1165242438">
      <w:bodyDiv w:val="1"/>
      <w:marLeft w:val="0"/>
      <w:marRight w:val="0"/>
      <w:marTop w:val="0"/>
      <w:marBottom w:val="0"/>
      <w:divBdr>
        <w:top w:val="none" w:sz="0" w:space="0" w:color="auto"/>
        <w:left w:val="none" w:sz="0" w:space="0" w:color="auto"/>
        <w:bottom w:val="none" w:sz="0" w:space="0" w:color="auto"/>
        <w:right w:val="none" w:sz="0" w:space="0" w:color="auto"/>
      </w:divBdr>
      <w:divsChild>
        <w:div w:id="744839036">
          <w:marLeft w:val="0"/>
          <w:marRight w:val="0"/>
          <w:marTop w:val="0"/>
          <w:marBottom w:val="0"/>
          <w:divBdr>
            <w:top w:val="none" w:sz="0" w:space="0" w:color="auto"/>
            <w:left w:val="none" w:sz="0" w:space="0" w:color="auto"/>
            <w:bottom w:val="none" w:sz="0" w:space="0" w:color="auto"/>
            <w:right w:val="none" w:sz="0" w:space="0" w:color="auto"/>
          </w:divBdr>
          <w:divsChild>
            <w:div w:id="946932704">
              <w:marLeft w:val="0"/>
              <w:marRight w:val="0"/>
              <w:marTop w:val="0"/>
              <w:marBottom w:val="0"/>
              <w:divBdr>
                <w:top w:val="none" w:sz="0" w:space="0" w:color="auto"/>
                <w:left w:val="none" w:sz="0" w:space="0" w:color="auto"/>
                <w:bottom w:val="none" w:sz="0" w:space="0" w:color="auto"/>
                <w:right w:val="none" w:sz="0" w:space="0" w:color="auto"/>
              </w:divBdr>
              <w:divsChild>
                <w:div w:id="48682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243870">
      <w:bodyDiv w:val="1"/>
      <w:marLeft w:val="0"/>
      <w:marRight w:val="0"/>
      <w:marTop w:val="0"/>
      <w:marBottom w:val="0"/>
      <w:divBdr>
        <w:top w:val="none" w:sz="0" w:space="0" w:color="auto"/>
        <w:left w:val="none" w:sz="0" w:space="0" w:color="auto"/>
        <w:bottom w:val="none" w:sz="0" w:space="0" w:color="auto"/>
        <w:right w:val="none" w:sz="0" w:space="0" w:color="auto"/>
      </w:divBdr>
      <w:divsChild>
        <w:div w:id="1718581165">
          <w:marLeft w:val="0"/>
          <w:marRight w:val="0"/>
          <w:marTop w:val="0"/>
          <w:marBottom w:val="0"/>
          <w:divBdr>
            <w:top w:val="none" w:sz="0" w:space="0" w:color="auto"/>
            <w:left w:val="none" w:sz="0" w:space="0" w:color="auto"/>
            <w:bottom w:val="none" w:sz="0" w:space="0" w:color="auto"/>
            <w:right w:val="none" w:sz="0" w:space="0" w:color="auto"/>
          </w:divBdr>
          <w:divsChild>
            <w:div w:id="1826508588">
              <w:marLeft w:val="0"/>
              <w:marRight w:val="0"/>
              <w:marTop w:val="0"/>
              <w:marBottom w:val="0"/>
              <w:divBdr>
                <w:top w:val="none" w:sz="0" w:space="0" w:color="auto"/>
                <w:left w:val="none" w:sz="0" w:space="0" w:color="auto"/>
                <w:bottom w:val="none" w:sz="0" w:space="0" w:color="auto"/>
                <w:right w:val="none" w:sz="0" w:space="0" w:color="auto"/>
              </w:divBdr>
              <w:divsChild>
                <w:div w:id="48466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80347">
      <w:bodyDiv w:val="1"/>
      <w:marLeft w:val="0"/>
      <w:marRight w:val="0"/>
      <w:marTop w:val="0"/>
      <w:marBottom w:val="0"/>
      <w:divBdr>
        <w:top w:val="none" w:sz="0" w:space="0" w:color="auto"/>
        <w:left w:val="none" w:sz="0" w:space="0" w:color="auto"/>
        <w:bottom w:val="none" w:sz="0" w:space="0" w:color="auto"/>
        <w:right w:val="none" w:sz="0" w:space="0" w:color="auto"/>
      </w:divBdr>
      <w:divsChild>
        <w:div w:id="431897866">
          <w:marLeft w:val="0"/>
          <w:marRight w:val="0"/>
          <w:marTop w:val="0"/>
          <w:marBottom w:val="0"/>
          <w:divBdr>
            <w:top w:val="none" w:sz="0" w:space="0" w:color="auto"/>
            <w:left w:val="none" w:sz="0" w:space="0" w:color="auto"/>
            <w:bottom w:val="none" w:sz="0" w:space="0" w:color="auto"/>
            <w:right w:val="none" w:sz="0" w:space="0" w:color="auto"/>
          </w:divBdr>
          <w:divsChild>
            <w:div w:id="214389076">
              <w:marLeft w:val="0"/>
              <w:marRight w:val="0"/>
              <w:marTop w:val="0"/>
              <w:marBottom w:val="0"/>
              <w:divBdr>
                <w:top w:val="none" w:sz="0" w:space="0" w:color="auto"/>
                <w:left w:val="none" w:sz="0" w:space="0" w:color="auto"/>
                <w:bottom w:val="none" w:sz="0" w:space="0" w:color="auto"/>
                <w:right w:val="none" w:sz="0" w:space="0" w:color="auto"/>
              </w:divBdr>
              <w:divsChild>
                <w:div w:id="134127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12004">
      <w:bodyDiv w:val="1"/>
      <w:marLeft w:val="0"/>
      <w:marRight w:val="0"/>
      <w:marTop w:val="0"/>
      <w:marBottom w:val="0"/>
      <w:divBdr>
        <w:top w:val="none" w:sz="0" w:space="0" w:color="auto"/>
        <w:left w:val="none" w:sz="0" w:space="0" w:color="auto"/>
        <w:bottom w:val="none" w:sz="0" w:space="0" w:color="auto"/>
        <w:right w:val="none" w:sz="0" w:space="0" w:color="auto"/>
      </w:divBdr>
      <w:divsChild>
        <w:div w:id="1748922207">
          <w:marLeft w:val="0"/>
          <w:marRight w:val="0"/>
          <w:marTop w:val="0"/>
          <w:marBottom w:val="0"/>
          <w:divBdr>
            <w:top w:val="none" w:sz="0" w:space="0" w:color="auto"/>
            <w:left w:val="none" w:sz="0" w:space="0" w:color="auto"/>
            <w:bottom w:val="none" w:sz="0" w:space="0" w:color="auto"/>
            <w:right w:val="none" w:sz="0" w:space="0" w:color="auto"/>
          </w:divBdr>
          <w:divsChild>
            <w:div w:id="148719533">
              <w:marLeft w:val="0"/>
              <w:marRight w:val="0"/>
              <w:marTop w:val="0"/>
              <w:marBottom w:val="0"/>
              <w:divBdr>
                <w:top w:val="none" w:sz="0" w:space="0" w:color="auto"/>
                <w:left w:val="none" w:sz="0" w:space="0" w:color="auto"/>
                <w:bottom w:val="none" w:sz="0" w:space="0" w:color="auto"/>
                <w:right w:val="none" w:sz="0" w:space="0" w:color="auto"/>
              </w:divBdr>
              <w:divsChild>
                <w:div w:id="95171744">
                  <w:marLeft w:val="0"/>
                  <w:marRight w:val="0"/>
                  <w:marTop w:val="0"/>
                  <w:marBottom w:val="0"/>
                  <w:divBdr>
                    <w:top w:val="none" w:sz="0" w:space="0" w:color="auto"/>
                    <w:left w:val="none" w:sz="0" w:space="0" w:color="auto"/>
                    <w:bottom w:val="none" w:sz="0" w:space="0" w:color="auto"/>
                    <w:right w:val="none" w:sz="0" w:space="0" w:color="auto"/>
                  </w:divBdr>
                </w:div>
              </w:divsChild>
            </w:div>
            <w:div w:id="997921556">
              <w:marLeft w:val="0"/>
              <w:marRight w:val="0"/>
              <w:marTop w:val="0"/>
              <w:marBottom w:val="0"/>
              <w:divBdr>
                <w:top w:val="none" w:sz="0" w:space="0" w:color="auto"/>
                <w:left w:val="none" w:sz="0" w:space="0" w:color="auto"/>
                <w:bottom w:val="none" w:sz="0" w:space="0" w:color="auto"/>
                <w:right w:val="none" w:sz="0" w:space="0" w:color="auto"/>
              </w:divBdr>
              <w:divsChild>
                <w:div w:id="818111700">
                  <w:marLeft w:val="0"/>
                  <w:marRight w:val="0"/>
                  <w:marTop w:val="0"/>
                  <w:marBottom w:val="0"/>
                  <w:divBdr>
                    <w:top w:val="none" w:sz="0" w:space="0" w:color="auto"/>
                    <w:left w:val="none" w:sz="0" w:space="0" w:color="auto"/>
                    <w:bottom w:val="none" w:sz="0" w:space="0" w:color="auto"/>
                    <w:right w:val="none" w:sz="0" w:space="0" w:color="auto"/>
                  </w:divBdr>
                  <w:divsChild>
                    <w:div w:id="79209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9578">
              <w:marLeft w:val="0"/>
              <w:marRight w:val="0"/>
              <w:marTop w:val="0"/>
              <w:marBottom w:val="0"/>
              <w:divBdr>
                <w:top w:val="none" w:sz="0" w:space="0" w:color="auto"/>
                <w:left w:val="none" w:sz="0" w:space="0" w:color="auto"/>
                <w:bottom w:val="none" w:sz="0" w:space="0" w:color="auto"/>
                <w:right w:val="none" w:sz="0" w:space="0" w:color="auto"/>
              </w:divBdr>
              <w:divsChild>
                <w:div w:id="84232500">
                  <w:marLeft w:val="0"/>
                  <w:marRight w:val="0"/>
                  <w:marTop w:val="0"/>
                  <w:marBottom w:val="0"/>
                  <w:divBdr>
                    <w:top w:val="none" w:sz="0" w:space="0" w:color="auto"/>
                    <w:left w:val="none" w:sz="0" w:space="0" w:color="auto"/>
                    <w:bottom w:val="none" w:sz="0" w:space="0" w:color="auto"/>
                    <w:right w:val="none" w:sz="0" w:space="0" w:color="auto"/>
                  </w:divBdr>
                </w:div>
              </w:divsChild>
            </w:div>
            <w:div w:id="1931038401">
              <w:marLeft w:val="0"/>
              <w:marRight w:val="0"/>
              <w:marTop w:val="0"/>
              <w:marBottom w:val="0"/>
              <w:divBdr>
                <w:top w:val="none" w:sz="0" w:space="0" w:color="auto"/>
                <w:left w:val="none" w:sz="0" w:space="0" w:color="auto"/>
                <w:bottom w:val="none" w:sz="0" w:space="0" w:color="auto"/>
                <w:right w:val="none" w:sz="0" w:space="0" w:color="auto"/>
              </w:divBdr>
              <w:divsChild>
                <w:div w:id="1499274775">
                  <w:marLeft w:val="0"/>
                  <w:marRight w:val="0"/>
                  <w:marTop w:val="0"/>
                  <w:marBottom w:val="0"/>
                  <w:divBdr>
                    <w:top w:val="none" w:sz="0" w:space="0" w:color="auto"/>
                    <w:left w:val="none" w:sz="0" w:space="0" w:color="auto"/>
                    <w:bottom w:val="none" w:sz="0" w:space="0" w:color="auto"/>
                    <w:right w:val="none" w:sz="0" w:space="0" w:color="auto"/>
                  </w:divBdr>
                  <w:divsChild>
                    <w:div w:id="16582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821135">
      <w:bodyDiv w:val="1"/>
      <w:marLeft w:val="0"/>
      <w:marRight w:val="0"/>
      <w:marTop w:val="0"/>
      <w:marBottom w:val="0"/>
      <w:divBdr>
        <w:top w:val="none" w:sz="0" w:space="0" w:color="auto"/>
        <w:left w:val="none" w:sz="0" w:space="0" w:color="auto"/>
        <w:bottom w:val="none" w:sz="0" w:space="0" w:color="auto"/>
        <w:right w:val="none" w:sz="0" w:space="0" w:color="auto"/>
      </w:divBdr>
      <w:divsChild>
        <w:div w:id="1348293333">
          <w:marLeft w:val="0"/>
          <w:marRight w:val="0"/>
          <w:marTop w:val="0"/>
          <w:marBottom w:val="0"/>
          <w:divBdr>
            <w:top w:val="none" w:sz="0" w:space="0" w:color="auto"/>
            <w:left w:val="none" w:sz="0" w:space="0" w:color="auto"/>
            <w:bottom w:val="none" w:sz="0" w:space="0" w:color="auto"/>
            <w:right w:val="none" w:sz="0" w:space="0" w:color="auto"/>
          </w:divBdr>
          <w:divsChild>
            <w:div w:id="1881283504">
              <w:marLeft w:val="0"/>
              <w:marRight w:val="0"/>
              <w:marTop w:val="0"/>
              <w:marBottom w:val="0"/>
              <w:divBdr>
                <w:top w:val="none" w:sz="0" w:space="0" w:color="auto"/>
                <w:left w:val="none" w:sz="0" w:space="0" w:color="auto"/>
                <w:bottom w:val="none" w:sz="0" w:space="0" w:color="auto"/>
                <w:right w:val="none" w:sz="0" w:space="0" w:color="auto"/>
              </w:divBdr>
              <w:divsChild>
                <w:div w:id="185607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9540972">
          <w:marLeft w:val="0"/>
          <w:marRight w:val="0"/>
          <w:marTop w:val="0"/>
          <w:marBottom w:val="0"/>
          <w:divBdr>
            <w:top w:val="none" w:sz="0" w:space="0" w:color="auto"/>
            <w:left w:val="none" w:sz="0" w:space="0" w:color="auto"/>
            <w:bottom w:val="none" w:sz="0" w:space="0" w:color="auto"/>
            <w:right w:val="none" w:sz="0" w:space="0" w:color="auto"/>
          </w:divBdr>
          <w:divsChild>
            <w:div w:id="630138173">
              <w:marLeft w:val="0"/>
              <w:marRight w:val="0"/>
              <w:marTop w:val="0"/>
              <w:marBottom w:val="0"/>
              <w:divBdr>
                <w:top w:val="none" w:sz="0" w:space="0" w:color="auto"/>
                <w:left w:val="none" w:sz="0" w:space="0" w:color="auto"/>
                <w:bottom w:val="none" w:sz="0" w:space="0" w:color="auto"/>
                <w:right w:val="none" w:sz="0" w:space="0" w:color="auto"/>
              </w:divBdr>
              <w:divsChild>
                <w:div w:id="213582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651953">
      <w:bodyDiv w:val="1"/>
      <w:marLeft w:val="0"/>
      <w:marRight w:val="0"/>
      <w:marTop w:val="0"/>
      <w:marBottom w:val="0"/>
      <w:divBdr>
        <w:top w:val="none" w:sz="0" w:space="0" w:color="auto"/>
        <w:left w:val="none" w:sz="0" w:space="0" w:color="auto"/>
        <w:bottom w:val="none" w:sz="0" w:space="0" w:color="auto"/>
        <w:right w:val="none" w:sz="0" w:space="0" w:color="auto"/>
      </w:divBdr>
      <w:divsChild>
        <w:div w:id="1662386301">
          <w:marLeft w:val="0"/>
          <w:marRight w:val="0"/>
          <w:marTop w:val="0"/>
          <w:marBottom w:val="0"/>
          <w:divBdr>
            <w:top w:val="none" w:sz="0" w:space="0" w:color="auto"/>
            <w:left w:val="none" w:sz="0" w:space="0" w:color="auto"/>
            <w:bottom w:val="none" w:sz="0" w:space="0" w:color="auto"/>
            <w:right w:val="none" w:sz="0" w:space="0" w:color="auto"/>
          </w:divBdr>
          <w:divsChild>
            <w:div w:id="1389647263">
              <w:marLeft w:val="0"/>
              <w:marRight w:val="0"/>
              <w:marTop w:val="0"/>
              <w:marBottom w:val="0"/>
              <w:divBdr>
                <w:top w:val="none" w:sz="0" w:space="0" w:color="auto"/>
                <w:left w:val="none" w:sz="0" w:space="0" w:color="auto"/>
                <w:bottom w:val="none" w:sz="0" w:space="0" w:color="auto"/>
                <w:right w:val="none" w:sz="0" w:space="0" w:color="auto"/>
              </w:divBdr>
              <w:divsChild>
                <w:div w:id="117522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2953">
      <w:bodyDiv w:val="1"/>
      <w:marLeft w:val="0"/>
      <w:marRight w:val="0"/>
      <w:marTop w:val="0"/>
      <w:marBottom w:val="0"/>
      <w:divBdr>
        <w:top w:val="none" w:sz="0" w:space="0" w:color="auto"/>
        <w:left w:val="none" w:sz="0" w:space="0" w:color="auto"/>
        <w:bottom w:val="none" w:sz="0" w:space="0" w:color="auto"/>
        <w:right w:val="none" w:sz="0" w:space="0" w:color="auto"/>
      </w:divBdr>
    </w:div>
    <w:div w:id="1215434825">
      <w:bodyDiv w:val="1"/>
      <w:marLeft w:val="0"/>
      <w:marRight w:val="0"/>
      <w:marTop w:val="0"/>
      <w:marBottom w:val="0"/>
      <w:divBdr>
        <w:top w:val="none" w:sz="0" w:space="0" w:color="auto"/>
        <w:left w:val="none" w:sz="0" w:space="0" w:color="auto"/>
        <w:bottom w:val="none" w:sz="0" w:space="0" w:color="auto"/>
        <w:right w:val="none" w:sz="0" w:space="0" w:color="auto"/>
      </w:divBdr>
      <w:divsChild>
        <w:div w:id="204486805">
          <w:marLeft w:val="0"/>
          <w:marRight w:val="0"/>
          <w:marTop w:val="0"/>
          <w:marBottom w:val="0"/>
          <w:divBdr>
            <w:top w:val="none" w:sz="0" w:space="0" w:color="auto"/>
            <w:left w:val="none" w:sz="0" w:space="0" w:color="auto"/>
            <w:bottom w:val="none" w:sz="0" w:space="0" w:color="auto"/>
            <w:right w:val="none" w:sz="0" w:space="0" w:color="auto"/>
          </w:divBdr>
          <w:divsChild>
            <w:div w:id="1286231720">
              <w:marLeft w:val="0"/>
              <w:marRight w:val="0"/>
              <w:marTop w:val="0"/>
              <w:marBottom w:val="0"/>
              <w:divBdr>
                <w:top w:val="none" w:sz="0" w:space="0" w:color="auto"/>
                <w:left w:val="none" w:sz="0" w:space="0" w:color="auto"/>
                <w:bottom w:val="none" w:sz="0" w:space="0" w:color="auto"/>
                <w:right w:val="none" w:sz="0" w:space="0" w:color="auto"/>
              </w:divBdr>
              <w:divsChild>
                <w:div w:id="140077229">
                  <w:marLeft w:val="0"/>
                  <w:marRight w:val="0"/>
                  <w:marTop w:val="0"/>
                  <w:marBottom w:val="0"/>
                  <w:divBdr>
                    <w:top w:val="none" w:sz="0" w:space="0" w:color="auto"/>
                    <w:left w:val="none" w:sz="0" w:space="0" w:color="auto"/>
                    <w:bottom w:val="none" w:sz="0" w:space="0" w:color="auto"/>
                    <w:right w:val="none" w:sz="0" w:space="0" w:color="auto"/>
                  </w:divBdr>
                  <w:divsChild>
                    <w:div w:id="149795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909425">
      <w:bodyDiv w:val="1"/>
      <w:marLeft w:val="0"/>
      <w:marRight w:val="0"/>
      <w:marTop w:val="0"/>
      <w:marBottom w:val="0"/>
      <w:divBdr>
        <w:top w:val="none" w:sz="0" w:space="0" w:color="auto"/>
        <w:left w:val="none" w:sz="0" w:space="0" w:color="auto"/>
        <w:bottom w:val="none" w:sz="0" w:space="0" w:color="auto"/>
        <w:right w:val="none" w:sz="0" w:space="0" w:color="auto"/>
      </w:divBdr>
      <w:divsChild>
        <w:div w:id="785319064">
          <w:marLeft w:val="0"/>
          <w:marRight w:val="0"/>
          <w:marTop w:val="0"/>
          <w:marBottom w:val="0"/>
          <w:divBdr>
            <w:top w:val="none" w:sz="0" w:space="0" w:color="auto"/>
            <w:left w:val="none" w:sz="0" w:space="0" w:color="auto"/>
            <w:bottom w:val="none" w:sz="0" w:space="0" w:color="auto"/>
            <w:right w:val="none" w:sz="0" w:space="0" w:color="auto"/>
          </w:divBdr>
          <w:divsChild>
            <w:div w:id="596983690">
              <w:marLeft w:val="0"/>
              <w:marRight w:val="0"/>
              <w:marTop w:val="0"/>
              <w:marBottom w:val="0"/>
              <w:divBdr>
                <w:top w:val="none" w:sz="0" w:space="0" w:color="auto"/>
                <w:left w:val="none" w:sz="0" w:space="0" w:color="auto"/>
                <w:bottom w:val="none" w:sz="0" w:space="0" w:color="auto"/>
                <w:right w:val="none" w:sz="0" w:space="0" w:color="auto"/>
              </w:divBdr>
              <w:divsChild>
                <w:div w:id="67831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76351">
      <w:bodyDiv w:val="1"/>
      <w:marLeft w:val="0"/>
      <w:marRight w:val="0"/>
      <w:marTop w:val="0"/>
      <w:marBottom w:val="0"/>
      <w:divBdr>
        <w:top w:val="none" w:sz="0" w:space="0" w:color="auto"/>
        <w:left w:val="none" w:sz="0" w:space="0" w:color="auto"/>
        <w:bottom w:val="none" w:sz="0" w:space="0" w:color="auto"/>
        <w:right w:val="none" w:sz="0" w:space="0" w:color="auto"/>
      </w:divBdr>
      <w:divsChild>
        <w:div w:id="815493040">
          <w:marLeft w:val="0"/>
          <w:marRight w:val="0"/>
          <w:marTop w:val="0"/>
          <w:marBottom w:val="0"/>
          <w:divBdr>
            <w:top w:val="none" w:sz="0" w:space="0" w:color="auto"/>
            <w:left w:val="none" w:sz="0" w:space="0" w:color="auto"/>
            <w:bottom w:val="none" w:sz="0" w:space="0" w:color="auto"/>
            <w:right w:val="none" w:sz="0" w:space="0" w:color="auto"/>
          </w:divBdr>
          <w:divsChild>
            <w:div w:id="568928784">
              <w:marLeft w:val="0"/>
              <w:marRight w:val="0"/>
              <w:marTop w:val="0"/>
              <w:marBottom w:val="0"/>
              <w:divBdr>
                <w:top w:val="none" w:sz="0" w:space="0" w:color="auto"/>
                <w:left w:val="none" w:sz="0" w:space="0" w:color="auto"/>
                <w:bottom w:val="none" w:sz="0" w:space="0" w:color="auto"/>
                <w:right w:val="none" w:sz="0" w:space="0" w:color="auto"/>
              </w:divBdr>
              <w:divsChild>
                <w:div w:id="113626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90710">
      <w:bodyDiv w:val="1"/>
      <w:marLeft w:val="0"/>
      <w:marRight w:val="0"/>
      <w:marTop w:val="0"/>
      <w:marBottom w:val="0"/>
      <w:divBdr>
        <w:top w:val="none" w:sz="0" w:space="0" w:color="auto"/>
        <w:left w:val="none" w:sz="0" w:space="0" w:color="auto"/>
        <w:bottom w:val="none" w:sz="0" w:space="0" w:color="auto"/>
        <w:right w:val="none" w:sz="0" w:space="0" w:color="auto"/>
      </w:divBdr>
    </w:div>
    <w:div w:id="1246888299">
      <w:bodyDiv w:val="1"/>
      <w:marLeft w:val="0"/>
      <w:marRight w:val="0"/>
      <w:marTop w:val="0"/>
      <w:marBottom w:val="0"/>
      <w:divBdr>
        <w:top w:val="none" w:sz="0" w:space="0" w:color="auto"/>
        <w:left w:val="none" w:sz="0" w:space="0" w:color="auto"/>
        <w:bottom w:val="none" w:sz="0" w:space="0" w:color="auto"/>
        <w:right w:val="none" w:sz="0" w:space="0" w:color="auto"/>
      </w:divBdr>
      <w:divsChild>
        <w:div w:id="697655972">
          <w:marLeft w:val="0"/>
          <w:marRight w:val="0"/>
          <w:marTop w:val="0"/>
          <w:marBottom w:val="0"/>
          <w:divBdr>
            <w:top w:val="none" w:sz="0" w:space="0" w:color="auto"/>
            <w:left w:val="none" w:sz="0" w:space="0" w:color="auto"/>
            <w:bottom w:val="none" w:sz="0" w:space="0" w:color="auto"/>
            <w:right w:val="none" w:sz="0" w:space="0" w:color="auto"/>
          </w:divBdr>
          <w:divsChild>
            <w:div w:id="2036074704">
              <w:marLeft w:val="0"/>
              <w:marRight w:val="0"/>
              <w:marTop w:val="0"/>
              <w:marBottom w:val="0"/>
              <w:divBdr>
                <w:top w:val="none" w:sz="0" w:space="0" w:color="auto"/>
                <w:left w:val="none" w:sz="0" w:space="0" w:color="auto"/>
                <w:bottom w:val="none" w:sz="0" w:space="0" w:color="auto"/>
                <w:right w:val="none" w:sz="0" w:space="0" w:color="auto"/>
              </w:divBdr>
              <w:divsChild>
                <w:div w:id="90225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079516">
      <w:bodyDiv w:val="1"/>
      <w:marLeft w:val="0"/>
      <w:marRight w:val="0"/>
      <w:marTop w:val="0"/>
      <w:marBottom w:val="0"/>
      <w:divBdr>
        <w:top w:val="none" w:sz="0" w:space="0" w:color="auto"/>
        <w:left w:val="none" w:sz="0" w:space="0" w:color="auto"/>
        <w:bottom w:val="none" w:sz="0" w:space="0" w:color="auto"/>
        <w:right w:val="none" w:sz="0" w:space="0" w:color="auto"/>
      </w:divBdr>
    </w:div>
    <w:div w:id="1250119107">
      <w:bodyDiv w:val="1"/>
      <w:marLeft w:val="0"/>
      <w:marRight w:val="0"/>
      <w:marTop w:val="0"/>
      <w:marBottom w:val="0"/>
      <w:divBdr>
        <w:top w:val="none" w:sz="0" w:space="0" w:color="auto"/>
        <w:left w:val="none" w:sz="0" w:space="0" w:color="auto"/>
        <w:bottom w:val="none" w:sz="0" w:space="0" w:color="auto"/>
        <w:right w:val="none" w:sz="0" w:space="0" w:color="auto"/>
      </w:divBdr>
      <w:divsChild>
        <w:div w:id="1081490595">
          <w:marLeft w:val="0"/>
          <w:marRight w:val="0"/>
          <w:marTop w:val="0"/>
          <w:marBottom w:val="0"/>
          <w:divBdr>
            <w:top w:val="none" w:sz="0" w:space="0" w:color="auto"/>
            <w:left w:val="none" w:sz="0" w:space="0" w:color="auto"/>
            <w:bottom w:val="none" w:sz="0" w:space="0" w:color="auto"/>
            <w:right w:val="none" w:sz="0" w:space="0" w:color="auto"/>
          </w:divBdr>
        </w:div>
      </w:divsChild>
    </w:div>
    <w:div w:id="1252737456">
      <w:bodyDiv w:val="1"/>
      <w:marLeft w:val="0"/>
      <w:marRight w:val="0"/>
      <w:marTop w:val="0"/>
      <w:marBottom w:val="0"/>
      <w:divBdr>
        <w:top w:val="none" w:sz="0" w:space="0" w:color="auto"/>
        <w:left w:val="none" w:sz="0" w:space="0" w:color="auto"/>
        <w:bottom w:val="none" w:sz="0" w:space="0" w:color="auto"/>
        <w:right w:val="none" w:sz="0" w:space="0" w:color="auto"/>
      </w:divBdr>
    </w:div>
    <w:div w:id="1256743493">
      <w:bodyDiv w:val="1"/>
      <w:marLeft w:val="0"/>
      <w:marRight w:val="0"/>
      <w:marTop w:val="0"/>
      <w:marBottom w:val="0"/>
      <w:divBdr>
        <w:top w:val="none" w:sz="0" w:space="0" w:color="auto"/>
        <w:left w:val="none" w:sz="0" w:space="0" w:color="auto"/>
        <w:bottom w:val="none" w:sz="0" w:space="0" w:color="auto"/>
        <w:right w:val="none" w:sz="0" w:space="0" w:color="auto"/>
      </w:divBdr>
      <w:divsChild>
        <w:div w:id="928929096">
          <w:marLeft w:val="0"/>
          <w:marRight w:val="0"/>
          <w:marTop w:val="0"/>
          <w:marBottom w:val="0"/>
          <w:divBdr>
            <w:top w:val="none" w:sz="0" w:space="0" w:color="auto"/>
            <w:left w:val="none" w:sz="0" w:space="0" w:color="auto"/>
            <w:bottom w:val="none" w:sz="0" w:space="0" w:color="auto"/>
            <w:right w:val="none" w:sz="0" w:space="0" w:color="auto"/>
          </w:divBdr>
          <w:divsChild>
            <w:div w:id="1732576227">
              <w:marLeft w:val="0"/>
              <w:marRight w:val="0"/>
              <w:marTop w:val="0"/>
              <w:marBottom w:val="0"/>
              <w:divBdr>
                <w:top w:val="none" w:sz="0" w:space="0" w:color="auto"/>
                <w:left w:val="none" w:sz="0" w:space="0" w:color="auto"/>
                <w:bottom w:val="none" w:sz="0" w:space="0" w:color="auto"/>
                <w:right w:val="none" w:sz="0" w:space="0" w:color="auto"/>
              </w:divBdr>
              <w:divsChild>
                <w:div w:id="16037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08340">
      <w:bodyDiv w:val="1"/>
      <w:marLeft w:val="0"/>
      <w:marRight w:val="0"/>
      <w:marTop w:val="0"/>
      <w:marBottom w:val="0"/>
      <w:divBdr>
        <w:top w:val="none" w:sz="0" w:space="0" w:color="auto"/>
        <w:left w:val="none" w:sz="0" w:space="0" w:color="auto"/>
        <w:bottom w:val="none" w:sz="0" w:space="0" w:color="auto"/>
        <w:right w:val="none" w:sz="0" w:space="0" w:color="auto"/>
      </w:divBdr>
      <w:divsChild>
        <w:div w:id="293290384">
          <w:marLeft w:val="0"/>
          <w:marRight w:val="0"/>
          <w:marTop w:val="0"/>
          <w:marBottom w:val="0"/>
          <w:divBdr>
            <w:top w:val="none" w:sz="0" w:space="0" w:color="auto"/>
            <w:left w:val="none" w:sz="0" w:space="0" w:color="auto"/>
            <w:bottom w:val="none" w:sz="0" w:space="0" w:color="auto"/>
            <w:right w:val="none" w:sz="0" w:space="0" w:color="auto"/>
          </w:divBdr>
        </w:div>
      </w:divsChild>
    </w:div>
    <w:div w:id="1284001343">
      <w:bodyDiv w:val="1"/>
      <w:marLeft w:val="0"/>
      <w:marRight w:val="0"/>
      <w:marTop w:val="0"/>
      <w:marBottom w:val="0"/>
      <w:divBdr>
        <w:top w:val="none" w:sz="0" w:space="0" w:color="auto"/>
        <w:left w:val="none" w:sz="0" w:space="0" w:color="auto"/>
        <w:bottom w:val="none" w:sz="0" w:space="0" w:color="auto"/>
        <w:right w:val="none" w:sz="0" w:space="0" w:color="auto"/>
      </w:divBdr>
      <w:divsChild>
        <w:div w:id="1828784571">
          <w:marLeft w:val="0"/>
          <w:marRight w:val="0"/>
          <w:marTop w:val="0"/>
          <w:marBottom w:val="0"/>
          <w:divBdr>
            <w:top w:val="none" w:sz="0" w:space="0" w:color="auto"/>
            <w:left w:val="none" w:sz="0" w:space="0" w:color="auto"/>
            <w:bottom w:val="none" w:sz="0" w:space="0" w:color="auto"/>
            <w:right w:val="none" w:sz="0" w:space="0" w:color="auto"/>
          </w:divBdr>
          <w:divsChild>
            <w:div w:id="2105101520">
              <w:marLeft w:val="0"/>
              <w:marRight w:val="0"/>
              <w:marTop w:val="0"/>
              <w:marBottom w:val="0"/>
              <w:divBdr>
                <w:top w:val="none" w:sz="0" w:space="0" w:color="auto"/>
                <w:left w:val="none" w:sz="0" w:space="0" w:color="auto"/>
                <w:bottom w:val="none" w:sz="0" w:space="0" w:color="auto"/>
                <w:right w:val="none" w:sz="0" w:space="0" w:color="auto"/>
              </w:divBdr>
              <w:divsChild>
                <w:div w:id="172937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670906">
      <w:bodyDiv w:val="1"/>
      <w:marLeft w:val="0"/>
      <w:marRight w:val="0"/>
      <w:marTop w:val="0"/>
      <w:marBottom w:val="0"/>
      <w:divBdr>
        <w:top w:val="none" w:sz="0" w:space="0" w:color="auto"/>
        <w:left w:val="none" w:sz="0" w:space="0" w:color="auto"/>
        <w:bottom w:val="none" w:sz="0" w:space="0" w:color="auto"/>
        <w:right w:val="none" w:sz="0" w:space="0" w:color="auto"/>
      </w:divBdr>
    </w:div>
    <w:div w:id="1295133842">
      <w:bodyDiv w:val="1"/>
      <w:marLeft w:val="0"/>
      <w:marRight w:val="0"/>
      <w:marTop w:val="0"/>
      <w:marBottom w:val="0"/>
      <w:divBdr>
        <w:top w:val="none" w:sz="0" w:space="0" w:color="auto"/>
        <w:left w:val="none" w:sz="0" w:space="0" w:color="auto"/>
        <w:bottom w:val="none" w:sz="0" w:space="0" w:color="auto"/>
        <w:right w:val="none" w:sz="0" w:space="0" w:color="auto"/>
      </w:divBdr>
      <w:divsChild>
        <w:div w:id="418909740">
          <w:marLeft w:val="0"/>
          <w:marRight w:val="0"/>
          <w:marTop w:val="0"/>
          <w:marBottom w:val="0"/>
          <w:divBdr>
            <w:top w:val="none" w:sz="0" w:space="0" w:color="auto"/>
            <w:left w:val="none" w:sz="0" w:space="0" w:color="auto"/>
            <w:bottom w:val="none" w:sz="0" w:space="0" w:color="auto"/>
            <w:right w:val="none" w:sz="0" w:space="0" w:color="auto"/>
          </w:divBdr>
          <w:divsChild>
            <w:div w:id="1541555105">
              <w:marLeft w:val="0"/>
              <w:marRight w:val="0"/>
              <w:marTop w:val="0"/>
              <w:marBottom w:val="0"/>
              <w:divBdr>
                <w:top w:val="none" w:sz="0" w:space="0" w:color="auto"/>
                <w:left w:val="none" w:sz="0" w:space="0" w:color="auto"/>
                <w:bottom w:val="none" w:sz="0" w:space="0" w:color="auto"/>
                <w:right w:val="none" w:sz="0" w:space="0" w:color="auto"/>
              </w:divBdr>
              <w:divsChild>
                <w:div w:id="206622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22059">
      <w:bodyDiv w:val="1"/>
      <w:marLeft w:val="0"/>
      <w:marRight w:val="0"/>
      <w:marTop w:val="0"/>
      <w:marBottom w:val="0"/>
      <w:divBdr>
        <w:top w:val="none" w:sz="0" w:space="0" w:color="auto"/>
        <w:left w:val="none" w:sz="0" w:space="0" w:color="auto"/>
        <w:bottom w:val="none" w:sz="0" w:space="0" w:color="auto"/>
        <w:right w:val="none" w:sz="0" w:space="0" w:color="auto"/>
      </w:divBdr>
      <w:divsChild>
        <w:div w:id="666593313">
          <w:marLeft w:val="0"/>
          <w:marRight w:val="0"/>
          <w:marTop w:val="0"/>
          <w:marBottom w:val="0"/>
          <w:divBdr>
            <w:top w:val="none" w:sz="0" w:space="0" w:color="auto"/>
            <w:left w:val="none" w:sz="0" w:space="0" w:color="auto"/>
            <w:bottom w:val="none" w:sz="0" w:space="0" w:color="auto"/>
            <w:right w:val="none" w:sz="0" w:space="0" w:color="auto"/>
          </w:divBdr>
          <w:divsChild>
            <w:div w:id="1840391382">
              <w:marLeft w:val="0"/>
              <w:marRight w:val="0"/>
              <w:marTop w:val="0"/>
              <w:marBottom w:val="0"/>
              <w:divBdr>
                <w:top w:val="none" w:sz="0" w:space="0" w:color="auto"/>
                <w:left w:val="none" w:sz="0" w:space="0" w:color="auto"/>
                <w:bottom w:val="none" w:sz="0" w:space="0" w:color="auto"/>
                <w:right w:val="none" w:sz="0" w:space="0" w:color="auto"/>
              </w:divBdr>
              <w:divsChild>
                <w:div w:id="945162290">
                  <w:marLeft w:val="0"/>
                  <w:marRight w:val="0"/>
                  <w:marTop w:val="0"/>
                  <w:marBottom w:val="0"/>
                  <w:divBdr>
                    <w:top w:val="none" w:sz="0" w:space="0" w:color="auto"/>
                    <w:left w:val="none" w:sz="0" w:space="0" w:color="auto"/>
                    <w:bottom w:val="none" w:sz="0" w:space="0" w:color="auto"/>
                    <w:right w:val="none" w:sz="0" w:space="0" w:color="auto"/>
                  </w:divBdr>
                  <w:divsChild>
                    <w:div w:id="52116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237599">
      <w:bodyDiv w:val="1"/>
      <w:marLeft w:val="0"/>
      <w:marRight w:val="0"/>
      <w:marTop w:val="0"/>
      <w:marBottom w:val="0"/>
      <w:divBdr>
        <w:top w:val="none" w:sz="0" w:space="0" w:color="auto"/>
        <w:left w:val="none" w:sz="0" w:space="0" w:color="auto"/>
        <w:bottom w:val="none" w:sz="0" w:space="0" w:color="auto"/>
        <w:right w:val="none" w:sz="0" w:space="0" w:color="auto"/>
      </w:divBdr>
    </w:div>
    <w:div w:id="1345203988">
      <w:bodyDiv w:val="1"/>
      <w:marLeft w:val="0"/>
      <w:marRight w:val="0"/>
      <w:marTop w:val="0"/>
      <w:marBottom w:val="0"/>
      <w:divBdr>
        <w:top w:val="none" w:sz="0" w:space="0" w:color="auto"/>
        <w:left w:val="none" w:sz="0" w:space="0" w:color="auto"/>
        <w:bottom w:val="none" w:sz="0" w:space="0" w:color="auto"/>
        <w:right w:val="none" w:sz="0" w:space="0" w:color="auto"/>
      </w:divBdr>
      <w:divsChild>
        <w:div w:id="673194062">
          <w:marLeft w:val="0"/>
          <w:marRight w:val="0"/>
          <w:marTop w:val="0"/>
          <w:marBottom w:val="0"/>
          <w:divBdr>
            <w:top w:val="none" w:sz="0" w:space="0" w:color="auto"/>
            <w:left w:val="none" w:sz="0" w:space="0" w:color="auto"/>
            <w:bottom w:val="none" w:sz="0" w:space="0" w:color="auto"/>
            <w:right w:val="none" w:sz="0" w:space="0" w:color="auto"/>
          </w:divBdr>
          <w:divsChild>
            <w:div w:id="779955244">
              <w:marLeft w:val="0"/>
              <w:marRight w:val="0"/>
              <w:marTop w:val="0"/>
              <w:marBottom w:val="0"/>
              <w:divBdr>
                <w:top w:val="none" w:sz="0" w:space="0" w:color="auto"/>
                <w:left w:val="none" w:sz="0" w:space="0" w:color="auto"/>
                <w:bottom w:val="none" w:sz="0" w:space="0" w:color="auto"/>
                <w:right w:val="none" w:sz="0" w:space="0" w:color="auto"/>
              </w:divBdr>
              <w:divsChild>
                <w:div w:id="1001549483">
                  <w:marLeft w:val="0"/>
                  <w:marRight w:val="0"/>
                  <w:marTop w:val="0"/>
                  <w:marBottom w:val="0"/>
                  <w:divBdr>
                    <w:top w:val="none" w:sz="0" w:space="0" w:color="auto"/>
                    <w:left w:val="none" w:sz="0" w:space="0" w:color="auto"/>
                    <w:bottom w:val="none" w:sz="0" w:space="0" w:color="auto"/>
                    <w:right w:val="none" w:sz="0" w:space="0" w:color="auto"/>
                  </w:divBdr>
                  <w:divsChild>
                    <w:div w:id="2883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871344">
      <w:bodyDiv w:val="1"/>
      <w:marLeft w:val="0"/>
      <w:marRight w:val="0"/>
      <w:marTop w:val="0"/>
      <w:marBottom w:val="0"/>
      <w:divBdr>
        <w:top w:val="none" w:sz="0" w:space="0" w:color="auto"/>
        <w:left w:val="none" w:sz="0" w:space="0" w:color="auto"/>
        <w:bottom w:val="none" w:sz="0" w:space="0" w:color="auto"/>
        <w:right w:val="none" w:sz="0" w:space="0" w:color="auto"/>
      </w:divBdr>
      <w:divsChild>
        <w:div w:id="612589103">
          <w:marLeft w:val="0"/>
          <w:marRight w:val="0"/>
          <w:marTop w:val="0"/>
          <w:marBottom w:val="0"/>
          <w:divBdr>
            <w:top w:val="none" w:sz="0" w:space="0" w:color="auto"/>
            <w:left w:val="none" w:sz="0" w:space="0" w:color="auto"/>
            <w:bottom w:val="none" w:sz="0" w:space="0" w:color="auto"/>
            <w:right w:val="none" w:sz="0" w:space="0" w:color="auto"/>
          </w:divBdr>
          <w:divsChild>
            <w:div w:id="1097947690">
              <w:marLeft w:val="0"/>
              <w:marRight w:val="0"/>
              <w:marTop w:val="0"/>
              <w:marBottom w:val="0"/>
              <w:divBdr>
                <w:top w:val="none" w:sz="0" w:space="0" w:color="auto"/>
                <w:left w:val="none" w:sz="0" w:space="0" w:color="auto"/>
                <w:bottom w:val="none" w:sz="0" w:space="0" w:color="auto"/>
                <w:right w:val="none" w:sz="0" w:space="0" w:color="auto"/>
              </w:divBdr>
              <w:divsChild>
                <w:div w:id="13564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41331">
      <w:bodyDiv w:val="1"/>
      <w:marLeft w:val="0"/>
      <w:marRight w:val="0"/>
      <w:marTop w:val="0"/>
      <w:marBottom w:val="0"/>
      <w:divBdr>
        <w:top w:val="none" w:sz="0" w:space="0" w:color="auto"/>
        <w:left w:val="none" w:sz="0" w:space="0" w:color="auto"/>
        <w:bottom w:val="none" w:sz="0" w:space="0" w:color="auto"/>
        <w:right w:val="none" w:sz="0" w:space="0" w:color="auto"/>
      </w:divBdr>
      <w:divsChild>
        <w:div w:id="1699040507">
          <w:marLeft w:val="0"/>
          <w:marRight w:val="0"/>
          <w:marTop w:val="0"/>
          <w:marBottom w:val="0"/>
          <w:divBdr>
            <w:top w:val="none" w:sz="0" w:space="0" w:color="auto"/>
            <w:left w:val="none" w:sz="0" w:space="0" w:color="auto"/>
            <w:bottom w:val="none" w:sz="0" w:space="0" w:color="auto"/>
            <w:right w:val="none" w:sz="0" w:space="0" w:color="auto"/>
          </w:divBdr>
          <w:divsChild>
            <w:div w:id="1533766519">
              <w:marLeft w:val="0"/>
              <w:marRight w:val="0"/>
              <w:marTop w:val="0"/>
              <w:marBottom w:val="0"/>
              <w:divBdr>
                <w:top w:val="none" w:sz="0" w:space="0" w:color="auto"/>
                <w:left w:val="none" w:sz="0" w:space="0" w:color="auto"/>
                <w:bottom w:val="none" w:sz="0" w:space="0" w:color="auto"/>
                <w:right w:val="none" w:sz="0" w:space="0" w:color="auto"/>
              </w:divBdr>
              <w:divsChild>
                <w:div w:id="1706520329">
                  <w:marLeft w:val="0"/>
                  <w:marRight w:val="0"/>
                  <w:marTop w:val="0"/>
                  <w:marBottom w:val="0"/>
                  <w:divBdr>
                    <w:top w:val="none" w:sz="0" w:space="0" w:color="auto"/>
                    <w:left w:val="none" w:sz="0" w:space="0" w:color="auto"/>
                    <w:bottom w:val="none" w:sz="0" w:space="0" w:color="auto"/>
                    <w:right w:val="none" w:sz="0" w:space="0" w:color="auto"/>
                  </w:divBdr>
                  <w:divsChild>
                    <w:div w:id="657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635685">
      <w:bodyDiv w:val="1"/>
      <w:marLeft w:val="0"/>
      <w:marRight w:val="0"/>
      <w:marTop w:val="0"/>
      <w:marBottom w:val="0"/>
      <w:divBdr>
        <w:top w:val="none" w:sz="0" w:space="0" w:color="auto"/>
        <w:left w:val="none" w:sz="0" w:space="0" w:color="auto"/>
        <w:bottom w:val="none" w:sz="0" w:space="0" w:color="auto"/>
        <w:right w:val="none" w:sz="0" w:space="0" w:color="auto"/>
      </w:divBdr>
      <w:divsChild>
        <w:div w:id="1435787817">
          <w:marLeft w:val="0"/>
          <w:marRight w:val="0"/>
          <w:marTop w:val="0"/>
          <w:marBottom w:val="0"/>
          <w:divBdr>
            <w:top w:val="none" w:sz="0" w:space="0" w:color="auto"/>
            <w:left w:val="none" w:sz="0" w:space="0" w:color="auto"/>
            <w:bottom w:val="none" w:sz="0" w:space="0" w:color="auto"/>
            <w:right w:val="none" w:sz="0" w:space="0" w:color="auto"/>
          </w:divBdr>
          <w:divsChild>
            <w:div w:id="1431394636">
              <w:marLeft w:val="0"/>
              <w:marRight w:val="0"/>
              <w:marTop w:val="0"/>
              <w:marBottom w:val="0"/>
              <w:divBdr>
                <w:top w:val="none" w:sz="0" w:space="0" w:color="auto"/>
                <w:left w:val="none" w:sz="0" w:space="0" w:color="auto"/>
                <w:bottom w:val="none" w:sz="0" w:space="0" w:color="auto"/>
                <w:right w:val="none" w:sz="0" w:space="0" w:color="auto"/>
              </w:divBdr>
              <w:divsChild>
                <w:div w:id="16582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4939">
      <w:bodyDiv w:val="1"/>
      <w:marLeft w:val="0"/>
      <w:marRight w:val="0"/>
      <w:marTop w:val="0"/>
      <w:marBottom w:val="0"/>
      <w:divBdr>
        <w:top w:val="none" w:sz="0" w:space="0" w:color="auto"/>
        <w:left w:val="none" w:sz="0" w:space="0" w:color="auto"/>
        <w:bottom w:val="none" w:sz="0" w:space="0" w:color="auto"/>
        <w:right w:val="none" w:sz="0" w:space="0" w:color="auto"/>
      </w:divBdr>
      <w:divsChild>
        <w:div w:id="1494569261">
          <w:marLeft w:val="0"/>
          <w:marRight w:val="0"/>
          <w:marTop w:val="0"/>
          <w:marBottom w:val="0"/>
          <w:divBdr>
            <w:top w:val="none" w:sz="0" w:space="0" w:color="auto"/>
            <w:left w:val="none" w:sz="0" w:space="0" w:color="auto"/>
            <w:bottom w:val="none" w:sz="0" w:space="0" w:color="auto"/>
            <w:right w:val="none" w:sz="0" w:space="0" w:color="auto"/>
          </w:divBdr>
          <w:divsChild>
            <w:div w:id="106781606">
              <w:marLeft w:val="0"/>
              <w:marRight w:val="0"/>
              <w:marTop w:val="0"/>
              <w:marBottom w:val="0"/>
              <w:divBdr>
                <w:top w:val="none" w:sz="0" w:space="0" w:color="auto"/>
                <w:left w:val="none" w:sz="0" w:space="0" w:color="auto"/>
                <w:bottom w:val="none" w:sz="0" w:space="0" w:color="auto"/>
                <w:right w:val="none" w:sz="0" w:space="0" w:color="auto"/>
              </w:divBdr>
              <w:divsChild>
                <w:div w:id="655718749">
                  <w:marLeft w:val="0"/>
                  <w:marRight w:val="0"/>
                  <w:marTop w:val="0"/>
                  <w:marBottom w:val="0"/>
                  <w:divBdr>
                    <w:top w:val="none" w:sz="0" w:space="0" w:color="auto"/>
                    <w:left w:val="none" w:sz="0" w:space="0" w:color="auto"/>
                    <w:bottom w:val="none" w:sz="0" w:space="0" w:color="auto"/>
                    <w:right w:val="none" w:sz="0" w:space="0" w:color="auto"/>
                  </w:divBdr>
                </w:div>
              </w:divsChild>
            </w:div>
            <w:div w:id="452136623">
              <w:marLeft w:val="0"/>
              <w:marRight w:val="0"/>
              <w:marTop w:val="0"/>
              <w:marBottom w:val="0"/>
              <w:divBdr>
                <w:top w:val="none" w:sz="0" w:space="0" w:color="auto"/>
                <w:left w:val="none" w:sz="0" w:space="0" w:color="auto"/>
                <w:bottom w:val="none" w:sz="0" w:space="0" w:color="auto"/>
                <w:right w:val="none" w:sz="0" w:space="0" w:color="auto"/>
              </w:divBdr>
              <w:divsChild>
                <w:div w:id="1588733718">
                  <w:marLeft w:val="0"/>
                  <w:marRight w:val="0"/>
                  <w:marTop w:val="0"/>
                  <w:marBottom w:val="0"/>
                  <w:divBdr>
                    <w:top w:val="none" w:sz="0" w:space="0" w:color="auto"/>
                    <w:left w:val="none" w:sz="0" w:space="0" w:color="auto"/>
                    <w:bottom w:val="none" w:sz="0" w:space="0" w:color="auto"/>
                    <w:right w:val="none" w:sz="0" w:space="0" w:color="auto"/>
                  </w:divBdr>
                  <w:divsChild>
                    <w:div w:id="35612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899158">
      <w:bodyDiv w:val="1"/>
      <w:marLeft w:val="0"/>
      <w:marRight w:val="0"/>
      <w:marTop w:val="0"/>
      <w:marBottom w:val="0"/>
      <w:divBdr>
        <w:top w:val="none" w:sz="0" w:space="0" w:color="auto"/>
        <w:left w:val="none" w:sz="0" w:space="0" w:color="auto"/>
        <w:bottom w:val="none" w:sz="0" w:space="0" w:color="auto"/>
        <w:right w:val="none" w:sz="0" w:space="0" w:color="auto"/>
      </w:divBdr>
      <w:divsChild>
        <w:div w:id="773591957">
          <w:marLeft w:val="0"/>
          <w:marRight w:val="0"/>
          <w:marTop w:val="0"/>
          <w:marBottom w:val="0"/>
          <w:divBdr>
            <w:top w:val="none" w:sz="0" w:space="0" w:color="auto"/>
            <w:left w:val="none" w:sz="0" w:space="0" w:color="auto"/>
            <w:bottom w:val="none" w:sz="0" w:space="0" w:color="auto"/>
            <w:right w:val="none" w:sz="0" w:space="0" w:color="auto"/>
          </w:divBdr>
          <w:divsChild>
            <w:div w:id="1478567523">
              <w:marLeft w:val="0"/>
              <w:marRight w:val="0"/>
              <w:marTop w:val="0"/>
              <w:marBottom w:val="0"/>
              <w:divBdr>
                <w:top w:val="none" w:sz="0" w:space="0" w:color="auto"/>
                <w:left w:val="none" w:sz="0" w:space="0" w:color="auto"/>
                <w:bottom w:val="none" w:sz="0" w:space="0" w:color="auto"/>
                <w:right w:val="none" w:sz="0" w:space="0" w:color="auto"/>
              </w:divBdr>
              <w:divsChild>
                <w:div w:id="8612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216735">
      <w:bodyDiv w:val="1"/>
      <w:marLeft w:val="0"/>
      <w:marRight w:val="0"/>
      <w:marTop w:val="0"/>
      <w:marBottom w:val="0"/>
      <w:divBdr>
        <w:top w:val="none" w:sz="0" w:space="0" w:color="auto"/>
        <w:left w:val="none" w:sz="0" w:space="0" w:color="auto"/>
        <w:bottom w:val="none" w:sz="0" w:space="0" w:color="auto"/>
        <w:right w:val="none" w:sz="0" w:space="0" w:color="auto"/>
      </w:divBdr>
      <w:divsChild>
        <w:div w:id="1328510750">
          <w:marLeft w:val="0"/>
          <w:marRight w:val="0"/>
          <w:marTop w:val="0"/>
          <w:marBottom w:val="0"/>
          <w:divBdr>
            <w:top w:val="none" w:sz="0" w:space="0" w:color="auto"/>
            <w:left w:val="none" w:sz="0" w:space="0" w:color="auto"/>
            <w:bottom w:val="none" w:sz="0" w:space="0" w:color="auto"/>
            <w:right w:val="none" w:sz="0" w:space="0" w:color="auto"/>
          </w:divBdr>
          <w:divsChild>
            <w:div w:id="521747726">
              <w:marLeft w:val="0"/>
              <w:marRight w:val="0"/>
              <w:marTop w:val="0"/>
              <w:marBottom w:val="0"/>
              <w:divBdr>
                <w:top w:val="none" w:sz="0" w:space="0" w:color="auto"/>
                <w:left w:val="none" w:sz="0" w:space="0" w:color="auto"/>
                <w:bottom w:val="none" w:sz="0" w:space="0" w:color="auto"/>
                <w:right w:val="none" w:sz="0" w:space="0" w:color="auto"/>
              </w:divBdr>
              <w:divsChild>
                <w:div w:id="12735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12804">
      <w:bodyDiv w:val="1"/>
      <w:marLeft w:val="0"/>
      <w:marRight w:val="0"/>
      <w:marTop w:val="0"/>
      <w:marBottom w:val="0"/>
      <w:divBdr>
        <w:top w:val="none" w:sz="0" w:space="0" w:color="auto"/>
        <w:left w:val="none" w:sz="0" w:space="0" w:color="auto"/>
        <w:bottom w:val="none" w:sz="0" w:space="0" w:color="auto"/>
        <w:right w:val="none" w:sz="0" w:space="0" w:color="auto"/>
      </w:divBdr>
      <w:divsChild>
        <w:div w:id="1453591498">
          <w:marLeft w:val="0"/>
          <w:marRight w:val="0"/>
          <w:marTop w:val="0"/>
          <w:marBottom w:val="0"/>
          <w:divBdr>
            <w:top w:val="none" w:sz="0" w:space="0" w:color="auto"/>
            <w:left w:val="none" w:sz="0" w:space="0" w:color="auto"/>
            <w:bottom w:val="none" w:sz="0" w:space="0" w:color="auto"/>
            <w:right w:val="none" w:sz="0" w:space="0" w:color="auto"/>
          </w:divBdr>
          <w:divsChild>
            <w:div w:id="2899654">
              <w:marLeft w:val="0"/>
              <w:marRight w:val="0"/>
              <w:marTop w:val="0"/>
              <w:marBottom w:val="0"/>
              <w:divBdr>
                <w:top w:val="none" w:sz="0" w:space="0" w:color="auto"/>
                <w:left w:val="none" w:sz="0" w:space="0" w:color="auto"/>
                <w:bottom w:val="none" w:sz="0" w:space="0" w:color="auto"/>
                <w:right w:val="none" w:sz="0" w:space="0" w:color="auto"/>
              </w:divBdr>
              <w:divsChild>
                <w:div w:id="123720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1812">
      <w:bodyDiv w:val="1"/>
      <w:marLeft w:val="0"/>
      <w:marRight w:val="0"/>
      <w:marTop w:val="0"/>
      <w:marBottom w:val="0"/>
      <w:divBdr>
        <w:top w:val="none" w:sz="0" w:space="0" w:color="auto"/>
        <w:left w:val="none" w:sz="0" w:space="0" w:color="auto"/>
        <w:bottom w:val="none" w:sz="0" w:space="0" w:color="auto"/>
        <w:right w:val="none" w:sz="0" w:space="0" w:color="auto"/>
      </w:divBdr>
      <w:divsChild>
        <w:div w:id="1473328624">
          <w:marLeft w:val="0"/>
          <w:marRight w:val="0"/>
          <w:marTop w:val="0"/>
          <w:marBottom w:val="0"/>
          <w:divBdr>
            <w:top w:val="none" w:sz="0" w:space="0" w:color="auto"/>
            <w:left w:val="none" w:sz="0" w:space="0" w:color="auto"/>
            <w:bottom w:val="none" w:sz="0" w:space="0" w:color="auto"/>
            <w:right w:val="none" w:sz="0" w:space="0" w:color="auto"/>
          </w:divBdr>
          <w:divsChild>
            <w:div w:id="89591588">
              <w:marLeft w:val="0"/>
              <w:marRight w:val="0"/>
              <w:marTop w:val="0"/>
              <w:marBottom w:val="0"/>
              <w:divBdr>
                <w:top w:val="none" w:sz="0" w:space="0" w:color="auto"/>
                <w:left w:val="none" w:sz="0" w:space="0" w:color="auto"/>
                <w:bottom w:val="none" w:sz="0" w:space="0" w:color="auto"/>
                <w:right w:val="none" w:sz="0" w:space="0" w:color="auto"/>
              </w:divBdr>
              <w:divsChild>
                <w:div w:id="34768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6638">
      <w:bodyDiv w:val="1"/>
      <w:marLeft w:val="0"/>
      <w:marRight w:val="0"/>
      <w:marTop w:val="0"/>
      <w:marBottom w:val="0"/>
      <w:divBdr>
        <w:top w:val="none" w:sz="0" w:space="0" w:color="auto"/>
        <w:left w:val="none" w:sz="0" w:space="0" w:color="auto"/>
        <w:bottom w:val="none" w:sz="0" w:space="0" w:color="auto"/>
        <w:right w:val="none" w:sz="0" w:space="0" w:color="auto"/>
      </w:divBdr>
      <w:divsChild>
        <w:div w:id="85347432">
          <w:marLeft w:val="0"/>
          <w:marRight w:val="0"/>
          <w:marTop w:val="0"/>
          <w:marBottom w:val="0"/>
          <w:divBdr>
            <w:top w:val="none" w:sz="0" w:space="0" w:color="auto"/>
            <w:left w:val="none" w:sz="0" w:space="0" w:color="auto"/>
            <w:bottom w:val="none" w:sz="0" w:space="0" w:color="auto"/>
            <w:right w:val="none" w:sz="0" w:space="0" w:color="auto"/>
          </w:divBdr>
          <w:divsChild>
            <w:div w:id="1071581745">
              <w:marLeft w:val="0"/>
              <w:marRight w:val="0"/>
              <w:marTop w:val="0"/>
              <w:marBottom w:val="0"/>
              <w:divBdr>
                <w:top w:val="none" w:sz="0" w:space="0" w:color="auto"/>
                <w:left w:val="none" w:sz="0" w:space="0" w:color="auto"/>
                <w:bottom w:val="none" w:sz="0" w:space="0" w:color="auto"/>
                <w:right w:val="none" w:sz="0" w:space="0" w:color="auto"/>
              </w:divBdr>
              <w:divsChild>
                <w:div w:id="4801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24759">
      <w:bodyDiv w:val="1"/>
      <w:marLeft w:val="0"/>
      <w:marRight w:val="0"/>
      <w:marTop w:val="0"/>
      <w:marBottom w:val="0"/>
      <w:divBdr>
        <w:top w:val="none" w:sz="0" w:space="0" w:color="auto"/>
        <w:left w:val="none" w:sz="0" w:space="0" w:color="auto"/>
        <w:bottom w:val="none" w:sz="0" w:space="0" w:color="auto"/>
        <w:right w:val="none" w:sz="0" w:space="0" w:color="auto"/>
      </w:divBdr>
      <w:divsChild>
        <w:div w:id="1190030516">
          <w:marLeft w:val="0"/>
          <w:marRight w:val="0"/>
          <w:marTop w:val="0"/>
          <w:marBottom w:val="0"/>
          <w:divBdr>
            <w:top w:val="none" w:sz="0" w:space="0" w:color="auto"/>
            <w:left w:val="none" w:sz="0" w:space="0" w:color="auto"/>
            <w:bottom w:val="none" w:sz="0" w:space="0" w:color="auto"/>
            <w:right w:val="none" w:sz="0" w:space="0" w:color="auto"/>
          </w:divBdr>
          <w:divsChild>
            <w:div w:id="771164346">
              <w:marLeft w:val="0"/>
              <w:marRight w:val="0"/>
              <w:marTop w:val="0"/>
              <w:marBottom w:val="0"/>
              <w:divBdr>
                <w:top w:val="none" w:sz="0" w:space="0" w:color="auto"/>
                <w:left w:val="none" w:sz="0" w:space="0" w:color="auto"/>
                <w:bottom w:val="none" w:sz="0" w:space="0" w:color="auto"/>
                <w:right w:val="none" w:sz="0" w:space="0" w:color="auto"/>
              </w:divBdr>
              <w:divsChild>
                <w:div w:id="93953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629124">
      <w:bodyDiv w:val="1"/>
      <w:marLeft w:val="0"/>
      <w:marRight w:val="0"/>
      <w:marTop w:val="0"/>
      <w:marBottom w:val="0"/>
      <w:divBdr>
        <w:top w:val="none" w:sz="0" w:space="0" w:color="auto"/>
        <w:left w:val="none" w:sz="0" w:space="0" w:color="auto"/>
        <w:bottom w:val="none" w:sz="0" w:space="0" w:color="auto"/>
        <w:right w:val="none" w:sz="0" w:space="0" w:color="auto"/>
      </w:divBdr>
      <w:divsChild>
        <w:div w:id="671762176">
          <w:marLeft w:val="0"/>
          <w:marRight w:val="0"/>
          <w:marTop w:val="0"/>
          <w:marBottom w:val="0"/>
          <w:divBdr>
            <w:top w:val="none" w:sz="0" w:space="0" w:color="auto"/>
            <w:left w:val="none" w:sz="0" w:space="0" w:color="auto"/>
            <w:bottom w:val="none" w:sz="0" w:space="0" w:color="auto"/>
            <w:right w:val="none" w:sz="0" w:space="0" w:color="auto"/>
          </w:divBdr>
          <w:divsChild>
            <w:div w:id="303892245">
              <w:marLeft w:val="0"/>
              <w:marRight w:val="0"/>
              <w:marTop w:val="0"/>
              <w:marBottom w:val="0"/>
              <w:divBdr>
                <w:top w:val="none" w:sz="0" w:space="0" w:color="auto"/>
                <w:left w:val="none" w:sz="0" w:space="0" w:color="auto"/>
                <w:bottom w:val="none" w:sz="0" w:space="0" w:color="auto"/>
                <w:right w:val="none" w:sz="0" w:space="0" w:color="auto"/>
              </w:divBdr>
              <w:divsChild>
                <w:div w:id="193050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1182">
      <w:bodyDiv w:val="1"/>
      <w:marLeft w:val="0"/>
      <w:marRight w:val="0"/>
      <w:marTop w:val="0"/>
      <w:marBottom w:val="0"/>
      <w:divBdr>
        <w:top w:val="none" w:sz="0" w:space="0" w:color="auto"/>
        <w:left w:val="none" w:sz="0" w:space="0" w:color="auto"/>
        <w:bottom w:val="none" w:sz="0" w:space="0" w:color="auto"/>
        <w:right w:val="none" w:sz="0" w:space="0" w:color="auto"/>
      </w:divBdr>
      <w:divsChild>
        <w:div w:id="505218918">
          <w:marLeft w:val="0"/>
          <w:marRight w:val="0"/>
          <w:marTop w:val="0"/>
          <w:marBottom w:val="0"/>
          <w:divBdr>
            <w:top w:val="none" w:sz="0" w:space="0" w:color="auto"/>
            <w:left w:val="none" w:sz="0" w:space="0" w:color="auto"/>
            <w:bottom w:val="none" w:sz="0" w:space="0" w:color="auto"/>
            <w:right w:val="none" w:sz="0" w:space="0" w:color="auto"/>
          </w:divBdr>
          <w:divsChild>
            <w:div w:id="1607075901">
              <w:marLeft w:val="0"/>
              <w:marRight w:val="0"/>
              <w:marTop w:val="0"/>
              <w:marBottom w:val="0"/>
              <w:divBdr>
                <w:top w:val="none" w:sz="0" w:space="0" w:color="auto"/>
                <w:left w:val="none" w:sz="0" w:space="0" w:color="auto"/>
                <w:bottom w:val="none" w:sz="0" w:space="0" w:color="auto"/>
                <w:right w:val="none" w:sz="0" w:space="0" w:color="auto"/>
              </w:divBdr>
              <w:divsChild>
                <w:div w:id="42993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79827">
      <w:bodyDiv w:val="1"/>
      <w:marLeft w:val="0"/>
      <w:marRight w:val="0"/>
      <w:marTop w:val="0"/>
      <w:marBottom w:val="0"/>
      <w:divBdr>
        <w:top w:val="none" w:sz="0" w:space="0" w:color="auto"/>
        <w:left w:val="none" w:sz="0" w:space="0" w:color="auto"/>
        <w:bottom w:val="none" w:sz="0" w:space="0" w:color="auto"/>
        <w:right w:val="none" w:sz="0" w:space="0" w:color="auto"/>
      </w:divBdr>
      <w:divsChild>
        <w:div w:id="2124304162">
          <w:marLeft w:val="0"/>
          <w:marRight w:val="0"/>
          <w:marTop w:val="0"/>
          <w:marBottom w:val="0"/>
          <w:divBdr>
            <w:top w:val="none" w:sz="0" w:space="0" w:color="auto"/>
            <w:left w:val="none" w:sz="0" w:space="0" w:color="auto"/>
            <w:bottom w:val="none" w:sz="0" w:space="0" w:color="auto"/>
            <w:right w:val="none" w:sz="0" w:space="0" w:color="auto"/>
          </w:divBdr>
          <w:divsChild>
            <w:div w:id="1789087396">
              <w:marLeft w:val="0"/>
              <w:marRight w:val="0"/>
              <w:marTop w:val="0"/>
              <w:marBottom w:val="0"/>
              <w:divBdr>
                <w:top w:val="none" w:sz="0" w:space="0" w:color="auto"/>
                <w:left w:val="none" w:sz="0" w:space="0" w:color="auto"/>
                <w:bottom w:val="none" w:sz="0" w:space="0" w:color="auto"/>
                <w:right w:val="none" w:sz="0" w:space="0" w:color="auto"/>
              </w:divBdr>
              <w:divsChild>
                <w:div w:id="160473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71768">
      <w:bodyDiv w:val="1"/>
      <w:marLeft w:val="0"/>
      <w:marRight w:val="0"/>
      <w:marTop w:val="0"/>
      <w:marBottom w:val="0"/>
      <w:divBdr>
        <w:top w:val="none" w:sz="0" w:space="0" w:color="auto"/>
        <w:left w:val="none" w:sz="0" w:space="0" w:color="auto"/>
        <w:bottom w:val="none" w:sz="0" w:space="0" w:color="auto"/>
        <w:right w:val="none" w:sz="0" w:space="0" w:color="auto"/>
      </w:divBdr>
      <w:divsChild>
        <w:div w:id="647245489">
          <w:marLeft w:val="0"/>
          <w:marRight w:val="0"/>
          <w:marTop w:val="0"/>
          <w:marBottom w:val="0"/>
          <w:divBdr>
            <w:top w:val="none" w:sz="0" w:space="0" w:color="auto"/>
            <w:left w:val="none" w:sz="0" w:space="0" w:color="auto"/>
            <w:bottom w:val="none" w:sz="0" w:space="0" w:color="auto"/>
            <w:right w:val="none" w:sz="0" w:space="0" w:color="auto"/>
          </w:divBdr>
          <w:divsChild>
            <w:div w:id="1629510400">
              <w:marLeft w:val="0"/>
              <w:marRight w:val="0"/>
              <w:marTop w:val="0"/>
              <w:marBottom w:val="0"/>
              <w:divBdr>
                <w:top w:val="none" w:sz="0" w:space="0" w:color="auto"/>
                <w:left w:val="none" w:sz="0" w:space="0" w:color="auto"/>
                <w:bottom w:val="none" w:sz="0" w:space="0" w:color="auto"/>
                <w:right w:val="none" w:sz="0" w:space="0" w:color="auto"/>
              </w:divBdr>
              <w:divsChild>
                <w:div w:id="182689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845787">
      <w:bodyDiv w:val="1"/>
      <w:marLeft w:val="0"/>
      <w:marRight w:val="0"/>
      <w:marTop w:val="0"/>
      <w:marBottom w:val="0"/>
      <w:divBdr>
        <w:top w:val="none" w:sz="0" w:space="0" w:color="auto"/>
        <w:left w:val="none" w:sz="0" w:space="0" w:color="auto"/>
        <w:bottom w:val="none" w:sz="0" w:space="0" w:color="auto"/>
        <w:right w:val="none" w:sz="0" w:space="0" w:color="auto"/>
      </w:divBdr>
      <w:divsChild>
        <w:div w:id="887380957">
          <w:marLeft w:val="0"/>
          <w:marRight w:val="0"/>
          <w:marTop w:val="0"/>
          <w:marBottom w:val="0"/>
          <w:divBdr>
            <w:top w:val="none" w:sz="0" w:space="0" w:color="auto"/>
            <w:left w:val="none" w:sz="0" w:space="0" w:color="auto"/>
            <w:bottom w:val="none" w:sz="0" w:space="0" w:color="auto"/>
            <w:right w:val="none" w:sz="0" w:space="0" w:color="auto"/>
          </w:divBdr>
          <w:divsChild>
            <w:div w:id="1228880685">
              <w:marLeft w:val="0"/>
              <w:marRight w:val="0"/>
              <w:marTop w:val="0"/>
              <w:marBottom w:val="0"/>
              <w:divBdr>
                <w:top w:val="none" w:sz="0" w:space="0" w:color="auto"/>
                <w:left w:val="none" w:sz="0" w:space="0" w:color="auto"/>
                <w:bottom w:val="none" w:sz="0" w:space="0" w:color="auto"/>
                <w:right w:val="none" w:sz="0" w:space="0" w:color="auto"/>
              </w:divBdr>
              <w:divsChild>
                <w:div w:id="12959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97915">
      <w:bodyDiv w:val="1"/>
      <w:marLeft w:val="0"/>
      <w:marRight w:val="0"/>
      <w:marTop w:val="0"/>
      <w:marBottom w:val="0"/>
      <w:divBdr>
        <w:top w:val="none" w:sz="0" w:space="0" w:color="auto"/>
        <w:left w:val="none" w:sz="0" w:space="0" w:color="auto"/>
        <w:bottom w:val="none" w:sz="0" w:space="0" w:color="auto"/>
        <w:right w:val="none" w:sz="0" w:space="0" w:color="auto"/>
      </w:divBdr>
      <w:divsChild>
        <w:div w:id="915627701">
          <w:marLeft w:val="0"/>
          <w:marRight w:val="0"/>
          <w:marTop w:val="0"/>
          <w:marBottom w:val="0"/>
          <w:divBdr>
            <w:top w:val="none" w:sz="0" w:space="0" w:color="auto"/>
            <w:left w:val="none" w:sz="0" w:space="0" w:color="auto"/>
            <w:bottom w:val="none" w:sz="0" w:space="0" w:color="auto"/>
            <w:right w:val="none" w:sz="0" w:space="0" w:color="auto"/>
          </w:divBdr>
          <w:divsChild>
            <w:div w:id="1316765378">
              <w:marLeft w:val="0"/>
              <w:marRight w:val="0"/>
              <w:marTop w:val="0"/>
              <w:marBottom w:val="0"/>
              <w:divBdr>
                <w:top w:val="none" w:sz="0" w:space="0" w:color="auto"/>
                <w:left w:val="none" w:sz="0" w:space="0" w:color="auto"/>
                <w:bottom w:val="none" w:sz="0" w:space="0" w:color="auto"/>
                <w:right w:val="none" w:sz="0" w:space="0" w:color="auto"/>
              </w:divBdr>
              <w:divsChild>
                <w:div w:id="203811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407160">
      <w:bodyDiv w:val="1"/>
      <w:marLeft w:val="0"/>
      <w:marRight w:val="0"/>
      <w:marTop w:val="0"/>
      <w:marBottom w:val="0"/>
      <w:divBdr>
        <w:top w:val="none" w:sz="0" w:space="0" w:color="auto"/>
        <w:left w:val="none" w:sz="0" w:space="0" w:color="auto"/>
        <w:bottom w:val="none" w:sz="0" w:space="0" w:color="auto"/>
        <w:right w:val="none" w:sz="0" w:space="0" w:color="auto"/>
      </w:divBdr>
    </w:div>
    <w:div w:id="1629048624">
      <w:bodyDiv w:val="1"/>
      <w:marLeft w:val="0"/>
      <w:marRight w:val="0"/>
      <w:marTop w:val="0"/>
      <w:marBottom w:val="0"/>
      <w:divBdr>
        <w:top w:val="none" w:sz="0" w:space="0" w:color="auto"/>
        <w:left w:val="none" w:sz="0" w:space="0" w:color="auto"/>
        <w:bottom w:val="none" w:sz="0" w:space="0" w:color="auto"/>
        <w:right w:val="none" w:sz="0" w:space="0" w:color="auto"/>
      </w:divBdr>
      <w:divsChild>
        <w:div w:id="992685552">
          <w:marLeft w:val="0"/>
          <w:marRight w:val="0"/>
          <w:marTop w:val="0"/>
          <w:marBottom w:val="0"/>
          <w:divBdr>
            <w:top w:val="none" w:sz="0" w:space="0" w:color="auto"/>
            <w:left w:val="none" w:sz="0" w:space="0" w:color="auto"/>
            <w:bottom w:val="none" w:sz="0" w:space="0" w:color="auto"/>
            <w:right w:val="none" w:sz="0" w:space="0" w:color="auto"/>
          </w:divBdr>
          <w:divsChild>
            <w:div w:id="165679894">
              <w:marLeft w:val="0"/>
              <w:marRight w:val="0"/>
              <w:marTop w:val="0"/>
              <w:marBottom w:val="0"/>
              <w:divBdr>
                <w:top w:val="none" w:sz="0" w:space="0" w:color="auto"/>
                <w:left w:val="none" w:sz="0" w:space="0" w:color="auto"/>
                <w:bottom w:val="none" w:sz="0" w:space="0" w:color="auto"/>
                <w:right w:val="none" w:sz="0" w:space="0" w:color="auto"/>
              </w:divBdr>
              <w:divsChild>
                <w:div w:id="13691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533114">
      <w:bodyDiv w:val="1"/>
      <w:marLeft w:val="0"/>
      <w:marRight w:val="0"/>
      <w:marTop w:val="0"/>
      <w:marBottom w:val="0"/>
      <w:divBdr>
        <w:top w:val="none" w:sz="0" w:space="0" w:color="auto"/>
        <w:left w:val="none" w:sz="0" w:space="0" w:color="auto"/>
        <w:bottom w:val="none" w:sz="0" w:space="0" w:color="auto"/>
        <w:right w:val="none" w:sz="0" w:space="0" w:color="auto"/>
      </w:divBdr>
      <w:divsChild>
        <w:div w:id="204031027">
          <w:marLeft w:val="0"/>
          <w:marRight w:val="0"/>
          <w:marTop w:val="0"/>
          <w:marBottom w:val="0"/>
          <w:divBdr>
            <w:top w:val="none" w:sz="0" w:space="0" w:color="auto"/>
            <w:left w:val="none" w:sz="0" w:space="0" w:color="auto"/>
            <w:bottom w:val="none" w:sz="0" w:space="0" w:color="auto"/>
            <w:right w:val="none" w:sz="0" w:space="0" w:color="auto"/>
          </w:divBdr>
          <w:divsChild>
            <w:div w:id="282082595">
              <w:marLeft w:val="0"/>
              <w:marRight w:val="0"/>
              <w:marTop w:val="0"/>
              <w:marBottom w:val="0"/>
              <w:divBdr>
                <w:top w:val="none" w:sz="0" w:space="0" w:color="auto"/>
                <w:left w:val="none" w:sz="0" w:space="0" w:color="auto"/>
                <w:bottom w:val="none" w:sz="0" w:space="0" w:color="auto"/>
                <w:right w:val="none" w:sz="0" w:space="0" w:color="auto"/>
              </w:divBdr>
              <w:divsChild>
                <w:div w:id="18045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624381">
      <w:bodyDiv w:val="1"/>
      <w:marLeft w:val="0"/>
      <w:marRight w:val="0"/>
      <w:marTop w:val="0"/>
      <w:marBottom w:val="0"/>
      <w:divBdr>
        <w:top w:val="none" w:sz="0" w:space="0" w:color="auto"/>
        <w:left w:val="none" w:sz="0" w:space="0" w:color="auto"/>
        <w:bottom w:val="none" w:sz="0" w:space="0" w:color="auto"/>
        <w:right w:val="none" w:sz="0" w:space="0" w:color="auto"/>
      </w:divBdr>
      <w:divsChild>
        <w:div w:id="2131166364">
          <w:marLeft w:val="0"/>
          <w:marRight w:val="0"/>
          <w:marTop w:val="0"/>
          <w:marBottom w:val="0"/>
          <w:divBdr>
            <w:top w:val="none" w:sz="0" w:space="0" w:color="auto"/>
            <w:left w:val="none" w:sz="0" w:space="0" w:color="auto"/>
            <w:bottom w:val="none" w:sz="0" w:space="0" w:color="auto"/>
            <w:right w:val="none" w:sz="0" w:space="0" w:color="auto"/>
          </w:divBdr>
          <w:divsChild>
            <w:div w:id="1613319817">
              <w:marLeft w:val="0"/>
              <w:marRight w:val="0"/>
              <w:marTop w:val="0"/>
              <w:marBottom w:val="0"/>
              <w:divBdr>
                <w:top w:val="none" w:sz="0" w:space="0" w:color="auto"/>
                <w:left w:val="none" w:sz="0" w:space="0" w:color="auto"/>
                <w:bottom w:val="none" w:sz="0" w:space="0" w:color="auto"/>
                <w:right w:val="none" w:sz="0" w:space="0" w:color="auto"/>
              </w:divBdr>
              <w:divsChild>
                <w:div w:id="166920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784095">
      <w:bodyDiv w:val="1"/>
      <w:marLeft w:val="0"/>
      <w:marRight w:val="0"/>
      <w:marTop w:val="0"/>
      <w:marBottom w:val="0"/>
      <w:divBdr>
        <w:top w:val="none" w:sz="0" w:space="0" w:color="auto"/>
        <w:left w:val="none" w:sz="0" w:space="0" w:color="auto"/>
        <w:bottom w:val="none" w:sz="0" w:space="0" w:color="auto"/>
        <w:right w:val="none" w:sz="0" w:space="0" w:color="auto"/>
      </w:divBdr>
      <w:divsChild>
        <w:div w:id="525564939">
          <w:marLeft w:val="0"/>
          <w:marRight w:val="0"/>
          <w:marTop w:val="0"/>
          <w:marBottom w:val="0"/>
          <w:divBdr>
            <w:top w:val="none" w:sz="0" w:space="0" w:color="auto"/>
            <w:left w:val="none" w:sz="0" w:space="0" w:color="auto"/>
            <w:bottom w:val="none" w:sz="0" w:space="0" w:color="auto"/>
            <w:right w:val="none" w:sz="0" w:space="0" w:color="auto"/>
          </w:divBdr>
          <w:divsChild>
            <w:div w:id="1382097850">
              <w:marLeft w:val="0"/>
              <w:marRight w:val="0"/>
              <w:marTop w:val="0"/>
              <w:marBottom w:val="0"/>
              <w:divBdr>
                <w:top w:val="none" w:sz="0" w:space="0" w:color="auto"/>
                <w:left w:val="none" w:sz="0" w:space="0" w:color="auto"/>
                <w:bottom w:val="none" w:sz="0" w:space="0" w:color="auto"/>
                <w:right w:val="none" w:sz="0" w:space="0" w:color="auto"/>
              </w:divBdr>
              <w:divsChild>
                <w:div w:id="179510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03501">
      <w:bodyDiv w:val="1"/>
      <w:marLeft w:val="0"/>
      <w:marRight w:val="0"/>
      <w:marTop w:val="0"/>
      <w:marBottom w:val="0"/>
      <w:divBdr>
        <w:top w:val="none" w:sz="0" w:space="0" w:color="auto"/>
        <w:left w:val="none" w:sz="0" w:space="0" w:color="auto"/>
        <w:bottom w:val="none" w:sz="0" w:space="0" w:color="auto"/>
        <w:right w:val="none" w:sz="0" w:space="0" w:color="auto"/>
      </w:divBdr>
    </w:div>
    <w:div w:id="1713261753">
      <w:bodyDiv w:val="1"/>
      <w:marLeft w:val="0"/>
      <w:marRight w:val="0"/>
      <w:marTop w:val="0"/>
      <w:marBottom w:val="0"/>
      <w:divBdr>
        <w:top w:val="none" w:sz="0" w:space="0" w:color="auto"/>
        <w:left w:val="none" w:sz="0" w:space="0" w:color="auto"/>
        <w:bottom w:val="none" w:sz="0" w:space="0" w:color="auto"/>
        <w:right w:val="none" w:sz="0" w:space="0" w:color="auto"/>
      </w:divBdr>
    </w:div>
    <w:div w:id="1714118120">
      <w:bodyDiv w:val="1"/>
      <w:marLeft w:val="0"/>
      <w:marRight w:val="0"/>
      <w:marTop w:val="0"/>
      <w:marBottom w:val="0"/>
      <w:divBdr>
        <w:top w:val="none" w:sz="0" w:space="0" w:color="auto"/>
        <w:left w:val="none" w:sz="0" w:space="0" w:color="auto"/>
        <w:bottom w:val="none" w:sz="0" w:space="0" w:color="auto"/>
        <w:right w:val="none" w:sz="0" w:space="0" w:color="auto"/>
      </w:divBdr>
      <w:divsChild>
        <w:div w:id="561016048">
          <w:marLeft w:val="0"/>
          <w:marRight w:val="0"/>
          <w:marTop w:val="0"/>
          <w:marBottom w:val="0"/>
          <w:divBdr>
            <w:top w:val="none" w:sz="0" w:space="0" w:color="auto"/>
            <w:left w:val="none" w:sz="0" w:space="0" w:color="auto"/>
            <w:bottom w:val="none" w:sz="0" w:space="0" w:color="auto"/>
            <w:right w:val="none" w:sz="0" w:space="0" w:color="auto"/>
          </w:divBdr>
          <w:divsChild>
            <w:div w:id="1552301141">
              <w:marLeft w:val="0"/>
              <w:marRight w:val="0"/>
              <w:marTop w:val="0"/>
              <w:marBottom w:val="0"/>
              <w:divBdr>
                <w:top w:val="none" w:sz="0" w:space="0" w:color="auto"/>
                <w:left w:val="none" w:sz="0" w:space="0" w:color="auto"/>
                <w:bottom w:val="none" w:sz="0" w:space="0" w:color="auto"/>
                <w:right w:val="none" w:sz="0" w:space="0" w:color="auto"/>
              </w:divBdr>
              <w:divsChild>
                <w:div w:id="168362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14845">
      <w:bodyDiv w:val="1"/>
      <w:marLeft w:val="0"/>
      <w:marRight w:val="0"/>
      <w:marTop w:val="0"/>
      <w:marBottom w:val="0"/>
      <w:divBdr>
        <w:top w:val="none" w:sz="0" w:space="0" w:color="auto"/>
        <w:left w:val="none" w:sz="0" w:space="0" w:color="auto"/>
        <w:bottom w:val="none" w:sz="0" w:space="0" w:color="auto"/>
        <w:right w:val="none" w:sz="0" w:space="0" w:color="auto"/>
      </w:divBdr>
      <w:divsChild>
        <w:div w:id="112527380">
          <w:marLeft w:val="0"/>
          <w:marRight w:val="0"/>
          <w:marTop w:val="0"/>
          <w:marBottom w:val="0"/>
          <w:divBdr>
            <w:top w:val="none" w:sz="0" w:space="0" w:color="auto"/>
            <w:left w:val="none" w:sz="0" w:space="0" w:color="auto"/>
            <w:bottom w:val="none" w:sz="0" w:space="0" w:color="auto"/>
            <w:right w:val="none" w:sz="0" w:space="0" w:color="auto"/>
          </w:divBdr>
          <w:divsChild>
            <w:div w:id="1677996062">
              <w:marLeft w:val="0"/>
              <w:marRight w:val="0"/>
              <w:marTop w:val="0"/>
              <w:marBottom w:val="0"/>
              <w:divBdr>
                <w:top w:val="none" w:sz="0" w:space="0" w:color="auto"/>
                <w:left w:val="none" w:sz="0" w:space="0" w:color="auto"/>
                <w:bottom w:val="none" w:sz="0" w:space="0" w:color="auto"/>
                <w:right w:val="none" w:sz="0" w:space="0" w:color="auto"/>
              </w:divBdr>
              <w:divsChild>
                <w:div w:id="24662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28362">
      <w:bodyDiv w:val="1"/>
      <w:marLeft w:val="0"/>
      <w:marRight w:val="0"/>
      <w:marTop w:val="0"/>
      <w:marBottom w:val="0"/>
      <w:divBdr>
        <w:top w:val="none" w:sz="0" w:space="0" w:color="auto"/>
        <w:left w:val="none" w:sz="0" w:space="0" w:color="auto"/>
        <w:bottom w:val="none" w:sz="0" w:space="0" w:color="auto"/>
        <w:right w:val="none" w:sz="0" w:space="0" w:color="auto"/>
      </w:divBdr>
      <w:divsChild>
        <w:div w:id="1566337938">
          <w:marLeft w:val="0"/>
          <w:marRight w:val="0"/>
          <w:marTop w:val="0"/>
          <w:marBottom w:val="0"/>
          <w:divBdr>
            <w:top w:val="none" w:sz="0" w:space="0" w:color="auto"/>
            <w:left w:val="none" w:sz="0" w:space="0" w:color="auto"/>
            <w:bottom w:val="none" w:sz="0" w:space="0" w:color="auto"/>
            <w:right w:val="none" w:sz="0" w:space="0" w:color="auto"/>
          </w:divBdr>
          <w:divsChild>
            <w:div w:id="1183737552">
              <w:marLeft w:val="0"/>
              <w:marRight w:val="0"/>
              <w:marTop w:val="0"/>
              <w:marBottom w:val="0"/>
              <w:divBdr>
                <w:top w:val="none" w:sz="0" w:space="0" w:color="auto"/>
                <w:left w:val="none" w:sz="0" w:space="0" w:color="auto"/>
                <w:bottom w:val="none" w:sz="0" w:space="0" w:color="auto"/>
                <w:right w:val="none" w:sz="0" w:space="0" w:color="auto"/>
              </w:divBdr>
              <w:divsChild>
                <w:div w:id="93914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12410">
      <w:bodyDiv w:val="1"/>
      <w:marLeft w:val="0"/>
      <w:marRight w:val="0"/>
      <w:marTop w:val="0"/>
      <w:marBottom w:val="0"/>
      <w:divBdr>
        <w:top w:val="none" w:sz="0" w:space="0" w:color="auto"/>
        <w:left w:val="none" w:sz="0" w:space="0" w:color="auto"/>
        <w:bottom w:val="none" w:sz="0" w:space="0" w:color="auto"/>
        <w:right w:val="none" w:sz="0" w:space="0" w:color="auto"/>
      </w:divBdr>
      <w:divsChild>
        <w:div w:id="997684111">
          <w:marLeft w:val="0"/>
          <w:marRight w:val="0"/>
          <w:marTop w:val="0"/>
          <w:marBottom w:val="0"/>
          <w:divBdr>
            <w:top w:val="none" w:sz="0" w:space="0" w:color="auto"/>
            <w:left w:val="none" w:sz="0" w:space="0" w:color="auto"/>
            <w:bottom w:val="none" w:sz="0" w:space="0" w:color="auto"/>
            <w:right w:val="none" w:sz="0" w:space="0" w:color="auto"/>
          </w:divBdr>
          <w:divsChild>
            <w:div w:id="1773164391">
              <w:marLeft w:val="0"/>
              <w:marRight w:val="0"/>
              <w:marTop w:val="0"/>
              <w:marBottom w:val="0"/>
              <w:divBdr>
                <w:top w:val="none" w:sz="0" w:space="0" w:color="auto"/>
                <w:left w:val="none" w:sz="0" w:space="0" w:color="auto"/>
                <w:bottom w:val="none" w:sz="0" w:space="0" w:color="auto"/>
                <w:right w:val="none" w:sz="0" w:space="0" w:color="auto"/>
              </w:divBdr>
              <w:divsChild>
                <w:div w:id="155773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572979">
      <w:bodyDiv w:val="1"/>
      <w:marLeft w:val="0"/>
      <w:marRight w:val="0"/>
      <w:marTop w:val="0"/>
      <w:marBottom w:val="0"/>
      <w:divBdr>
        <w:top w:val="none" w:sz="0" w:space="0" w:color="auto"/>
        <w:left w:val="none" w:sz="0" w:space="0" w:color="auto"/>
        <w:bottom w:val="none" w:sz="0" w:space="0" w:color="auto"/>
        <w:right w:val="none" w:sz="0" w:space="0" w:color="auto"/>
      </w:divBdr>
    </w:div>
    <w:div w:id="1768888800">
      <w:bodyDiv w:val="1"/>
      <w:marLeft w:val="0"/>
      <w:marRight w:val="0"/>
      <w:marTop w:val="0"/>
      <w:marBottom w:val="0"/>
      <w:divBdr>
        <w:top w:val="none" w:sz="0" w:space="0" w:color="auto"/>
        <w:left w:val="none" w:sz="0" w:space="0" w:color="auto"/>
        <w:bottom w:val="none" w:sz="0" w:space="0" w:color="auto"/>
        <w:right w:val="none" w:sz="0" w:space="0" w:color="auto"/>
      </w:divBdr>
      <w:divsChild>
        <w:div w:id="1588415065">
          <w:marLeft w:val="0"/>
          <w:marRight w:val="0"/>
          <w:marTop w:val="0"/>
          <w:marBottom w:val="0"/>
          <w:divBdr>
            <w:top w:val="none" w:sz="0" w:space="0" w:color="auto"/>
            <w:left w:val="none" w:sz="0" w:space="0" w:color="auto"/>
            <w:bottom w:val="none" w:sz="0" w:space="0" w:color="auto"/>
            <w:right w:val="none" w:sz="0" w:space="0" w:color="auto"/>
          </w:divBdr>
          <w:divsChild>
            <w:div w:id="410346876">
              <w:marLeft w:val="0"/>
              <w:marRight w:val="0"/>
              <w:marTop w:val="0"/>
              <w:marBottom w:val="0"/>
              <w:divBdr>
                <w:top w:val="none" w:sz="0" w:space="0" w:color="auto"/>
                <w:left w:val="none" w:sz="0" w:space="0" w:color="auto"/>
                <w:bottom w:val="none" w:sz="0" w:space="0" w:color="auto"/>
                <w:right w:val="none" w:sz="0" w:space="0" w:color="auto"/>
              </w:divBdr>
              <w:divsChild>
                <w:div w:id="117908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533990">
      <w:bodyDiv w:val="1"/>
      <w:marLeft w:val="0"/>
      <w:marRight w:val="0"/>
      <w:marTop w:val="0"/>
      <w:marBottom w:val="0"/>
      <w:divBdr>
        <w:top w:val="none" w:sz="0" w:space="0" w:color="auto"/>
        <w:left w:val="none" w:sz="0" w:space="0" w:color="auto"/>
        <w:bottom w:val="none" w:sz="0" w:space="0" w:color="auto"/>
        <w:right w:val="none" w:sz="0" w:space="0" w:color="auto"/>
      </w:divBdr>
      <w:divsChild>
        <w:div w:id="1031226756">
          <w:marLeft w:val="0"/>
          <w:marRight w:val="0"/>
          <w:marTop w:val="0"/>
          <w:marBottom w:val="0"/>
          <w:divBdr>
            <w:top w:val="none" w:sz="0" w:space="0" w:color="auto"/>
            <w:left w:val="none" w:sz="0" w:space="0" w:color="auto"/>
            <w:bottom w:val="none" w:sz="0" w:space="0" w:color="auto"/>
            <w:right w:val="none" w:sz="0" w:space="0" w:color="auto"/>
          </w:divBdr>
          <w:divsChild>
            <w:div w:id="831414717">
              <w:marLeft w:val="0"/>
              <w:marRight w:val="0"/>
              <w:marTop w:val="0"/>
              <w:marBottom w:val="0"/>
              <w:divBdr>
                <w:top w:val="none" w:sz="0" w:space="0" w:color="auto"/>
                <w:left w:val="none" w:sz="0" w:space="0" w:color="auto"/>
                <w:bottom w:val="none" w:sz="0" w:space="0" w:color="auto"/>
                <w:right w:val="none" w:sz="0" w:space="0" w:color="auto"/>
              </w:divBdr>
              <w:divsChild>
                <w:div w:id="1606380686">
                  <w:marLeft w:val="0"/>
                  <w:marRight w:val="0"/>
                  <w:marTop w:val="0"/>
                  <w:marBottom w:val="0"/>
                  <w:divBdr>
                    <w:top w:val="none" w:sz="0" w:space="0" w:color="auto"/>
                    <w:left w:val="none" w:sz="0" w:space="0" w:color="auto"/>
                    <w:bottom w:val="none" w:sz="0" w:space="0" w:color="auto"/>
                    <w:right w:val="none" w:sz="0" w:space="0" w:color="auto"/>
                  </w:divBdr>
                  <w:divsChild>
                    <w:div w:id="133792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92915">
              <w:marLeft w:val="0"/>
              <w:marRight w:val="0"/>
              <w:marTop w:val="0"/>
              <w:marBottom w:val="0"/>
              <w:divBdr>
                <w:top w:val="none" w:sz="0" w:space="0" w:color="auto"/>
                <w:left w:val="none" w:sz="0" w:space="0" w:color="auto"/>
                <w:bottom w:val="none" w:sz="0" w:space="0" w:color="auto"/>
                <w:right w:val="none" w:sz="0" w:space="0" w:color="auto"/>
              </w:divBdr>
              <w:divsChild>
                <w:div w:id="3047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173481">
      <w:bodyDiv w:val="1"/>
      <w:marLeft w:val="0"/>
      <w:marRight w:val="0"/>
      <w:marTop w:val="0"/>
      <w:marBottom w:val="0"/>
      <w:divBdr>
        <w:top w:val="none" w:sz="0" w:space="0" w:color="auto"/>
        <w:left w:val="none" w:sz="0" w:space="0" w:color="auto"/>
        <w:bottom w:val="none" w:sz="0" w:space="0" w:color="auto"/>
        <w:right w:val="none" w:sz="0" w:space="0" w:color="auto"/>
      </w:divBdr>
      <w:divsChild>
        <w:div w:id="1263297816">
          <w:marLeft w:val="0"/>
          <w:marRight w:val="0"/>
          <w:marTop w:val="0"/>
          <w:marBottom w:val="0"/>
          <w:divBdr>
            <w:top w:val="none" w:sz="0" w:space="0" w:color="auto"/>
            <w:left w:val="none" w:sz="0" w:space="0" w:color="auto"/>
            <w:bottom w:val="none" w:sz="0" w:space="0" w:color="auto"/>
            <w:right w:val="none" w:sz="0" w:space="0" w:color="auto"/>
          </w:divBdr>
          <w:divsChild>
            <w:div w:id="1770732130">
              <w:marLeft w:val="0"/>
              <w:marRight w:val="0"/>
              <w:marTop w:val="0"/>
              <w:marBottom w:val="0"/>
              <w:divBdr>
                <w:top w:val="none" w:sz="0" w:space="0" w:color="auto"/>
                <w:left w:val="none" w:sz="0" w:space="0" w:color="auto"/>
                <w:bottom w:val="none" w:sz="0" w:space="0" w:color="auto"/>
                <w:right w:val="none" w:sz="0" w:space="0" w:color="auto"/>
              </w:divBdr>
              <w:divsChild>
                <w:div w:id="189873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731">
      <w:bodyDiv w:val="1"/>
      <w:marLeft w:val="0"/>
      <w:marRight w:val="0"/>
      <w:marTop w:val="0"/>
      <w:marBottom w:val="0"/>
      <w:divBdr>
        <w:top w:val="none" w:sz="0" w:space="0" w:color="auto"/>
        <w:left w:val="none" w:sz="0" w:space="0" w:color="auto"/>
        <w:bottom w:val="none" w:sz="0" w:space="0" w:color="auto"/>
        <w:right w:val="none" w:sz="0" w:space="0" w:color="auto"/>
      </w:divBdr>
      <w:divsChild>
        <w:div w:id="1383598147">
          <w:marLeft w:val="0"/>
          <w:marRight w:val="0"/>
          <w:marTop w:val="0"/>
          <w:marBottom w:val="0"/>
          <w:divBdr>
            <w:top w:val="none" w:sz="0" w:space="0" w:color="auto"/>
            <w:left w:val="none" w:sz="0" w:space="0" w:color="auto"/>
            <w:bottom w:val="none" w:sz="0" w:space="0" w:color="auto"/>
            <w:right w:val="none" w:sz="0" w:space="0" w:color="auto"/>
          </w:divBdr>
          <w:divsChild>
            <w:div w:id="146674234">
              <w:marLeft w:val="0"/>
              <w:marRight w:val="0"/>
              <w:marTop w:val="0"/>
              <w:marBottom w:val="0"/>
              <w:divBdr>
                <w:top w:val="none" w:sz="0" w:space="0" w:color="auto"/>
                <w:left w:val="none" w:sz="0" w:space="0" w:color="auto"/>
                <w:bottom w:val="none" w:sz="0" w:space="0" w:color="auto"/>
                <w:right w:val="none" w:sz="0" w:space="0" w:color="auto"/>
              </w:divBdr>
              <w:divsChild>
                <w:div w:id="25775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7720">
      <w:bodyDiv w:val="1"/>
      <w:marLeft w:val="0"/>
      <w:marRight w:val="0"/>
      <w:marTop w:val="0"/>
      <w:marBottom w:val="0"/>
      <w:divBdr>
        <w:top w:val="none" w:sz="0" w:space="0" w:color="auto"/>
        <w:left w:val="none" w:sz="0" w:space="0" w:color="auto"/>
        <w:bottom w:val="none" w:sz="0" w:space="0" w:color="auto"/>
        <w:right w:val="none" w:sz="0" w:space="0" w:color="auto"/>
      </w:divBdr>
      <w:divsChild>
        <w:div w:id="260719103">
          <w:marLeft w:val="0"/>
          <w:marRight w:val="0"/>
          <w:marTop w:val="0"/>
          <w:marBottom w:val="0"/>
          <w:divBdr>
            <w:top w:val="none" w:sz="0" w:space="0" w:color="auto"/>
            <w:left w:val="none" w:sz="0" w:space="0" w:color="auto"/>
            <w:bottom w:val="none" w:sz="0" w:space="0" w:color="auto"/>
            <w:right w:val="none" w:sz="0" w:space="0" w:color="auto"/>
          </w:divBdr>
          <w:divsChild>
            <w:div w:id="162862936">
              <w:marLeft w:val="0"/>
              <w:marRight w:val="0"/>
              <w:marTop w:val="0"/>
              <w:marBottom w:val="0"/>
              <w:divBdr>
                <w:top w:val="none" w:sz="0" w:space="0" w:color="auto"/>
                <w:left w:val="none" w:sz="0" w:space="0" w:color="auto"/>
                <w:bottom w:val="none" w:sz="0" w:space="0" w:color="auto"/>
                <w:right w:val="none" w:sz="0" w:space="0" w:color="auto"/>
              </w:divBdr>
              <w:divsChild>
                <w:div w:id="20691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280830">
      <w:bodyDiv w:val="1"/>
      <w:marLeft w:val="0"/>
      <w:marRight w:val="0"/>
      <w:marTop w:val="0"/>
      <w:marBottom w:val="0"/>
      <w:divBdr>
        <w:top w:val="none" w:sz="0" w:space="0" w:color="auto"/>
        <w:left w:val="none" w:sz="0" w:space="0" w:color="auto"/>
        <w:bottom w:val="none" w:sz="0" w:space="0" w:color="auto"/>
        <w:right w:val="none" w:sz="0" w:space="0" w:color="auto"/>
      </w:divBdr>
    </w:div>
    <w:div w:id="1843009667">
      <w:bodyDiv w:val="1"/>
      <w:marLeft w:val="0"/>
      <w:marRight w:val="0"/>
      <w:marTop w:val="0"/>
      <w:marBottom w:val="0"/>
      <w:divBdr>
        <w:top w:val="none" w:sz="0" w:space="0" w:color="auto"/>
        <w:left w:val="none" w:sz="0" w:space="0" w:color="auto"/>
        <w:bottom w:val="none" w:sz="0" w:space="0" w:color="auto"/>
        <w:right w:val="none" w:sz="0" w:space="0" w:color="auto"/>
      </w:divBdr>
      <w:divsChild>
        <w:div w:id="1205483380">
          <w:marLeft w:val="0"/>
          <w:marRight w:val="0"/>
          <w:marTop w:val="0"/>
          <w:marBottom w:val="0"/>
          <w:divBdr>
            <w:top w:val="none" w:sz="0" w:space="0" w:color="auto"/>
            <w:left w:val="none" w:sz="0" w:space="0" w:color="auto"/>
            <w:bottom w:val="none" w:sz="0" w:space="0" w:color="auto"/>
            <w:right w:val="none" w:sz="0" w:space="0" w:color="auto"/>
          </w:divBdr>
          <w:divsChild>
            <w:div w:id="727266246">
              <w:marLeft w:val="0"/>
              <w:marRight w:val="0"/>
              <w:marTop w:val="0"/>
              <w:marBottom w:val="0"/>
              <w:divBdr>
                <w:top w:val="none" w:sz="0" w:space="0" w:color="auto"/>
                <w:left w:val="none" w:sz="0" w:space="0" w:color="auto"/>
                <w:bottom w:val="none" w:sz="0" w:space="0" w:color="auto"/>
                <w:right w:val="none" w:sz="0" w:space="0" w:color="auto"/>
              </w:divBdr>
              <w:divsChild>
                <w:div w:id="73743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7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2311">
          <w:marLeft w:val="0"/>
          <w:marRight w:val="0"/>
          <w:marTop w:val="0"/>
          <w:marBottom w:val="0"/>
          <w:divBdr>
            <w:top w:val="none" w:sz="0" w:space="0" w:color="auto"/>
            <w:left w:val="none" w:sz="0" w:space="0" w:color="auto"/>
            <w:bottom w:val="none" w:sz="0" w:space="0" w:color="auto"/>
            <w:right w:val="none" w:sz="0" w:space="0" w:color="auto"/>
          </w:divBdr>
        </w:div>
      </w:divsChild>
    </w:div>
    <w:div w:id="1858732694">
      <w:bodyDiv w:val="1"/>
      <w:marLeft w:val="0"/>
      <w:marRight w:val="0"/>
      <w:marTop w:val="0"/>
      <w:marBottom w:val="0"/>
      <w:divBdr>
        <w:top w:val="none" w:sz="0" w:space="0" w:color="auto"/>
        <w:left w:val="none" w:sz="0" w:space="0" w:color="auto"/>
        <w:bottom w:val="none" w:sz="0" w:space="0" w:color="auto"/>
        <w:right w:val="none" w:sz="0" w:space="0" w:color="auto"/>
      </w:divBdr>
      <w:divsChild>
        <w:div w:id="611088308">
          <w:marLeft w:val="0"/>
          <w:marRight w:val="0"/>
          <w:marTop w:val="0"/>
          <w:marBottom w:val="0"/>
          <w:divBdr>
            <w:top w:val="none" w:sz="0" w:space="0" w:color="auto"/>
            <w:left w:val="none" w:sz="0" w:space="0" w:color="auto"/>
            <w:bottom w:val="none" w:sz="0" w:space="0" w:color="auto"/>
            <w:right w:val="none" w:sz="0" w:space="0" w:color="auto"/>
          </w:divBdr>
          <w:divsChild>
            <w:div w:id="1308322901">
              <w:marLeft w:val="0"/>
              <w:marRight w:val="0"/>
              <w:marTop w:val="0"/>
              <w:marBottom w:val="0"/>
              <w:divBdr>
                <w:top w:val="none" w:sz="0" w:space="0" w:color="auto"/>
                <w:left w:val="none" w:sz="0" w:space="0" w:color="auto"/>
                <w:bottom w:val="none" w:sz="0" w:space="0" w:color="auto"/>
                <w:right w:val="none" w:sz="0" w:space="0" w:color="auto"/>
              </w:divBdr>
              <w:divsChild>
                <w:div w:id="86555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951590">
      <w:bodyDiv w:val="1"/>
      <w:marLeft w:val="0"/>
      <w:marRight w:val="0"/>
      <w:marTop w:val="0"/>
      <w:marBottom w:val="0"/>
      <w:divBdr>
        <w:top w:val="none" w:sz="0" w:space="0" w:color="auto"/>
        <w:left w:val="none" w:sz="0" w:space="0" w:color="auto"/>
        <w:bottom w:val="none" w:sz="0" w:space="0" w:color="auto"/>
        <w:right w:val="none" w:sz="0" w:space="0" w:color="auto"/>
      </w:divBdr>
      <w:divsChild>
        <w:div w:id="1017461293">
          <w:marLeft w:val="0"/>
          <w:marRight w:val="0"/>
          <w:marTop w:val="0"/>
          <w:marBottom w:val="0"/>
          <w:divBdr>
            <w:top w:val="none" w:sz="0" w:space="0" w:color="auto"/>
            <w:left w:val="none" w:sz="0" w:space="0" w:color="auto"/>
            <w:bottom w:val="none" w:sz="0" w:space="0" w:color="auto"/>
            <w:right w:val="none" w:sz="0" w:space="0" w:color="auto"/>
          </w:divBdr>
          <w:divsChild>
            <w:div w:id="1734506966">
              <w:marLeft w:val="0"/>
              <w:marRight w:val="0"/>
              <w:marTop w:val="0"/>
              <w:marBottom w:val="0"/>
              <w:divBdr>
                <w:top w:val="none" w:sz="0" w:space="0" w:color="auto"/>
                <w:left w:val="none" w:sz="0" w:space="0" w:color="auto"/>
                <w:bottom w:val="none" w:sz="0" w:space="0" w:color="auto"/>
                <w:right w:val="none" w:sz="0" w:space="0" w:color="auto"/>
              </w:divBdr>
              <w:divsChild>
                <w:div w:id="168894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43982">
      <w:bodyDiv w:val="1"/>
      <w:marLeft w:val="0"/>
      <w:marRight w:val="0"/>
      <w:marTop w:val="0"/>
      <w:marBottom w:val="0"/>
      <w:divBdr>
        <w:top w:val="none" w:sz="0" w:space="0" w:color="auto"/>
        <w:left w:val="none" w:sz="0" w:space="0" w:color="auto"/>
        <w:bottom w:val="none" w:sz="0" w:space="0" w:color="auto"/>
        <w:right w:val="none" w:sz="0" w:space="0" w:color="auto"/>
      </w:divBdr>
      <w:divsChild>
        <w:div w:id="416561949">
          <w:marLeft w:val="0"/>
          <w:marRight w:val="0"/>
          <w:marTop w:val="0"/>
          <w:marBottom w:val="0"/>
          <w:divBdr>
            <w:top w:val="none" w:sz="0" w:space="0" w:color="auto"/>
            <w:left w:val="none" w:sz="0" w:space="0" w:color="auto"/>
            <w:bottom w:val="none" w:sz="0" w:space="0" w:color="auto"/>
            <w:right w:val="none" w:sz="0" w:space="0" w:color="auto"/>
          </w:divBdr>
          <w:divsChild>
            <w:div w:id="337464369">
              <w:marLeft w:val="0"/>
              <w:marRight w:val="0"/>
              <w:marTop w:val="0"/>
              <w:marBottom w:val="0"/>
              <w:divBdr>
                <w:top w:val="none" w:sz="0" w:space="0" w:color="auto"/>
                <w:left w:val="none" w:sz="0" w:space="0" w:color="auto"/>
                <w:bottom w:val="none" w:sz="0" w:space="0" w:color="auto"/>
                <w:right w:val="none" w:sz="0" w:space="0" w:color="auto"/>
              </w:divBdr>
              <w:divsChild>
                <w:div w:id="511796071">
                  <w:marLeft w:val="0"/>
                  <w:marRight w:val="0"/>
                  <w:marTop w:val="0"/>
                  <w:marBottom w:val="0"/>
                  <w:divBdr>
                    <w:top w:val="none" w:sz="0" w:space="0" w:color="auto"/>
                    <w:left w:val="none" w:sz="0" w:space="0" w:color="auto"/>
                    <w:bottom w:val="none" w:sz="0" w:space="0" w:color="auto"/>
                    <w:right w:val="none" w:sz="0" w:space="0" w:color="auto"/>
                  </w:divBdr>
                  <w:divsChild>
                    <w:div w:id="15075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569669">
      <w:bodyDiv w:val="1"/>
      <w:marLeft w:val="0"/>
      <w:marRight w:val="0"/>
      <w:marTop w:val="0"/>
      <w:marBottom w:val="0"/>
      <w:divBdr>
        <w:top w:val="none" w:sz="0" w:space="0" w:color="auto"/>
        <w:left w:val="none" w:sz="0" w:space="0" w:color="auto"/>
        <w:bottom w:val="none" w:sz="0" w:space="0" w:color="auto"/>
        <w:right w:val="none" w:sz="0" w:space="0" w:color="auto"/>
      </w:divBdr>
      <w:divsChild>
        <w:div w:id="1011222872">
          <w:marLeft w:val="0"/>
          <w:marRight w:val="0"/>
          <w:marTop w:val="0"/>
          <w:marBottom w:val="0"/>
          <w:divBdr>
            <w:top w:val="none" w:sz="0" w:space="0" w:color="auto"/>
            <w:left w:val="none" w:sz="0" w:space="0" w:color="auto"/>
            <w:bottom w:val="none" w:sz="0" w:space="0" w:color="auto"/>
            <w:right w:val="none" w:sz="0" w:space="0" w:color="auto"/>
          </w:divBdr>
          <w:divsChild>
            <w:div w:id="1771780108">
              <w:marLeft w:val="0"/>
              <w:marRight w:val="0"/>
              <w:marTop w:val="0"/>
              <w:marBottom w:val="0"/>
              <w:divBdr>
                <w:top w:val="none" w:sz="0" w:space="0" w:color="auto"/>
                <w:left w:val="none" w:sz="0" w:space="0" w:color="auto"/>
                <w:bottom w:val="none" w:sz="0" w:space="0" w:color="auto"/>
                <w:right w:val="none" w:sz="0" w:space="0" w:color="auto"/>
              </w:divBdr>
              <w:divsChild>
                <w:div w:id="374546941">
                  <w:marLeft w:val="0"/>
                  <w:marRight w:val="0"/>
                  <w:marTop w:val="0"/>
                  <w:marBottom w:val="0"/>
                  <w:divBdr>
                    <w:top w:val="none" w:sz="0" w:space="0" w:color="auto"/>
                    <w:left w:val="none" w:sz="0" w:space="0" w:color="auto"/>
                    <w:bottom w:val="none" w:sz="0" w:space="0" w:color="auto"/>
                    <w:right w:val="none" w:sz="0" w:space="0" w:color="auto"/>
                  </w:divBdr>
                  <w:divsChild>
                    <w:div w:id="80589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739451">
      <w:bodyDiv w:val="1"/>
      <w:marLeft w:val="0"/>
      <w:marRight w:val="0"/>
      <w:marTop w:val="0"/>
      <w:marBottom w:val="0"/>
      <w:divBdr>
        <w:top w:val="none" w:sz="0" w:space="0" w:color="auto"/>
        <w:left w:val="none" w:sz="0" w:space="0" w:color="auto"/>
        <w:bottom w:val="none" w:sz="0" w:space="0" w:color="auto"/>
        <w:right w:val="none" w:sz="0" w:space="0" w:color="auto"/>
      </w:divBdr>
      <w:divsChild>
        <w:div w:id="333341903">
          <w:marLeft w:val="0"/>
          <w:marRight w:val="0"/>
          <w:marTop w:val="0"/>
          <w:marBottom w:val="0"/>
          <w:divBdr>
            <w:top w:val="none" w:sz="0" w:space="0" w:color="auto"/>
            <w:left w:val="none" w:sz="0" w:space="0" w:color="auto"/>
            <w:bottom w:val="none" w:sz="0" w:space="0" w:color="auto"/>
            <w:right w:val="none" w:sz="0" w:space="0" w:color="auto"/>
          </w:divBdr>
          <w:divsChild>
            <w:div w:id="950016456">
              <w:marLeft w:val="0"/>
              <w:marRight w:val="0"/>
              <w:marTop w:val="0"/>
              <w:marBottom w:val="0"/>
              <w:divBdr>
                <w:top w:val="none" w:sz="0" w:space="0" w:color="auto"/>
                <w:left w:val="none" w:sz="0" w:space="0" w:color="auto"/>
                <w:bottom w:val="none" w:sz="0" w:space="0" w:color="auto"/>
                <w:right w:val="none" w:sz="0" w:space="0" w:color="auto"/>
              </w:divBdr>
              <w:divsChild>
                <w:div w:id="125293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1086">
      <w:bodyDiv w:val="1"/>
      <w:marLeft w:val="0"/>
      <w:marRight w:val="0"/>
      <w:marTop w:val="0"/>
      <w:marBottom w:val="0"/>
      <w:divBdr>
        <w:top w:val="none" w:sz="0" w:space="0" w:color="auto"/>
        <w:left w:val="none" w:sz="0" w:space="0" w:color="auto"/>
        <w:bottom w:val="none" w:sz="0" w:space="0" w:color="auto"/>
        <w:right w:val="none" w:sz="0" w:space="0" w:color="auto"/>
      </w:divBdr>
      <w:divsChild>
        <w:div w:id="584998391">
          <w:marLeft w:val="0"/>
          <w:marRight w:val="0"/>
          <w:marTop w:val="0"/>
          <w:marBottom w:val="0"/>
          <w:divBdr>
            <w:top w:val="none" w:sz="0" w:space="0" w:color="auto"/>
            <w:left w:val="none" w:sz="0" w:space="0" w:color="auto"/>
            <w:bottom w:val="none" w:sz="0" w:space="0" w:color="auto"/>
            <w:right w:val="none" w:sz="0" w:space="0" w:color="auto"/>
          </w:divBdr>
          <w:divsChild>
            <w:div w:id="1987659104">
              <w:marLeft w:val="0"/>
              <w:marRight w:val="0"/>
              <w:marTop w:val="0"/>
              <w:marBottom w:val="0"/>
              <w:divBdr>
                <w:top w:val="none" w:sz="0" w:space="0" w:color="auto"/>
                <w:left w:val="none" w:sz="0" w:space="0" w:color="auto"/>
                <w:bottom w:val="none" w:sz="0" w:space="0" w:color="auto"/>
                <w:right w:val="none" w:sz="0" w:space="0" w:color="auto"/>
              </w:divBdr>
              <w:divsChild>
                <w:div w:id="9549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08276">
      <w:bodyDiv w:val="1"/>
      <w:marLeft w:val="0"/>
      <w:marRight w:val="0"/>
      <w:marTop w:val="0"/>
      <w:marBottom w:val="0"/>
      <w:divBdr>
        <w:top w:val="none" w:sz="0" w:space="0" w:color="auto"/>
        <w:left w:val="none" w:sz="0" w:space="0" w:color="auto"/>
        <w:bottom w:val="none" w:sz="0" w:space="0" w:color="auto"/>
        <w:right w:val="none" w:sz="0" w:space="0" w:color="auto"/>
      </w:divBdr>
      <w:divsChild>
        <w:div w:id="1051002570">
          <w:marLeft w:val="0"/>
          <w:marRight w:val="0"/>
          <w:marTop w:val="0"/>
          <w:marBottom w:val="0"/>
          <w:divBdr>
            <w:top w:val="none" w:sz="0" w:space="0" w:color="auto"/>
            <w:left w:val="none" w:sz="0" w:space="0" w:color="auto"/>
            <w:bottom w:val="none" w:sz="0" w:space="0" w:color="auto"/>
            <w:right w:val="none" w:sz="0" w:space="0" w:color="auto"/>
          </w:divBdr>
          <w:divsChild>
            <w:div w:id="815223642">
              <w:marLeft w:val="0"/>
              <w:marRight w:val="0"/>
              <w:marTop w:val="0"/>
              <w:marBottom w:val="0"/>
              <w:divBdr>
                <w:top w:val="none" w:sz="0" w:space="0" w:color="auto"/>
                <w:left w:val="none" w:sz="0" w:space="0" w:color="auto"/>
                <w:bottom w:val="none" w:sz="0" w:space="0" w:color="auto"/>
                <w:right w:val="none" w:sz="0" w:space="0" w:color="auto"/>
              </w:divBdr>
              <w:divsChild>
                <w:div w:id="191905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314613">
      <w:bodyDiv w:val="1"/>
      <w:marLeft w:val="0"/>
      <w:marRight w:val="0"/>
      <w:marTop w:val="0"/>
      <w:marBottom w:val="0"/>
      <w:divBdr>
        <w:top w:val="none" w:sz="0" w:space="0" w:color="auto"/>
        <w:left w:val="none" w:sz="0" w:space="0" w:color="auto"/>
        <w:bottom w:val="none" w:sz="0" w:space="0" w:color="auto"/>
        <w:right w:val="none" w:sz="0" w:space="0" w:color="auto"/>
      </w:divBdr>
      <w:divsChild>
        <w:div w:id="1955211840">
          <w:marLeft w:val="0"/>
          <w:marRight w:val="0"/>
          <w:marTop w:val="0"/>
          <w:marBottom w:val="0"/>
          <w:divBdr>
            <w:top w:val="none" w:sz="0" w:space="0" w:color="auto"/>
            <w:left w:val="none" w:sz="0" w:space="0" w:color="auto"/>
            <w:bottom w:val="none" w:sz="0" w:space="0" w:color="auto"/>
            <w:right w:val="none" w:sz="0" w:space="0" w:color="auto"/>
          </w:divBdr>
          <w:divsChild>
            <w:div w:id="1789473321">
              <w:marLeft w:val="0"/>
              <w:marRight w:val="0"/>
              <w:marTop w:val="0"/>
              <w:marBottom w:val="0"/>
              <w:divBdr>
                <w:top w:val="none" w:sz="0" w:space="0" w:color="auto"/>
                <w:left w:val="none" w:sz="0" w:space="0" w:color="auto"/>
                <w:bottom w:val="none" w:sz="0" w:space="0" w:color="auto"/>
                <w:right w:val="none" w:sz="0" w:space="0" w:color="auto"/>
              </w:divBdr>
              <w:divsChild>
                <w:div w:id="17978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301883">
      <w:bodyDiv w:val="1"/>
      <w:marLeft w:val="0"/>
      <w:marRight w:val="0"/>
      <w:marTop w:val="0"/>
      <w:marBottom w:val="0"/>
      <w:divBdr>
        <w:top w:val="none" w:sz="0" w:space="0" w:color="auto"/>
        <w:left w:val="none" w:sz="0" w:space="0" w:color="auto"/>
        <w:bottom w:val="none" w:sz="0" w:space="0" w:color="auto"/>
        <w:right w:val="none" w:sz="0" w:space="0" w:color="auto"/>
      </w:divBdr>
      <w:divsChild>
        <w:div w:id="913901345">
          <w:marLeft w:val="0"/>
          <w:marRight w:val="0"/>
          <w:marTop w:val="0"/>
          <w:marBottom w:val="0"/>
          <w:divBdr>
            <w:top w:val="none" w:sz="0" w:space="0" w:color="auto"/>
            <w:left w:val="none" w:sz="0" w:space="0" w:color="auto"/>
            <w:bottom w:val="none" w:sz="0" w:space="0" w:color="auto"/>
            <w:right w:val="none" w:sz="0" w:space="0" w:color="auto"/>
          </w:divBdr>
        </w:div>
      </w:divsChild>
    </w:div>
    <w:div w:id="1952083558">
      <w:bodyDiv w:val="1"/>
      <w:marLeft w:val="0"/>
      <w:marRight w:val="0"/>
      <w:marTop w:val="0"/>
      <w:marBottom w:val="0"/>
      <w:divBdr>
        <w:top w:val="none" w:sz="0" w:space="0" w:color="auto"/>
        <w:left w:val="none" w:sz="0" w:space="0" w:color="auto"/>
        <w:bottom w:val="none" w:sz="0" w:space="0" w:color="auto"/>
        <w:right w:val="none" w:sz="0" w:space="0" w:color="auto"/>
      </w:divBdr>
      <w:divsChild>
        <w:div w:id="1244492838">
          <w:marLeft w:val="0"/>
          <w:marRight w:val="0"/>
          <w:marTop w:val="0"/>
          <w:marBottom w:val="0"/>
          <w:divBdr>
            <w:top w:val="none" w:sz="0" w:space="0" w:color="auto"/>
            <w:left w:val="none" w:sz="0" w:space="0" w:color="auto"/>
            <w:bottom w:val="none" w:sz="0" w:space="0" w:color="auto"/>
            <w:right w:val="none" w:sz="0" w:space="0" w:color="auto"/>
          </w:divBdr>
          <w:divsChild>
            <w:div w:id="2107456471">
              <w:marLeft w:val="0"/>
              <w:marRight w:val="0"/>
              <w:marTop w:val="0"/>
              <w:marBottom w:val="0"/>
              <w:divBdr>
                <w:top w:val="none" w:sz="0" w:space="0" w:color="auto"/>
                <w:left w:val="none" w:sz="0" w:space="0" w:color="auto"/>
                <w:bottom w:val="none" w:sz="0" w:space="0" w:color="auto"/>
                <w:right w:val="none" w:sz="0" w:space="0" w:color="auto"/>
              </w:divBdr>
              <w:divsChild>
                <w:div w:id="18207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07979">
      <w:bodyDiv w:val="1"/>
      <w:marLeft w:val="0"/>
      <w:marRight w:val="0"/>
      <w:marTop w:val="0"/>
      <w:marBottom w:val="0"/>
      <w:divBdr>
        <w:top w:val="none" w:sz="0" w:space="0" w:color="auto"/>
        <w:left w:val="none" w:sz="0" w:space="0" w:color="auto"/>
        <w:bottom w:val="none" w:sz="0" w:space="0" w:color="auto"/>
        <w:right w:val="none" w:sz="0" w:space="0" w:color="auto"/>
      </w:divBdr>
    </w:div>
    <w:div w:id="1960799965">
      <w:bodyDiv w:val="1"/>
      <w:marLeft w:val="0"/>
      <w:marRight w:val="0"/>
      <w:marTop w:val="0"/>
      <w:marBottom w:val="0"/>
      <w:divBdr>
        <w:top w:val="none" w:sz="0" w:space="0" w:color="auto"/>
        <w:left w:val="none" w:sz="0" w:space="0" w:color="auto"/>
        <w:bottom w:val="none" w:sz="0" w:space="0" w:color="auto"/>
        <w:right w:val="none" w:sz="0" w:space="0" w:color="auto"/>
      </w:divBdr>
      <w:divsChild>
        <w:div w:id="42213238">
          <w:marLeft w:val="0"/>
          <w:marRight w:val="0"/>
          <w:marTop w:val="0"/>
          <w:marBottom w:val="0"/>
          <w:divBdr>
            <w:top w:val="none" w:sz="0" w:space="0" w:color="auto"/>
            <w:left w:val="none" w:sz="0" w:space="0" w:color="auto"/>
            <w:bottom w:val="none" w:sz="0" w:space="0" w:color="auto"/>
            <w:right w:val="none" w:sz="0" w:space="0" w:color="auto"/>
          </w:divBdr>
          <w:divsChild>
            <w:div w:id="1770925219">
              <w:marLeft w:val="0"/>
              <w:marRight w:val="0"/>
              <w:marTop w:val="0"/>
              <w:marBottom w:val="0"/>
              <w:divBdr>
                <w:top w:val="none" w:sz="0" w:space="0" w:color="auto"/>
                <w:left w:val="none" w:sz="0" w:space="0" w:color="auto"/>
                <w:bottom w:val="none" w:sz="0" w:space="0" w:color="auto"/>
                <w:right w:val="none" w:sz="0" w:space="0" w:color="auto"/>
              </w:divBdr>
              <w:divsChild>
                <w:div w:id="92288096">
                  <w:marLeft w:val="0"/>
                  <w:marRight w:val="0"/>
                  <w:marTop w:val="0"/>
                  <w:marBottom w:val="0"/>
                  <w:divBdr>
                    <w:top w:val="none" w:sz="0" w:space="0" w:color="auto"/>
                    <w:left w:val="none" w:sz="0" w:space="0" w:color="auto"/>
                    <w:bottom w:val="none" w:sz="0" w:space="0" w:color="auto"/>
                    <w:right w:val="none" w:sz="0" w:space="0" w:color="auto"/>
                  </w:divBdr>
                  <w:divsChild>
                    <w:div w:id="36452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438710">
      <w:bodyDiv w:val="1"/>
      <w:marLeft w:val="0"/>
      <w:marRight w:val="0"/>
      <w:marTop w:val="0"/>
      <w:marBottom w:val="0"/>
      <w:divBdr>
        <w:top w:val="none" w:sz="0" w:space="0" w:color="auto"/>
        <w:left w:val="none" w:sz="0" w:space="0" w:color="auto"/>
        <w:bottom w:val="none" w:sz="0" w:space="0" w:color="auto"/>
        <w:right w:val="none" w:sz="0" w:space="0" w:color="auto"/>
      </w:divBdr>
      <w:divsChild>
        <w:div w:id="1970474849">
          <w:marLeft w:val="0"/>
          <w:marRight w:val="0"/>
          <w:marTop w:val="0"/>
          <w:marBottom w:val="0"/>
          <w:divBdr>
            <w:top w:val="none" w:sz="0" w:space="0" w:color="auto"/>
            <w:left w:val="none" w:sz="0" w:space="0" w:color="auto"/>
            <w:bottom w:val="none" w:sz="0" w:space="0" w:color="auto"/>
            <w:right w:val="none" w:sz="0" w:space="0" w:color="auto"/>
          </w:divBdr>
          <w:divsChild>
            <w:div w:id="1421752414">
              <w:marLeft w:val="0"/>
              <w:marRight w:val="0"/>
              <w:marTop w:val="0"/>
              <w:marBottom w:val="0"/>
              <w:divBdr>
                <w:top w:val="none" w:sz="0" w:space="0" w:color="auto"/>
                <w:left w:val="none" w:sz="0" w:space="0" w:color="auto"/>
                <w:bottom w:val="none" w:sz="0" w:space="0" w:color="auto"/>
                <w:right w:val="none" w:sz="0" w:space="0" w:color="auto"/>
              </w:divBdr>
              <w:divsChild>
                <w:div w:id="10546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73828">
      <w:bodyDiv w:val="1"/>
      <w:marLeft w:val="0"/>
      <w:marRight w:val="0"/>
      <w:marTop w:val="0"/>
      <w:marBottom w:val="0"/>
      <w:divBdr>
        <w:top w:val="none" w:sz="0" w:space="0" w:color="auto"/>
        <w:left w:val="none" w:sz="0" w:space="0" w:color="auto"/>
        <w:bottom w:val="none" w:sz="0" w:space="0" w:color="auto"/>
        <w:right w:val="none" w:sz="0" w:space="0" w:color="auto"/>
      </w:divBdr>
      <w:divsChild>
        <w:div w:id="2062822970">
          <w:marLeft w:val="0"/>
          <w:marRight w:val="0"/>
          <w:marTop w:val="0"/>
          <w:marBottom w:val="0"/>
          <w:divBdr>
            <w:top w:val="none" w:sz="0" w:space="0" w:color="auto"/>
            <w:left w:val="none" w:sz="0" w:space="0" w:color="auto"/>
            <w:bottom w:val="none" w:sz="0" w:space="0" w:color="auto"/>
            <w:right w:val="none" w:sz="0" w:space="0" w:color="auto"/>
          </w:divBdr>
          <w:divsChild>
            <w:div w:id="541482944">
              <w:marLeft w:val="0"/>
              <w:marRight w:val="0"/>
              <w:marTop w:val="0"/>
              <w:marBottom w:val="0"/>
              <w:divBdr>
                <w:top w:val="none" w:sz="0" w:space="0" w:color="auto"/>
                <w:left w:val="none" w:sz="0" w:space="0" w:color="auto"/>
                <w:bottom w:val="none" w:sz="0" w:space="0" w:color="auto"/>
                <w:right w:val="none" w:sz="0" w:space="0" w:color="auto"/>
              </w:divBdr>
              <w:divsChild>
                <w:div w:id="73671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737305">
      <w:bodyDiv w:val="1"/>
      <w:marLeft w:val="0"/>
      <w:marRight w:val="0"/>
      <w:marTop w:val="0"/>
      <w:marBottom w:val="0"/>
      <w:divBdr>
        <w:top w:val="none" w:sz="0" w:space="0" w:color="auto"/>
        <w:left w:val="none" w:sz="0" w:space="0" w:color="auto"/>
        <w:bottom w:val="none" w:sz="0" w:space="0" w:color="auto"/>
        <w:right w:val="none" w:sz="0" w:space="0" w:color="auto"/>
      </w:divBdr>
      <w:divsChild>
        <w:div w:id="1792239866">
          <w:marLeft w:val="0"/>
          <w:marRight w:val="0"/>
          <w:marTop w:val="0"/>
          <w:marBottom w:val="0"/>
          <w:divBdr>
            <w:top w:val="none" w:sz="0" w:space="0" w:color="auto"/>
            <w:left w:val="none" w:sz="0" w:space="0" w:color="auto"/>
            <w:bottom w:val="none" w:sz="0" w:space="0" w:color="auto"/>
            <w:right w:val="none" w:sz="0" w:space="0" w:color="auto"/>
          </w:divBdr>
          <w:divsChild>
            <w:div w:id="192231741">
              <w:marLeft w:val="0"/>
              <w:marRight w:val="0"/>
              <w:marTop w:val="0"/>
              <w:marBottom w:val="0"/>
              <w:divBdr>
                <w:top w:val="none" w:sz="0" w:space="0" w:color="auto"/>
                <w:left w:val="none" w:sz="0" w:space="0" w:color="auto"/>
                <w:bottom w:val="none" w:sz="0" w:space="0" w:color="auto"/>
                <w:right w:val="none" w:sz="0" w:space="0" w:color="auto"/>
              </w:divBdr>
              <w:divsChild>
                <w:div w:id="167911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18675">
      <w:bodyDiv w:val="1"/>
      <w:marLeft w:val="0"/>
      <w:marRight w:val="0"/>
      <w:marTop w:val="0"/>
      <w:marBottom w:val="0"/>
      <w:divBdr>
        <w:top w:val="none" w:sz="0" w:space="0" w:color="auto"/>
        <w:left w:val="none" w:sz="0" w:space="0" w:color="auto"/>
        <w:bottom w:val="none" w:sz="0" w:space="0" w:color="auto"/>
        <w:right w:val="none" w:sz="0" w:space="0" w:color="auto"/>
      </w:divBdr>
      <w:divsChild>
        <w:div w:id="1518958223">
          <w:marLeft w:val="0"/>
          <w:marRight w:val="0"/>
          <w:marTop w:val="0"/>
          <w:marBottom w:val="0"/>
          <w:divBdr>
            <w:top w:val="none" w:sz="0" w:space="0" w:color="auto"/>
            <w:left w:val="none" w:sz="0" w:space="0" w:color="auto"/>
            <w:bottom w:val="none" w:sz="0" w:space="0" w:color="auto"/>
            <w:right w:val="none" w:sz="0" w:space="0" w:color="auto"/>
          </w:divBdr>
          <w:divsChild>
            <w:div w:id="1138912239">
              <w:marLeft w:val="0"/>
              <w:marRight w:val="0"/>
              <w:marTop w:val="0"/>
              <w:marBottom w:val="0"/>
              <w:divBdr>
                <w:top w:val="none" w:sz="0" w:space="0" w:color="auto"/>
                <w:left w:val="none" w:sz="0" w:space="0" w:color="auto"/>
                <w:bottom w:val="none" w:sz="0" w:space="0" w:color="auto"/>
                <w:right w:val="none" w:sz="0" w:space="0" w:color="auto"/>
              </w:divBdr>
              <w:divsChild>
                <w:div w:id="8045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165457">
      <w:bodyDiv w:val="1"/>
      <w:marLeft w:val="0"/>
      <w:marRight w:val="0"/>
      <w:marTop w:val="0"/>
      <w:marBottom w:val="0"/>
      <w:divBdr>
        <w:top w:val="none" w:sz="0" w:space="0" w:color="auto"/>
        <w:left w:val="none" w:sz="0" w:space="0" w:color="auto"/>
        <w:bottom w:val="none" w:sz="0" w:space="0" w:color="auto"/>
        <w:right w:val="none" w:sz="0" w:space="0" w:color="auto"/>
      </w:divBdr>
      <w:divsChild>
        <w:div w:id="1549950615">
          <w:marLeft w:val="0"/>
          <w:marRight w:val="0"/>
          <w:marTop w:val="0"/>
          <w:marBottom w:val="0"/>
          <w:divBdr>
            <w:top w:val="none" w:sz="0" w:space="0" w:color="auto"/>
            <w:left w:val="none" w:sz="0" w:space="0" w:color="auto"/>
            <w:bottom w:val="none" w:sz="0" w:space="0" w:color="auto"/>
            <w:right w:val="none" w:sz="0" w:space="0" w:color="auto"/>
          </w:divBdr>
          <w:divsChild>
            <w:div w:id="1243025985">
              <w:marLeft w:val="0"/>
              <w:marRight w:val="0"/>
              <w:marTop w:val="0"/>
              <w:marBottom w:val="0"/>
              <w:divBdr>
                <w:top w:val="none" w:sz="0" w:space="0" w:color="auto"/>
                <w:left w:val="none" w:sz="0" w:space="0" w:color="auto"/>
                <w:bottom w:val="none" w:sz="0" w:space="0" w:color="auto"/>
                <w:right w:val="none" w:sz="0" w:space="0" w:color="auto"/>
              </w:divBdr>
              <w:divsChild>
                <w:div w:id="3651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176318">
      <w:bodyDiv w:val="1"/>
      <w:marLeft w:val="0"/>
      <w:marRight w:val="0"/>
      <w:marTop w:val="0"/>
      <w:marBottom w:val="0"/>
      <w:divBdr>
        <w:top w:val="none" w:sz="0" w:space="0" w:color="auto"/>
        <w:left w:val="none" w:sz="0" w:space="0" w:color="auto"/>
        <w:bottom w:val="none" w:sz="0" w:space="0" w:color="auto"/>
        <w:right w:val="none" w:sz="0" w:space="0" w:color="auto"/>
      </w:divBdr>
      <w:divsChild>
        <w:div w:id="975796656">
          <w:marLeft w:val="0"/>
          <w:marRight w:val="0"/>
          <w:marTop w:val="0"/>
          <w:marBottom w:val="0"/>
          <w:divBdr>
            <w:top w:val="none" w:sz="0" w:space="0" w:color="auto"/>
            <w:left w:val="none" w:sz="0" w:space="0" w:color="auto"/>
            <w:bottom w:val="none" w:sz="0" w:space="0" w:color="auto"/>
            <w:right w:val="none" w:sz="0" w:space="0" w:color="auto"/>
          </w:divBdr>
          <w:divsChild>
            <w:div w:id="1762140601">
              <w:marLeft w:val="0"/>
              <w:marRight w:val="0"/>
              <w:marTop w:val="0"/>
              <w:marBottom w:val="0"/>
              <w:divBdr>
                <w:top w:val="none" w:sz="0" w:space="0" w:color="auto"/>
                <w:left w:val="none" w:sz="0" w:space="0" w:color="auto"/>
                <w:bottom w:val="none" w:sz="0" w:space="0" w:color="auto"/>
                <w:right w:val="none" w:sz="0" w:space="0" w:color="auto"/>
              </w:divBdr>
              <w:divsChild>
                <w:div w:id="104440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985085">
      <w:bodyDiv w:val="1"/>
      <w:marLeft w:val="0"/>
      <w:marRight w:val="0"/>
      <w:marTop w:val="0"/>
      <w:marBottom w:val="0"/>
      <w:divBdr>
        <w:top w:val="none" w:sz="0" w:space="0" w:color="auto"/>
        <w:left w:val="none" w:sz="0" w:space="0" w:color="auto"/>
        <w:bottom w:val="none" w:sz="0" w:space="0" w:color="auto"/>
        <w:right w:val="none" w:sz="0" w:space="0" w:color="auto"/>
      </w:divBdr>
      <w:divsChild>
        <w:div w:id="492568626">
          <w:marLeft w:val="0"/>
          <w:marRight w:val="0"/>
          <w:marTop w:val="0"/>
          <w:marBottom w:val="0"/>
          <w:divBdr>
            <w:top w:val="none" w:sz="0" w:space="0" w:color="auto"/>
            <w:left w:val="none" w:sz="0" w:space="0" w:color="auto"/>
            <w:bottom w:val="none" w:sz="0" w:space="0" w:color="auto"/>
            <w:right w:val="none" w:sz="0" w:space="0" w:color="auto"/>
          </w:divBdr>
          <w:divsChild>
            <w:div w:id="312881053">
              <w:marLeft w:val="0"/>
              <w:marRight w:val="0"/>
              <w:marTop w:val="0"/>
              <w:marBottom w:val="0"/>
              <w:divBdr>
                <w:top w:val="none" w:sz="0" w:space="0" w:color="auto"/>
                <w:left w:val="none" w:sz="0" w:space="0" w:color="auto"/>
                <w:bottom w:val="none" w:sz="0" w:space="0" w:color="auto"/>
                <w:right w:val="none" w:sz="0" w:space="0" w:color="auto"/>
              </w:divBdr>
              <w:divsChild>
                <w:div w:id="46806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92254">
      <w:bodyDiv w:val="1"/>
      <w:marLeft w:val="0"/>
      <w:marRight w:val="0"/>
      <w:marTop w:val="0"/>
      <w:marBottom w:val="0"/>
      <w:divBdr>
        <w:top w:val="none" w:sz="0" w:space="0" w:color="auto"/>
        <w:left w:val="none" w:sz="0" w:space="0" w:color="auto"/>
        <w:bottom w:val="none" w:sz="0" w:space="0" w:color="auto"/>
        <w:right w:val="none" w:sz="0" w:space="0" w:color="auto"/>
      </w:divBdr>
      <w:divsChild>
        <w:div w:id="1348870973">
          <w:marLeft w:val="0"/>
          <w:marRight w:val="0"/>
          <w:marTop w:val="0"/>
          <w:marBottom w:val="0"/>
          <w:divBdr>
            <w:top w:val="none" w:sz="0" w:space="0" w:color="auto"/>
            <w:left w:val="none" w:sz="0" w:space="0" w:color="auto"/>
            <w:bottom w:val="none" w:sz="0" w:space="0" w:color="auto"/>
            <w:right w:val="none" w:sz="0" w:space="0" w:color="auto"/>
          </w:divBdr>
          <w:divsChild>
            <w:div w:id="887956061">
              <w:marLeft w:val="0"/>
              <w:marRight w:val="0"/>
              <w:marTop w:val="0"/>
              <w:marBottom w:val="0"/>
              <w:divBdr>
                <w:top w:val="none" w:sz="0" w:space="0" w:color="auto"/>
                <w:left w:val="none" w:sz="0" w:space="0" w:color="auto"/>
                <w:bottom w:val="none" w:sz="0" w:space="0" w:color="auto"/>
                <w:right w:val="none" w:sz="0" w:space="0" w:color="auto"/>
              </w:divBdr>
              <w:divsChild>
                <w:div w:id="19250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57524">
      <w:bodyDiv w:val="1"/>
      <w:marLeft w:val="0"/>
      <w:marRight w:val="0"/>
      <w:marTop w:val="0"/>
      <w:marBottom w:val="0"/>
      <w:divBdr>
        <w:top w:val="none" w:sz="0" w:space="0" w:color="auto"/>
        <w:left w:val="none" w:sz="0" w:space="0" w:color="auto"/>
        <w:bottom w:val="none" w:sz="0" w:space="0" w:color="auto"/>
        <w:right w:val="none" w:sz="0" w:space="0" w:color="auto"/>
      </w:divBdr>
    </w:div>
    <w:div w:id="2099281482">
      <w:bodyDiv w:val="1"/>
      <w:marLeft w:val="0"/>
      <w:marRight w:val="0"/>
      <w:marTop w:val="0"/>
      <w:marBottom w:val="0"/>
      <w:divBdr>
        <w:top w:val="none" w:sz="0" w:space="0" w:color="auto"/>
        <w:left w:val="none" w:sz="0" w:space="0" w:color="auto"/>
        <w:bottom w:val="none" w:sz="0" w:space="0" w:color="auto"/>
        <w:right w:val="none" w:sz="0" w:space="0" w:color="auto"/>
      </w:divBdr>
      <w:divsChild>
        <w:div w:id="1876193127">
          <w:marLeft w:val="0"/>
          <w:marRight w:val="0"/>
          <w:marTop w:val="0"/>
          <w:marBottom w:val="0"/>
          <w:divBdr>
            <w:top w:val="none" w:sz="0" w:space="0" w:color="auto"/>
            <w:left w:val="none" w:sz="0" w:space="0" w:color="auto"/>
            <w:bottom w:val="none" w:sz="0" w:space="0" w:color="auto"/>
            <w:right w:val="none" w:sz="0" w:space="0" w:color="auto"/>
          </w:divBdr>
          <w:divsChild>
            <w:div w:id="1052651142">
              <w:marLeft w:val="0"/>
              <w:marRight w:val="0"/>
              <w:marTop w:val="0"/>
              <w:marBottom w:val="0"/>
              <w:divBdr>
                <w:top w:val="none" w:sz="0" w:space="0" w:color="auto"/>
                <w:left w:val="none" w:sz="0" w:space="0" w:color="auto"/>
                <w:bottom w:val="none" w:sz="0" w:space="0" w:color="auto"/>
                <w:right w:val="none" w:sz="0" w:space="0" w:color="auto"/>
              </w:divBdr>
              <w:divsChild>
                <w:div w:id="84852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173693">
      <w:bodyDiv w:val="1"/>
      <w:marLeft w:val="0"/>
      <w:marRight w:val="0"/>
      <w:marTop w:val="0"/>
      <w:marBottom w:val="0"/>
      <w:divBdr>
        <w:top w:val="none" w:sz="0" w:space="0" w:color="auto"/>
        <w:left w:val="none" w:sz="0" w:space="0" w:color="auto"/>
        <w:bottom w:val="none" w:sz="0" w:space="0" w:color="auto"/>
        <w:right w:val="none" w:sz="0" w:space="0" w:color="auto"/>
      </w:divBdr>
      <w:divsChild>
        <w:div w:id="24718692">
          <w:marLeft w:val="0"/>
          <w:marRight w:val="0"/>
          <w:marTop w:val="0"/>
          <w:marBottom w:val="0"/>
          <w:divBdr>
            <w:top w:val="none" w:sz="0" w:space="0" w:color="auto"/>
            <w:left w:val="none" w:sz="0" w:space="0" w:color="auto"/>
            <w:bottom w:val="none" w:sz="0" w:space="0" w:color="auto"/>
            <w:right w:val="none" w:sz="0" w:space="0" w:color="auto"/>
          </w:divBdr>
        </w:div>
      </w:divsChild>
    </w:div>
    <w:div w:id="2102406650">
      <w:bodyDiv w:val="1"/>
      <w:marLeft w:val="0"/>
      <w:marRight w:val="0"/>
      <w:marTop w:val="0"/>
      <w:marBottom w:val="0"/>
      <w:divBdr>
        <w:top w:val="none" w:sz="0" w:space="0" w:color="auto"/>
        <w:left w:val="none" w:sz="0" w:space="0" w:color="auto"/>
        <w:bottom w:val="none" w:sz="0" w:space="0" w:color="auto"/>
        <w:right w:val="none" w:sz="0" w:space="0" w:color="auto"/>
      </w:divBdr>
      <w:divsChild>
        <w:div w:id="1980919082">
          <w:marLeft w:val="0"/>
          <w:marRight w:val="0"/>
          <w:marTop w:val="0"/>
          <w:marBottom w:val="0"/>
          <w:divBdr>
            <w:top w:val="none" w:sz="0" w:space="0" w:color="auto"/>
            <w:left w:val="none" w:sz="0" w:space="0" w:color="auto"/>
            <w:bottom w:val="none" w:sz="0" w:space="0" w:color="auto"/>
            <w:right w:val="none" w:sz="0" w:space="0" w:color="auto"/>
          </w:divBdr>
          <w:divsChild>
            <w:div w:id="1417288782">
              <w:marLeft w:val="0"/>
              <w:marRight w:val="0"/>
              <w:marTop w:val="0"/>
              <w:marBottom w:val="0"/>
              <w:divBdr>
                <w:top w:val="none" w:sz="0" w:space="0" w:color="auto"/>
                <w:left w:val="none" w:sz="0" w:space="0" w:color="auto"/>
                <w:bottom w:val="none" w:sz="0" w:space="0" w:color="auto"/>
                <w:right w:val="none" w:sz="0" w:space="0" w:color="auto"/>
              </w:divBdr>
              <w:divsChild>
                <w:div w:id="70125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44039">
      <w:bodyDiv w:val="1"/>
      <w:marLeft w:val="0"/>
      <w:marRight w:val="0"/>
      <w:marTop w:val="0"/>
      <w:marBottom w:val="0"/>
      <w:divBdr>
        <w:top w:val="none" w:sz="0" w:space="0" w:color="auto"/>
        <w:left w:val="none" w:sz="0" w:space="0" w:color="auto"/>
        <w:bottom w:val="none" w:sz="0" w:space="0" w:color="auto"/>
        <w:right w:val="none" w:sz="0" w:space="0" w:color="auto"/>
      </w:divBdr>
    </w:div>
    <w:div w:id="2135246677">
      <w:bodyDiv w:val="1"/>
      <w:marLeft w:val="0"/>
      <w:marRight w:val="0"/>
      <w:marTop w:val="0"/>
      <w:marBottom w:val="0"/>
      <w:divBdr>
        <w:top w:val="none" w:sz="0" w:space="0" w:color="auto"/>
        <w:left w:val="none" w:sz="0" w:space="0" w:color="auto"/>
        <w:bottom w:val="none" w:sz="0" w:space="0" w:color="auto"/>
        <w:right w:val="none" w:sz="0" w:space="0" w:color="auto"/>
      </w:divBdr>
      <w:divsChild>
        <w:div w:id="1492136980">
          <w:marLeft w:val="0"/>
          <w:marRight w:val="0"/>
          <w:marTop w:val="0"/>
          <w:marBottom w:val="0"/>
          <w:divBdr>
            <w:top w:val="none" w:sz="0" w:space="0" w:color="auto"/>
            <w:left w:val="none" w:sz="0" w:space="0" w:color="auto"/>
            <w:bottom w:val="none" w:sz="0" w:space="0" w:color="auto"/>
            <w:right w:val="none" w:sz="0" w:space="0" w:color="auto"/>
          </w:divBdr>
        </w:div>
      </w:divsChild>
    </w:div>
    <w:div w:id="2136440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diger.gov.co" TargetMode="External"/><Relationship Id="rId18" Type="http://schemas.openxmlformats.org/officeDocument/2006/relationships/hyperlink" Target="https://www.idiger.gov.co/iw_IL/sga?p_p_auth=b4yMZvl4&amp;p_p_id=49&amp;p_p_lifecycle=1&amp;p_p_state=normal&amp;p_p_mode=view&amp;_49_struts_action=%2Fmy_sites%2Fview&amp;_49_groupId=20182&amp;_49_privateLayout=false" TargetMode="External"/><Relationship Id="rId26" Type="http://schemas.openxmlformats.org/officeDocument/2006/relationships/hyperlink" Target="mailto:soraya.soto@jargu.com" TargetMode="External"/><Relationship Id="rId39" Type="http://schemas.openxmlformats.org/officeDocument/2006/relationships/hyperlink" Target="https://www.idiger.gov.co/web/guest/administrativa" TargetMode="External"/><Relationship Id="rId21" Type="http://schemas.openxmlformats.org/officeDocument/2006/relationships/hyperlink" Target="mailto:jfierro@Idiger.gov.co" TargetMode="External"/><Relationship Id="rId34" Type="http://schemas.openxmlformats.org/officeDocument/2006/relationships/image" Target="media/image11.png"/><Relationship Id="rId42" Type="http://schemas.openxmlformats.org/officeDocument/2006/relationships/image" Target="media/image14.png"/><Relationship Id="rId47"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mailto:mtovar@Idiger.gov.co" TargetMode="External"/><Relationship Id="rId11" Type="http://schemas.openxmlformats.org/officeDocument/2006/relationships/image" Target="media/image5.emf"/><Relationship Id="rId24" Type="http://schemas.openxmlformats.org/officeDocument/2006/relationships/hyperlink" Target="mailto:sst@idiger.gov.co" TargetMode="External"/><Relationship Id="rId32" Type="http://schemas.openxmlformats.org/officeDocument/2006/relationships/hyperlink" Target="mailto:mazuero@idiger.gov.co" TargetMode="External"/><Relationship Id="rId37" Type="http://schemas.openxmlformats.org/officeDocument/2006/relationships/hyperlink" Target="mailto:programacionmoviles@idiger.gov.co" TargetMode="External"/><Relationship Id="rId40" Type="http://schemas.openxmlformats.org/officeDocument/2006/relationships/hyperlink" Target="https://www.idiger.gov.co/plan-anual-de-auditoria"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sparraga@Idiger.gov.co" TargetMode="External"/><Relationship Id="rId28" Type="http://schemas.openxmlformats.org/officeDocument/2006/relationships/hyperlink" Target="mailto:programacionmoviles@idiger.gov.co" TargetMode="External"/><Relationship Id="rId36" Type="http://schemas.openxmlformats.org/officeDocument/2006/relationships/hyperlink" Target="https://www.idiger.gov.co/documents/20182/979809/GA-PD-31+Procedimiento+administraci%C3%B3n+y+coordinaci%C3%B3n+de+veh%C3%ADculos+V3.pdf/9371a881-11dd-4207-87f4-b7465eba2284" TargetMode="External"/><Relationship Id="rId49"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hyperlink" Target="https://www.idiger.gov.co/iw_IL/sga?p_p_auth=b4yMZvl4&amp;p_p_id=49&amp;p_p_lifecycle=1&amp;p_p_state=normal&amp;p_p_mode=view&amp;_49_struts_action=%2Fmy_sites%2Fview&amp;_49_groupId=20182&amp;_49_privateLayout=false" TargetMode="External"/><Relationship Id="rId31" Type="http://schemas.openxmlformats.org/officeDocument/2006/relationships/hyperlink" Target="mailto:sst@idiger.gov.co" TargetMode="External"/><Relationship Id="rId44" Type="http://schemas.openxmlformats.org/officeDocument/2006/relationships/hyperlink" Target="https://docs.google.com/forms/d/e/1FAIpQLSdKKht7_0ppSlxroYre6JPOhhl5QRy7HcIHKgOyR810wbMNQw/viewform"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hyperlink" Target="mailto:mtovar@Idiger.gov.co" TargetMode="External"/><Relationship Id="rId27" Type="http://schemas.openxmlformats.org/officeDocument/2006/relationships/hyperlink" Target="mailto:siniestros@jargu.com" TargetMode="External"/><Relationship Id="rId30" Type="http://schemas.openxmlformats.org/officeDocument/2006/relationships/hyperlink" Target="mailto:jfierro@Idiger.gov.co" TargetMode="External"/><Relationship Id="rId35" Type="http://schemas.openxmlformats.org/officeDocument/2006/relationships/image" Target="media/image12.png"/><Relationship Id="rId43" Type="http://schemas.openxmlformats.org/officeDocument/2006/relationships/image" Target="media/image15.png"/><Relationship Id="rId48" Type="http://schemas.openxmlformats.org/officeDocument/2006/relationships/fontTable" Target="fontTable.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mailto:mazuero@idiger.gov.co" TargetMode="External"/><Relationship Id="rId33" Type="http://schemas.openxmlformats.org/officeDocument/2006/relationships/hyperlink" Target="mailto:mazuero@idiger.gov.co" TargetMode="External"/><Relationship Id="rId38" Type="http://schemas.openxmlformats.org/officeDocument/2006/relationships/hyperlink" Target="https://www.idiger.gov.co/documents/20182/979843/GA-FT-113+Formato+de+inspecci%C3%B3n+diaria+pre-operacional+V2.xlsx/c222f774-8c00-40c0-847f-5f1154fc20d8" TargetMode="External"/><Relationship Id="rId46" Type="http://schemas.openxmlformats.org/officeDocument/2006/relationships/footer" Target="footer1.xml"/><Relationship Id="rId20" Type="http://schemas.openxmlformats.org/officeDocument/2006/relationships/hyperlink" Target="mailto:mtovar@Idiger.gov.co" TargetMode="External"/><Relationship Id="rId4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340</TotalTime>
  <Pages>54</Pages>
  <Words>14300</Words>
  <Characters>78655</Characters>
  <Application>Microsoft Office Word</Application>
  <DocSecurity>0</DocSecurity>
  <Lines>655</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Carlos Ivan Rueda Blanco</cp:lastModifiedBy>
  <cp:revision>40</cp:revision>
  <dcterms:created xsi:type="dcterms:W3CDTF">2022-10-27T01:36:00Z</dcterms:created>
  <dcterms:modified xsi:type="dcterms:W3CDTF">2023-05-11T14:54:00Z</dcterms:modified>
</cp:coreProperties>
</file>