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EastAsia" w:hAnsi="Arial" w:cs="Arial"/>
          <w:color w:val="auto"/>
          <w:sz w:val="28"/>
          <w:szCs w:val="28"/>
          <w:lang w:val="es-CO" w:eastAsia="es-CO"/>
        </w:rPr>
        <w:id w:val="-1253961217"/>
        <w:docPartObj>
          <w:docPartGallery w:val="Table of Contents"/>
          <w:docPartUnique/>
        </w:docPartObj>
      </w:sdtPr>
      <w:sdtEndPr>
        <w:rPr>
          <w:rFonts w:cstheme="minorBidi"/>
          <w:b/>
          <w:bCs/>
          <w:sz w:val="22"/>
          <w:szCs w:val="22"/>
        </w:rPr>
      </w:sdtEndPr>
      <w:sdtContent>
        <w:p w:rsidR="00EE0EBB" w:rsidRPr="00D17D78" w:rsidRDefault="00FF502D" w:rsidP="0042621B">
          <w:pPr>
            <w:pStyle w:val="TtulodeTDC"/>
            <w:jc w:val="center"/>
            <w:rPr>
              <w:rFonts w:ascii="Arial" w:hAnsi="Arial" w:cs="Arial"/>
              <w:b/>
              <w:color w:val="auto"/>
              <w:sz w:val="24"/>
              <w:szCs w:val="24"/>
            </w:rPr>
          </w:pPr>
          <w:r w:rsidRPr="00D17D78">
            <w:rPr>
              <w:rFonts w:ascii="Arial" w:hAnsi="Arial" w:cs="Arial"/>
              <w:b/>
              <w:color w:val="auto"/>
              <w:sz w:val="24"/>
              <w:szCs w:val="24"/>
            </w:rPr>
            <w:t>CONTENIDO</w:t>
          </w:r>
        </w:p>
        <w:p w:rsidR="0094111E" w:rsidRDefault="00EE0EBB">
          <w:pPr>
            <w:pStyle w:val="TDC1"/>
            <w:tabs>
              <w:tab w:val="left" w:pos="440"/>
              <w:tab w:val="right" w:leader="dot" w:pos="8828"/>
            </w:tabs>
            <w:rPr>
              <w:rFonts w:asciiTheme="minorHAnsi" w:hAnsiTheme="minorHAnsi"/>
              <w:noProof/>
              <w:lang w:val="es-ES" w:eastAsia="es-ES"/>
            </w:rPr>
          </w:pPr>
          <w:r w:rsidRPr="0042621B">
            <w:rPr>
              <w:rFonts w:cs="Arial"/>
            </w:rPr>
            <w:fldChar w:fldCharType="begin"/>
          </w:r>
          <w:r w:rsidRPr="0042621B">
            <w:rPr>
              <w:rFonts w:cs="Arial"/>
            </w:rPr>
            <w:instrText xml:space="preserve"> TOC \o "1-3" \h \z \u </w:instrText>
          </w:r>
          <w:r w:rsidRPr="0042621B">
            <w:rPr>
              <w:rFonts w:cs="Arial"/>
            </w:rPr>
            <w:fldChar w:fldCharType="separate"/>
          </w:r>
          <w:hyperlink w:anchor="_Toc508631842" w:history="1">
            <w:r w:rsidR="0094111E" w:rsidRPr="008E6A42">
              <w:rPr>
                <w:rStyle w:val="Hipervnculo"/>
                <w:b/>
                <w:noProof/>
              </w:rPr>
              <w:t>1.</w:t>
            </w:r>
            <w:r w:rsidR="0094111E">
              <w:rPr>
                <w:rFonts w:asciiTheme="minorHAnsi" w:hAnsiTheme="minorHAnsi"/>
                <w:noProof/>
                <w:lang w:val="es-ES" w:eastAsia="es-ES"/>
              </w:rPr>
              <w:tab/>
            </w:r>
            <w:r w:rsidR="0094111E" w:rsidRPr="008E6A42">
              <w:rPr>
                <w:rStyle w:val="Hipervnculo"/>
                <w:b/>
                <w:noProof/>
              </w:rPr>
              <w:t>INTRODUCCIÓN</w:t>
            </w:r>
            <w:r w:rsidR="0094111E">
              <w:rPr>
                <w:noProof/>
                <w:webHidden/>
              </w:rPr>
              <w:tab/>
            </w:r>
            <w:r w:rsidR="0094111E">
              <w:rPr>
                <w:noProof/>
                <w:webHidden/>
              </w:rPr>
              <w:fldChar w:fldCharType="begin"/>
            </w:r>
            <w:r w:rsidR="0094111E">
              <w:rPr>
                <w:noProof/>
                <w:webHidden/>
              </w:rPr>
              <w:instrText xml:space="preserve"> PAGEREF _Toc508631842 \h </w:instrText>
            </w:r>
            <w:r w:rsidR="0094111E">
              <w:rPr>
                <w:noProof/>
                <w:webHidden/>
              </w:rPr>
            </w:r>
            <w:r w:rsidR="0094111E">
              <w:rPr>
                <w:noProof/>
                <w:webHidden/>
              </w:rPr>
              <w:fldChar w:fldCharType="separate"/>
            </w:r>
            <w:r w:rsidR="0094111E">
              <w:rPr>
                <w:noProof/>
                <w:webHidden/>
              </w:rPr>
              <w:t>3</w:t>
            </w:r>
            <w:r w:rsidR="0094111E">
              <w:rPr>
                <w:noProof/>
                <w:webHidden/>
              </w:rPr>
              <w:fldChar w:fldCharType="end"/>
            </w:r>
          </w:hyperlink>
        </w:p>
        <w:p w:rsidR="0094111E" w:rsidRDefault="0063772B">
          <w:pPr>
            <w:pStyle w:val="TDC1"/>
            <w:tabs>
              <w:tab w:val="left" w:pos="440"/>
              <w:tab w:val="right" w:leader="dot" w:pos="8828"/>
            </w:tabs>
            <w:rPr>
              <w:rFonts w:asciiTheme="minorHAnsi" w:hAnsiTheme="minorHAnsi"/>
              <w:noProof/>
              <w:lang w:val="es-ES" w:eastAsia="es-ES"/>
            </w:rPr>
          </w:pPr>
          <w:hyperlink w:anchor="_Toc508631843" w:history="1">
            <w:r w:rsidR="0094111E" w:rsidRPr="008E6A42">
              <w:rPr>
                <w:rStyle w:val="Hipervnculo"/>
                <w:b/>
                <w:noProof/>
              </w:rPr>
              <w:t>2.</w:t>
            </w:r>
            <w:r w:rsidR="0094111E">
              <w:rPr>
                <w:rFonts w:asciiTheme="minorHAnsi" w:hAnsiTheme="minorHAnsi"/>
                <w:noProof/>
                <w:lang w:val="es-ES" w:eastAsia="es-ES"/>
              </w:rPr>
              <w:tab/>
            </w:r>
            <w:r w:rsidR="0094111E" w:rsidRPr="008E6A42">
              <w:rPr>
                <w:rStyle w:val="Hipervnculo"/>
                <w:b/>
                <w:noProof/>
              </w:rPr>
              <w:t>DESARROLLO</w:t>
            </w:r>
            <w:r w:rsidR="0094111E">
              <w:rPr>
                <w:noProof/>
                <w:webHidden/>
              </w:rPr>
              <w:tab/>
            </w:r>
            <w:r w:rsidR="0094111E">
              <w:rPr>
                <w:noProof/>
                <w:webHidden/>
              </w:rPr>
              <w:fldChar w:fldCharType="begin"/>
            </w:r>
            <w:r w:rsidR="0094111E">
              <w:rPr>
                <w:noProof/>
                <w:webHidden/>
              </w:rPr>
              <w:instrText xml:space="preserve"> PAGEREF _Toc508631843 \h </w:instrText>
            </w:r>
            <w:r w:rsidR="0094111E">
              <w:rPr>
                <w:noProof/>
                <w:webHidden/>
              </w:rPr>
            </w:r>
            <w:r w:rsidR="0094111E">
              <w:rPr>
                <w:noProof/>
                <w:webHidden/>
              </w:rPr>
              <w:fldChar w:fldCharType="separate"/>
            </w:r>
            <w:r w:rsidR="0094111E">
              <w:rPr>
                <w:noProof/>
                <w:webHidden/>
              </w:rPr>
              <w:t>4</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44" w:history="1">
            <w:r w:rsidR="0094111E" w:rsidRPr="008E6A42">
              <w:rPr>
                <w:rStyle w:val="Hipervnculo"/>
                <w:b/>
                <w:noProof/>
              </w:rPr>
              <w:t>2.1.</w:t>
            </w:r>
            <w:r w:rsidR="0094111E">
              <w:rPr>
                <w:rFonts w:asciiTheme="minorHAnsi" w:hAnsiTheme="minorHAnsi"/>
                <w:noProof/>
                <w:lang w:val="es-ES" w:eastAsia="es-ES"/>
              </w:rPr>
              <w:tab/>
            </w:r>
            <w:r w:rsidR="0094111E" w:rsidRPr="008E6A42">
              <w:rPr>
                <w:rStyle w:val="Hipervnculo"/>
                <w:b/>
                <w:noProof/>
              </w:rPr>
              <w:t>Talento humano</w:t>
            </w:r>
            <w:r w:rsidR="0094111E">
              <w:rPr>
                <w:noProof/>
                <w:webHidden/>
              </w:rPr>
              <w:tab/>
            </w:r>
            <w:r w:rsidR="0094111E">
              <w:rPr>
                <w:noProof/>
                <w:webHidden/>
              </w:rPr>
              <w:fldChar w:fldCharType="begin"/>
            </w:r>
            <w:r w:rsidR="0094111E">
              <w:rPr>
                <w:noProof/>
                <w:webHidden/>
              </w:rPr>
              <w:instrText xml:space="preserve"> PAGEREF _Toc508631844 \h </w:instrText>
            </w:r>
            <w:r w:rsidR="0094111E">
              <w:rPr>
                <w:noProof/>
                <w:webHidden/>
              </w:rPr>
            </w:r>
            <w:r w:rsidR="0094111E">
              <w:rPr>
                <w:noProof/>
                <w:webHidden/>
              </w:rPr>
              <w:fldChar w:fldCharType="separate"/>
            </w:r>
            <w:r w:rsidR="0094111E">
              <w:rPr>
                <w:noProof/>
                <w:webHidden/>
              </w:rPr>
              <w:t>4</w:t>
            </w:r>
            <w:r w:rsidR="0094111E">
              <w:rPr>
                <w:noProof/>
                <w:webHidden/>
              </w:rPr>
              <w:fldChar w:fldCharType="end"/>
            </w:r>
          </w:hyperlink>
        </w:p>
        <w:p w:rsidR="0094111E" w:rsidRDefault="0063772B">
          <w:pPr>
            <w:pStyle w:val="TDC3"/>
            <w:tabs>
              <w:tab w:val="left" w:pos="1320"/>
              <w:tab w:val="right" w:leader="dot" w:pos="8828"/>
            </w:tabs>
            <w:rPr>
              <w:rFonts w:asciiTheme="minorHAnsi" w:hAnsiTheme="minorHAnsi"/>
              <w:noProof/>
              <w:lang w:val="es-ES" w:eastAsia="es-ES"/>
            </w:rPr>
          </w:pPr>
          <w:hyperlink w:anchor="_Toc508631845" w:history="1">
            <w:r w:rsidR="0094111E" w:rsidRPr="008E6A42">
              <w:rPr>
                <w:rStyle w:val="Hipervnculo"/>
                <w:rFonts w:eastAsiaTheme="minorHAnsi" w:cs="Arial"/>
                <w:noProof/>
                <w:lang w:val="es-ES" w:eastAsia="en-US"/>
              </w:rPr>
              <w:t>2.1.1.</w:t>
            </w:r>
            <w:r w:rsidR="0094111E">
              <w:rPr>
                <w:rFonts w:asciiTheme="minorHAnsi" w:hAnsiTheme="minorHAnsi"/>
                <w:noProof/>
                <w:lang w:val="es-ES" w:eastAsia="es-ES"/>
              </w:rPr>
              <w:tab/>
            </w:r>
            <w:r w:rsidR="0094111E" w:rsidRPr="008E6A42">
              <w:rPr>
                <w:rStyle w:val="Hipervnculo"/>
                <w:rFonts w:eastAsiaTheme="minorHAnsi" w:cs="Arial"/>
                <w:noProof/>
                <w:lang w:val="es-ES" w:eastAsia="en-US"/>
              </w:rPr>
              <w:t>Política de Gestión Estratégica del Talento Humano</w:t>
            </w:r>
            <w:r w:rsidR="0094111E">
              <w:rPr>
                <w:noProof/>
                <w:webHidden/>
              </w:rPr>
              <w:tab/>
            </w:r>
            <w:r w:rsidR="0094111E">
              <w:rPr>
                <w:noProof/>
                <w:webHidden/>
              </w:rPr>
              <w:fldChar w:fldCharType="begin"/>
            </w:r>
            <w:r w:rsidR="0094111E">
              <w:rPr>
                <w:noProof/>
                <w:webHidden/>
              </w:rPr>
              <w:instrText xml:space="preserve"> PAGEREF _Toc508631845 \h </w:instrText>
            </w:r>
            <w:r w:rsidR="0094111E">
              <w:rPr>
                <w:noProof/>
                <w:webHidden/>
              </w:rPr>
            </w:r>
            <w:r w:rsidR="0094111E">
              <w:rPr>
                <w:noProof/>
                <w:webHidden/>
              </w:rPr>
              <w:fldChar w:fldCharType="separate"/>
            </w:r>
            <w:r w:rsidR="0094111E">
              <w:rPr>
                <w:noProof/>
                <w:webHidden/>
              </w:rPr>
              <w:t>4</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46" w:history="1">
            <w:r w:rsidR="0094111E" w:rsidRPr="008E6A42">
              <w:rPr>
                <w:rStyle w:val="Hipervnculo"/>
                <w:noProof/>
              </w:rPr>
              <w:t>2.1.2. Integridad</w:t>
            </w:r>
            <w:r w:rsidR="0094111E">
              <w:rPr>
                <w:noProof/>
                <w:webHidden/>
              </w:rPr>
              <w:tab/>
            </w:r>
            <w:r w:rsidR="0094111E">
              <w:rPr>
                <w:noProof/>
                <w:webHidden/>
              </w:rPr>
              <w:fldChar w:fldCharType="begin"/>
            </w:r>
            <w:r w:rsidR="0094111E">
              <w:rPr>
                <w:noProof/>
                <w:webHidden/>
              </w:rPr>
              <w:instrText xml:space="preserve"> PAGEREF _Toc508631846 \h </w:instrText>
            </w:r>
            <w:r w:rsidR="0094111E">
              <w:rPr>
                <w:noProof/>
                <w:webHidden/>
              </w:rPr>
            </w:r>
            <w:r w:rsidR="0094111E">
              <w:rPr>
                <w:noProof/>
                <w:webHidden/>
              </w:rPr>
              <w:fldChar w:fldCharType="separate"/>
            </w:r>
            <w:r w:rsidR="0094111E">
              <w:rPr>
                <w:noProof/>
                <w:webHidden/>
              </w:rPr>
              <w:t>18</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47" w:history="1">
            <w:r w:rsidR="0094111E" w:rsidRPr="008E6A42">
              <w:rPr>
                <w:rStyle w:val="Hipervnculo"/>
                <w:b/>
                <w:noProof/>
              </w:rPr>
              <w:t>2.2.</w:t>
            </w:r>
            <w:r w:rsidR="0094111E">
              <w:rPr>
                <w:rFonts w:asciiTheme="minorHAnsi" w:hAnsiTheme="minorHAnsi"/>
                <w:noProof/>
                <w:lang w:val="es-ES" w:eastAsia="es-ES"/>
              </w:rPr>
              <w:tab/>
            </w:r>
            <w:r w:rsidR="0094111E" w:rsidRPr="008E6A42">
              <w:rPr>
                <w:rStyle w:val="Hipervnculo"/>
                <w:b/>
                <w:noProof/>
              </w:rPr>
              <w:t>Direccionamiento estratégico y planeación</w:t>
            </w:r>
            <w:r w:rsidR="0094111E">
              <w:rPr>
                <w:noProof/>
                <w:webHidden/>
              </w:rPr>
              <w:tab/>
            </w:r>
            <w:r w:rsidR="0094111E">
              <w:rPr>
                <w:noProof/>
                <w:webHidden/>
              </w:rPr>
              <w:fldChar w:fldCharType="begin"/>
            </w:r>
            <w:r w:rsidR="0094111E">
              <w:rPr>
                <w:noProof/>
                <w:webHidden/>
              </w:rPr>
              <w:instrText xml:space="preserve"> PAGEREF _Toc508631847 \h </w:instrText>
            </w:r>
            <w:r w:rsidR="0094111E">
              <w:rPr>
                <w:noProof/>
                <w:webHidden/>
              </w:rPr>
            </w:r>
            <w:r w:rsidR="0094111E">
              <w:rPr>
                <w:noProof/>
                <w:webHidden/>
              </w:rPr>
              <w:fldChar w:fldCharType="separate"/>
            </w:r>
            <w:r w:rsidR="0094111E">
              <w:rPr>
                <w:noProof/>
                <w:webHidden/>
              </w:rPr>
              <w:t>18</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48" w:history="1">
            <w:r w:rsidR="0094111E" w:rsidRPr="008E6A42">
              <w:rPr>
                <w:rStyle w:val="Hipervnculo"/>
                <w:rFonts w:eastAsiaTheme="minorHAnsi"/>
                <w:noProof/>
              </w:rPr>
              <w:t>2.2.1  Política de Planeación institucional</w:t>
            </w:r>
            <w:r w:rsidR="0094111E">
              <w:rPr>
                <w:noProof/>
                <w:webHidden/>
              </w:rPr>
              <w:tab/>
            </w:r>
            <w:r w:rsidR="0094111E">
              <w:rPr>
                <w:noProof/>
                <w:webHidden/>
              </w:rPr>
              <w:fldChar w:fldCharType="begin"/>
            </w:r>
            <w:r w:rsidR="0094111E">
              <w:rPr>
                <w:noProof/>
                <w:webHidden/>
              </w:rPr>
              <w:instrText xml:space="preserve"> PAGEREF _Toc508631848 \h </w:instrText>
            </w:r>
            <w:r w:rsidR="0094111E">
              <w:rPr>
                <w:noProof/>
                <w:webHidden/>
              </w:rPr>
            </w:r>
            <w:r w:rsidR="0094111E">
              <w:rPr>
                <w:noProof/>
                <w:webHidden/>
              </w:rPr>
              <w:fldChar w:fldCharType="separate"/>
            </w:r>
            <w:r w:rsidR="0094111E">
              <w:rPr>
                <w:noProof/>
                <w:webHidden/>
              </w:rPr>
              <w:t>18</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49" w:history="1">
            <w:r w:rsidR="0094111E" w:rsidRPr="008E6A42">
              <w:rPr>
                <w:rStyle w:val="Hipervnculo"/>
                <w:rFonts w:eastAsiaTheme="minorHAnsi" w:cs="Arial"/>
                <w:noProof/>
              </w:rPr>
              <w:t>2.2.2 Política de Gestión Presupuestal y Eficiencia del Gasto Público</w:t>
            </w:r>
            <w:r w:rsidR="0094111E">
              <w:rPr>
                <w:noProof/>
                <w:webHidden/>
              </w:rPr>
              <w:tab/>
            </w:r>
            <w:r w:rsidR="0094111E">
              <w:rPr>
                <w:noProof/>
                <w:webHidden/>
              </w:rPr>
              <w:fldChar w:fldCharType="begin"/>
            </w:r>
            <w:r w:rsidR="0094111E">
              <w:rPr>
                <w:noProof/>
                <w:webHidden/>
              </w:rPr>
              <w:instrText xml:space="preserve"> PAGEREF _Toc508631849 \h </w:instrText>
            </w:r>
            <w:r w:rsidR="0094111E">
              <w:rPr>
                <w:noProof/>
                <w:webHidden/>
              </w:rPr>
            </w:r>
            <w:r w:rsidR="0094111E">
              <w:rPr>
                <w:noProof/>
                <w:webHidden/>
              </w:rPr>
              <w:fldChar w:fldCharType="separate"/>
            </w:r>
            <w:r w:rsidR="0094111E">
              <w:rPr>
                <w:noProof/>
                <w:webHidden/>
              </w:rPr>
              <w:t>20</w:t>
            </w:r>
            <w:r w:rsidR="0094111E">
              <w:rPr>
                <w:noProof/>
                <w:webHidden/>
              </w:rPr>
              <w:fldChar w:fldCharType="end"/>
            </w:r>
          </w:hyperlink>
        </w:p>
        <w:p w:rsidR="0094111E" w:rsidRDefault="0063772B">
          <w:pPr>
            <w:pStyle w:val="TDC2"/>
            <w:tabs>
              <w:tab w:val="right" w:leader="dot" w:pos="8828"/>
            </w:tabs>
            <w:rPr>
              <w:rFonts w:asciiTheme="minorHAnsi" w:hAnsiTheme="minorHAnsi"/>
              <w:noProof/>
              <w:lang w:val="es-ES" w:eastAsia="es-ES"/>
            </w:rPr>
          </w:pPr>
          <w:hyperlink w:anchor="_Toc508631850" w:history="1">
            <w:r w:rsidR="0094111E" w:rsidRPr="008E6A42">
              <w:rPr>
                <w:rStyle w:val="Hipervnculo"/>
                <w:b/>
                <w:noProof/>
              </w:rPr>
              <w:t>2.3 Gestión con valores para el resultado</w:t>
            </w:r>
            <w:r w:rsidR="0094111E">
              <w:rPr>
                <w:noProof/>
                <w:webHidden/>
              </w:rPr>
              <w:tab/>
            </w:r>
            <w:r w:rsidR="0094111E">
              <w:rPr>
                <w:noProof/>
                <w:webHidden/>
              </w:rPr>
              <w:fldChar w:fldCharType="begin"/>
            </w:r>
            <w:r w:rsidR="0094111E">
              <w:rPr>
                <w:noProof/>
                <w:webHidden/>
              </w:rPr>
              <w:instrText xml:space="preserve"> PAGEREF _Toc508631850 \h </w:instrText>
            </w:r>
            <w:r w:rsidR="0094111E">
              <w:rPr>
                <w:noProof/>
                <w:webHidden/>
              </w:rPr>
            </w:r>
            <w:r w:rsidR="0094111E">
              <w:rPr>
                <w:noProof/>
                <w:webHidden/>
              </w:rPr>
              <w:fldChar w:fldCharType="separate"/>
            </w:r>
            <w:r w:rsidR="0094111E">
              <w:rPr>
                <w:noProof/>
                <w:webHidden/>
              </w:rPr>
              <w:t>20</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1" w:history="1">
            <w:r w:rsidR="0094111E" w:rsidRPr="008E6A42">
              <w:rPr>
                <w:rStyle w:val="Hipervnculo"/>
                <w:rFonts w:eastAsiaTheme="minorHAnsi"/>
                <w:noProof/>
                <w:lang w:val="es-ES" w:eastAsia="en-US"/>
              </w:rPr>
              <w:t>2.3.1. Fortalecimiento organizacional y simplificación de procesos</w:t>
            </w:r>
            <w:r w:rsidR="0094111E">
              <w:rPr>
                <w:noProof/>
                <w:webHidden/>
              </w:rPr>
              <w:tab/>
            </w:r>
            <w:r w:rsidR="0094111E">
              <w:rPr>
                <w:noProof/>
                <w:webHidden/>
              </w:rPr>
              <w:fldChar w:fldCharType="begin"/>
            </w:r>
            <w:r w:rsidR="0094111E">
              <w:rPr>
                <w:noProof/>
                <w:webHidden/>
              </w:rPr>
              <w:instrText xml:space="preserve"> PAGEREF _Toc508631851 \h </w:instrText>
            </w:r>
            <w:r w:rsidR="0094111E">
              <w:rPr>
                <w:noProof/>
                <w:webHidden/>
              </w:rPr>
            </w:r>
            <w:r w:rsidR="0094111E">
              <w:rPr>
                <w:noProof/>
                <w:webHidden/>
              </w:rPr>
              <w:fldChar w:fldCharType="separate"/>
            </w:r>
            <w:r w:rsidR="0094111E">
              <w:rPr>
                <w:noProof/>
                <w:webHidden/>
              </w:rPr>
              <w:t>20</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2" w:history="1">
            <w:r w:rsidR="0094111E" w:rsidRPr="008E6A42">
              <w:rPr>
                <w:rStyle w:val="Hipervnculo"/>
                <w:rFonts w:cs="Arial"/>
                <w:noProof/>
              </w:rPr>
              <w:t>2.3.2. Gestión Presupuestal y eficiencia del Gasto público.</w:t>
            </w:r>
            <w:r w:rsidR="0094111E">
              <w:rPr>
                <w:noProof/>
                <w:webHidden/>
              </w:rPr>
              <w:tab/>
            </w:r>
            <w:r w:rsidR="0094111E">
              <w:rPr>
                <w:noProof/>
                <w:webHidden/>
              </w:rPr>
              <w:fldChar w:fldCharType="begin"/>
            </w:r>
            <w:r w:rsidR="0094111E">
              <w:rPr>
                <w:noProof/>
                <w:webHidden/>
              </w:rPr>
              <w:instrText xml:space="preserve"> PAGEREF _Toc508631852 \h </w:instrText>
            </w:r>
            <w:r w:rsidR="0094111E">
              <w:rPr>
                <w:noProof/>
                <w:webHidden/>
              </w:rPr>
            </w:r>
            <w:r w:rsidR="0094111E">
              <w:rPr>
                <w:noProof/>
                <w:webHidden/>
              </w:rPr>
              <w:fldChar w:fldCharType="separate"/>
            </w:r>
            <w:r w:rsidR="0094111E">
              <w:rPr>
                <w:noProof/>
                <w:webHidden/>
              </w:rPr>
              <w:t>21</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3" w:history="1">
            <w:r w:rsidR="0094111E" w:rsidRPr="008E6A42">
              <w:rPr>
                <w:rStyle w:val="Hipervnculo"/>
                <w:rFonts w:eastAsiaTheme="minorHAnsi" w:cs="Arial"/>
                <w:noProof/>
                <w:lang w:val="es-ES" w:eastAsia="en-US"/>
              </w:rPr>
              <w:t>2.3.3. Gobierno Digital, antes Gobierno en Línea: TIC para la gestión y Seguridad de la información</w:t>
            </w:r>
            <w:r w:rsidR="0094111E">
              <w:rPr>
                <w:noProof/>
                <w:webHidden/>
              </w:rPr>
              <w:tab/>
            </w:r>
            <w:r w:rsidR="0094111E">
              <w:rPr>
                <w:noProof/>
                <w:webHidden/>
              </w:rPr>
              <w:fldChar w:fldCharType="begin"/>
            </w:r>
            <w:r w:rsidR="0094111E">
              <w:rPr>
                <w:noProof/>
                <w:webHidden/>
              </w:rPr>
              <w:instrText xml:space="preserve"> PAGEREF _Toc508631853 \h </w:instrText>
            </w:r>
            <w:r w:rsidR="0094111E">
              <w:rPr>
                <w:noProof/>
                <w:webHidden/>
              </w:rPr>
            </w:r>
            <w:r w:rsidR="0094111E">
              <w:rPr>
                <w:noProof/>
                <w:webHidden/>
              </w:rPr>
              <w:fldChar w:fldCharType="separate"/>
            </w:r>
            <w:r w:rsidR="0094111E">
              <w:rPr>
                <w:noProof/>
                <w:webHidden/>
              </w:rPr>
              <w:t>22</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4" w:history="1">
            <w:r w:rsidR="0094111E" w:rsidRPr="008E6A42">
              <w:rPr>
                <w:rStyle w:val="Hipervnculo"/>
                <w:rFonts w:cs="Arial"/>
                <w:noProof/>
              </w:rPr>
              <w:t xml:space="preserve">2.3.4. </w:t>
            </w:r>
            <w:r w:rsidR="0094111E" w:rsidRPr="008E6A42">
              <w:rPr>
                <w:rStyle w:val="Hipervnculo"/>
                <w:rFonts w:eastAsiaTheme="minorHAnsi" w:cs="Arial"/>
                <w:noProof/>
              </w:rPr>
              <w:t>Defensa jurídica</w:t>
            </w:r>
            <w:r w:rsidR="0094111E">
              <w:rPr>
                <w:noProof/>
                <w:webHidden/>
              </w:rPr>
              <w:tab/>
            </w:r>
            <w:r w:rsidR="0094111E">
              <w:rPr>
                <w:noProof/>
                <w:webHidden/>
              </w:rPr>
              <w:fldChar w:fldCharType="begin"/>
            </w:r>
            <w:r w:rsidR="0094111E">
              <w:rPr>
                <w:noProof/>
                <w:webHidden/>
              </w:rPr>
              <w:instrText xml:space="preserve"> PAGEREF _Toc508631854 \h </w:instrText>
            </w:r>
            <w:r w:rsidR="0094111E">
              <w:rPr>
                <w:noProof/>
                <w:webHidden/>
              </w:rPr>
            </w:r>
            <w:r w:rsidR="0094111E">
              <w:rPr>
                <w:noProof/>
                <w:webHidden/>
              </w:rPr>
              <w:fldChar w:fldCharType="separate"/>
            </w:r>
            <w:r w:rsidR="0094111E">
              <w:rPr>
                <w:noProof/>
                <w:webHidden/>
              </w:rPr>
              <w:t>22</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5" w:history="1">
            <w:r w:rsidR="0094111E" w:rsidRPr="008E6A42">
              <w:rPr>
                <w:rStyle w:val="Hipervnculo"/>
                <w:rFonts w:cs="Arial"/>
                <w:noProof/>
              </w:rPr>
              <w:t>2.3.5. Servicio al Ciudadano</w:t>
            </w:r>
            <w:r w:rsidR="0094111E">
              <w:rPr>
                <w:noProof/>
                <w:webHidden/>
              </w:rPr>
              <w:tab/>
            </w:r>
            <w:r w:rsidR="0094111E">
              <w:rPr>
                <w:noProof/>
                <w:webHidden/>
              </w:rPr>
              <w:fldChar w:fldCharType="begin"/>
            </w:r>
            <w:r w:rsidR="0094111E">
              <w:rPr>
                <w:noProof/>
                <w:webHidden/>
              </w:rPr>
              <w:instrText xml:space="preserve"> PAGEREF _Toc508631855 \h </w:instrText>
            </w:r>
            <w:r w:rsidR="0094111E">
              <w:rPr>
                <w:noProof/>
                <w:webHidden/>
              </w:rPr>
            </w:r>
            <w:r w:rsidR="0094111E">
              <w:rPr>
                <w:noProof/>
                <w:webHidden/>
              </w:rPr>
              <w:fldChar w:fldCharType="separate"/>
            </w:r>
            <w:r w:rsidR="0094111E">
              <w:rPr>
                <w:noProof/>
                <w:webHidden/>
              </w:rPr>
              <w:t>22</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6" w:history="1">
            <w:r w:rsidR="0094111E" w:rsidRPr="008E6A42">
              <w:rPr>
                <w:rStyle w:val="Hipervnculo"/>
                <w:rFonts w:cs="Arial"/>
                <w:noProof/>
              </w:rPr>
              <w:t>2.3.6. Trámites</w:t>
            </w:r>
            <w:r w:rsidR="0094111E">
              <w:rPr>
                <w:noProof/>
                <w:webHidden/>
              </w:rPr>
              <w:tab/>
            </w:r>
            <w:r w:rsidR="0094111E">
              <w:rPr>
                <w:noProof/>
                <w:webHidden/>
              </w:rPr>
              <w:fldChar w:fldCharType="begin"/>
            </w:r>
            <w:r w:rsidR="0094111E">
              <w:rPr>
                <w:noProof/>
                <w:webHidden/>
              </w:rPr>
              <w:instrText xml:space="preserve"> PAGEREF _Toc508631856 \h </w:instrText>
            </w:r>
            <w:r w:rsidR="0094111E">
              <w:rPr>
                <w:noProof/>
                <w:webHidden/>
              </w:rPr>
            </w:r>
            <w:r w:rsidR="0094111E">
              <w:rPr>
                <w:noProof/>
                <w:webHidden/>
              </w:rPr>
              <w:fldChar w:fldCharType="separate"/>
            </w:r>
            <w:r w:rsidR="0094111E">
              <w:rPr>
                <w:noProof/>
                <w:webHidden/>
              </w:rPr>
              <w:t>23</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7" w:history="1">
            <w:r w:rsidR="0094111E" w:rsidRPr="008E6A42">
              <w:rPr>
                <w:rStyle w:val="Hipervnculo"/>
                <w:rFonts w:cs="Arial"/>
                <w:noProof/>
              </w:rPr>
              <w:t>2.3.7. Participación Ciudadana</w:t>
            </w:r>
            <w:r w:rsidR="0094111E">
              <w:rPr>
                <w:noProof/>
                <w:webHidden/>
              </w:rPr>
              <w:tab/>
            </w:r>
            <w:r w:rsidR="0094111E">
              <w:rPr>
                <w:noProof/>
                <w:webHidden/>
              </w:rPr>
              <w:fldChar w:fldCharType="begin"/>
            </w:r>
            <w:r w:rsidR="0094111E">
              <w:rPr>
                <w:noProof/>
                <w:webHidden/>
              </w:rPr>
              <w:instrText xml:space="preserve"> PAGEREF _Toc508631857 \h </w:instrText>
            </w:r>
            <w:r w:rsidR="0094111E">
              <w:rPr>
                <w:noProof/>
                <w:webHidden/>
              </w:rPr>
            </w:r>
            <w:r w:rsidR="0094111E">
              <w:rPr>
                <w:noProof/>
                <w:webHidden/>
              </w:rPr>
              <w:fldChar w:fldCharType="separate"/>
            </w:r>
            <w:r w:rsidR="0094111E">
              <w:rPr>
                <w:noProof/>
                <w:webHidden/>
              </w:rPr>
              <w:t>24</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58" w:history="1">
            <w:r w:rsidR="0094111E" w:rsidRPr="008E6A42">
              <w:rPr>
                <w:rStyle w:val="Hipervnculo"/>
                <w:rFonts w:cs="Arial"/>
                <w:noProof/>
              </w:rPr>
              <w:t>2.3.8 Rendición de Cuentas</w:t>
            </w:r>
            <w:r w:rsidR="0094111E">
              <w:rPr>
                <w:noProof/>
                <w:webHidden/>
              </w:rPr>
              <w:tab/>
            </w:r>
            <w:r w:rsidR="0094111E">
              <w:rPr>
                <w:noProof/>
                <w:webHidden/>
              </w:rPr>
              <w:fldChar w:fldCharType="begin"/>
            </w:r>
            <w:r w:rsidR="0094111E">
              <w:rPr>
                <w:noProof/>
                <w:webHidden/>
              </w:rPr>
              <w:instrText xml:space="preserve"> PAGEREF _Toc508631858 \h </w:instrText>
            </w:r>
            <w:r w:rsidR="0094111E">
              <w:rPr>
                <w:noProof/>
                <w:webHidden/>
              </w:rPr>
            </w:r>
            <w:r w:rsidR="0094111E">
              <w:rPr>
                <w:noProof/>
                <w:webHidden/>
              </w:rPr>
              <w:fldChar w:fldCharType="separate"/>
            </w:r>
            <w:r w:rsidR="0094111E">
              <w:rPr>
                <w:noProof/>
                <w:webHidden/>
              </w:rPr>
              <w:t>25</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59" w:history="1">
            <w:r w:rsidR="0094111E" w:rsidRPr="008E6A42">
              <w:rPr>
                <w:rStyle w:val="Hipervnculo"/>
                <w:rFonts w:eastAsiaTheme="minorHAnsi" w:cs="Arial"/>
                <w:b/>
                <w:noProof/>
              </w:rPr>
              <w:t>2.4.</w:t>
            </w:r>
            <w:r w:rsidR="0094111E">
              <w:rPr>
                <w:rFonts w:asciiTheme="minorHAnsi" w:hAnsiTheme="minorHAnsi"/>
                <w:noProof/>
                <w:lang w:val="es-ES" w:eastAsia="es-ES"/>
              </w:rPr>
              <w:tab/>
            </w:r>
            <w:r w:rsidR="0094111E" w:rsidRPr="008E6A42">
              <w:rPr>
                <w:rStyle w:val="Hipervnculo"/>
                <w:rFonts w:eastAsiaTheme="minorHAnsi" w:cs="Arial"/>
                <w:b/>
                <w:noProof/>
              </w:rPr>
              <w:t>Evaluación de Resultados</w:t>
            </w:r>
            <w:r w:rsidR="0094111E">
              <w:rPr>
                <w:noProof/>
                <w:webHidden/>
              </w:rPr>
              <w:tab/>
            </w:r>
            <w:r w:rsidR="0094111E">
              <w:rPr>
                <w:noProof/>
                <w:webHidden/>
              </w:rPr>
              <w:fldChar w:fldCharType="begin"/>
            </w:r>
            <w:r w:rsidR="0094111E">
              <w:rPr>
                <w:noProof/>
                <w:webHidden/>
              </w:rPr>
              <w:instrText xml:space="preserve"> PAGEREF _Toc508631859 \h </w:instrText>
            </w:r>
            <w:r w:rsidR="0094111E">
              <w:rPr>
                <w:noProof/>
                <w:webHidden/>
              </w:rPr>
            </w:r>
            <w:r w:rsidR="0094111E">
              <w:rPr>
                <w:noProof/>
                <w:webHidden/>
              </w:rPr>
              <w:fldChar w:fldCharType="separate"/>
            </w:r>
            <w:r w:rsidR="0094111E">
              <w:rPr>
                <w:noProof/>
                <w:webHidden/>
              </w:rPr>
              <w:t>26</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60" w:history="1">
            <w:r w:rsidR="0094111E" w:rsidRPr="008E6A42">
              <w:rPr>
                <w:rStyle w:val="Hipervnculo"/>
                <w:b/>
                <w:noProof/>
              </w:rPr>
              <w:t>2.5.</w:t>
            </w:r>
            <w:r w:rsidR="0094111E">
              <w:rPr>
                <w:rFonts w:asciiTheme="minorHAnsi" w:hAnsiTheme="minorHAnsi"/>
                <w:noProof/>
                <w:lang w:val="es-ES" w:eastAsia="es-ES"/>
              </w:rPr>
              <w:tab/>
            </w:r>
            <w:r w:rsidR="0094111E" w:rsidRPr="008E6A42">
              <w:rPr>
                <w:rStyle w:val="Hipervnculo"/>
                <w:b/>
                <w:noProof/>
              </w:rPr>
              <w:t>Información y comunicación</w:t>
            </w:r>
            <w:r w:rsidR="0094111E">
              <w:rPr>
                <w:noProof/>
                <w:webHidden/>
              </w:rPr>
              <w:tab/>
            </w:r>
            <w:r w:rsidR="0094111E">
              <w:rPr>
                <w:noProof/>
                <w:webHidden/>
              </w:rPr>
              <w:fldChar w:fldCharType="begin"/>
            </w:r>
            <w:r w:rsidR="0094111E">
              <w:rPr>
                <w:noProof/>
                <w:webHidden/>
              </w:rPr>
              <w:instrText xml:space="preserve"> PAGEREF _Toc508631860 \h </w:instrText>
            </w:r>
            <w:r w:rsidR="0094111E">
              <w:rPr>
                <w:noProof/>
                <w:webHidden/>
              </w:rPr>
            </w:r>
            <w:r w:rsidR="0094111E">
              <w:rPr>
                <w:noProof/>
                <w:webHidden/>
              </w:rPr>
              <w:fldChar w:fldCharType="separate"/>
            </w:r>
            <w:r w:rsidR="0094111E">
              <w:rPr>
                <w:noProof/>
                <w:webHidden/>
              </w:rPr>
              <w:t>27</w:t>
            </w:r>
            <w:r w:rsidR="0094111E">
              <w:rPr>
                <w:noProof/>
                <w:webHidden/>
              </w:rPr>
              <w:fldChar w:fldCharType="end"/>
            </w:r>
          </w:hyperlink>
        </w:p>
        <w:p w:rsidR="0094111E" w:rsidRDefault="0063772B">
          <w:pPr>
            <w:pStyle w:val="TDC3"/>
            <w:tabs>
              <w:tab w:val="left" w:pos="1320"/>
              <w:tab w:val="right" w:leader="dot" w:pos="8828"/>
            </w:tabs>
            <w:rPr>
              <w:rFonts w:asciiTheme="minorHAnsi" w:hAnsiTheme="minorHAnsi"/>
              <w:noProof/>
              <w:lang w:val="es-ES" w:eastAsia="es-ES"/>
            </w:rPr>
          </w:pPr>
          <w:hyperlink w:anchor="_Toc508631861" w:history="1">
            <w:r w:rsidR="0094111E" w:rsidRPr="008E6A42">
              <w:rPr>
                <w:rStyle w:val="Hipervnculo"/>
                <w:rFonts w:cs="Arial"/>
                <w:noProof/>
              </w:rPr>
              <w:t>2.5.1.</w:t>
            </w:r>
            <w:r w:rsidR="0094111E">
              <w:rPr>
                <w:rFonts w:asciiTheme="minorHAnsi" w:hAnsiTheme="minorHAnsi"/>
                <w:noProof/>
                <w:lang w:val="es-ES" w:eastAsia="es-ES"/>
              </w:rPr>
              <w:tab/>
            </w:r>
            <w:r w:rsidR="0094111E" w:rsidRPr="008E6A42">
              <w:rPr>
                <w:rStyle w:val="Hipervnculo"/>
                <w:rFonts w:cs="Arial"/>
                <w:noProof/>
              </w:rPr>
              <w:t>Política de Gestión Documental</w:t>
            </w:r>
            <w:r w:rsidR="0094111E">
              <w:rPr>
                <w:noProof/>
                <w:webHidden/>
              </w:rPr>
              <w:tab/>
            </w:r>
            <w:r w:rsidR="0094111E">
              <w:rPr>
                <w:noProof/>
                <w:webHidden/>
              </w:rPr>
              <w:fldChar w:fldCharType="begin"/>
            </w:r>
            <w:r w:rsidR="0094111E">
              <w:rPr>
                <w:noProof/>
                <w:webHidden/>
              </w:rPr>
              <w:instrText xml:space="preserve"> PAGEREF _Toc508631861 \h </w:instrText>
            </w:r>
            <w:r w:rsidR="0094111E">
              <w:rPr>
                <w:noProof/>
                <w:webHidden/>
              </w:rPr>
            </w:r>
            <w:r w:rsidR="0094111E">
              <w:rPr>
                <w:noProof/>
                <w:webHidden/>
              </w:rPr>
              <w:fldChar w:fldCharType="separate"/>
            </w:r>
            <w:r w:rsidR="0094111E">
              <w:rPr>
                <w:noProof/>
                <w:webHidden/>
              </w:rPr>
              <w:t>27</w:t>
            </w:r>
            <w:r w:rsidR="0094111E">
              <w:rPr>
                <w:noProof/>
                <w:webHidden/>
              </w:rPr>
              <w:fldChar w:fldCharType="end"/>
            </w:r>
          </w:hyperlink>
        </w:p>
        <w:p w:rsidR="0094111E" w:rsidRDefault="004E1EBC">
          <w:pPr>
            <w:pStyle w:val="TDC3"/>
            <w:tabs>
              <w:tab w:val="right" w:leader="dot" w:pos="8828"/>
            </w:tabs>
            <w:rPr>
              <w:rFonts w:asciiTheme="minorHAnsi" w:hAnsiTheme="minorHAnsi"/>
              <w:noProof/>
              <w:lang w:val="es-ES" w:eastAsia="es-ES"/>
            </w:rPr>
          </w:pPr>
          <w:hyperlink w:anchor="_Toc508631863" w:history="1">
            <w:r w:rsidR="0094111E" w:rsidRPr="008E6A42">
              <w:rPr>
                <w:rStyle w:val="Hipervnculo"/>
                <w:rFonts w:eastAsiaTheme="minorHAnsi" w:cs="Arial"/>
                <w:noProof/>
                <w:lang w:val="es-ES" w:eastAsia="en-US"/>
              </w:rPr>
              <w:t>2.5.2. Política de Transparencia, acceso a la información pública y lucha contra la corrupción</w:t>
            </w:r>
            <w:r w:rsidR="0094111E">
              <w:rPr>
                <w:noProof/>
                <w:webHidden/>
              </w:rPr>
              <w:tab/>
            </w:r>
            <w:r w:rsidR="0094111E">
              <w:rPr>
                <w:noProof/>
                <w:webHidden/>
              </w:rPr>
              <w:fldChar w:fldCharType="begin"/>
            </w:r>
            <w:r w:rsidR="0094111E">
              <w:rPr>
                <w:noProof/>
                <w:webHidden/>
              </w:rPr>
              <w:instrText xml:space="preserve"> PAGEREF _Toc508631863 \h </w:instrText>
            </w:r>
            <w:r w:rsidR="0094111E">
              <w:rPr>
                <w:noProof/>
                <w:webHidden/>
              </w:rPr>
            </w:r>
            <w:r w:rsidR="0094111E">
              <w:rPr>
                <w:noProof/>
                <w:webHidden/>
              </w:rPr>
              <w:fldChar w:fldCharType="separate"/>
            </w:r>
            <w:r w:rsidR="0094111E">
              <w:rPr>
                <w:noProof/>
                <w:webHidden/>
              </w:rPr>
              <w:t>28</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64" w:history="1">
            <w:r w:rsidR="0094111E" w:rsidRPr="008E6A42">
              <w:rPr>
                <w:rStyle w:val="Hipervnculo"/>
                <w:rFonts w:cs="Arial"/>
                <w:b/>
                <w:noProof/>
              </w:rPr>
              <w:t>2.6.</w:t>
            </w:r>
            <w:r w:rsidR="0094111E">
              <w:rPr>
                <w:rFonts w:asciiTheme="minorHAnsi" w:hAnsiTheme="minorHAnsi"/>
                <w:noProof/>
                <w:lang w:val="es-ES" w:eastAsia="es-ES"/>
              </w:rPr>
              <w:tab/>
            </w:r>
            <w:r w:rsidR="0094111E" w:rsidRPr="008E6A42">
              <w:rPr>
                <w:rStyle w:val="Hipervnculo"/>
                <w:rFonts w:cs="Arial"/>
                <w:b/>
                <w:noProof/>
              </w:rPr>
              <w:t>Gestión del Conocimiento</w:t>
            </w:r>
            <w:r w:rsidR="0094111E">
              <w:rPr>
                <w:noProof/>
                <w:webHidden/>
              </w:rPr>
              <w:tab/>
            </w:r>
            <w:r w:rsidR="0094111E">
              <w:rPr>
                <w:noProof/>
                <w:webHidden/>
              </w:rPr>
              <w:fldChar w:fldCharType="begin"/>
            </w:r>
            <w:r w:rsidR="0094111E">
              <w:rPr>
                <w:noProof/>
                <w:webHidden/>
              </w:rPr>
              <w:instrText xml:space="preserve"> PAGEREF _Toc508631864 \h </w:instrText>
            </w:r>
            <w:r w:rsidR="0094111E">
              <w:rPr>
                <w:noProof/>
                <w:webHidden/>
              </w:rPr>
            </w:r>
            <w:r w:rsidR="0094111E">
              <w:rPr>
                <w:noProof/>
                <w:webHidden/>
              </w:rPr>
              <w:fldChar w:fldCharType="separate"/>
            </w:r>
            <w:r w:rsidR="0094111E">
              <w:rPr>
                <w:noProof/>
                <w:webHidden/>
              </w:rPr>
              <w:t>29</w:t>
            </w:r>
            <w:r w:rsidR="0094111E">
              <w:rPr>
                <w:noProof/>
                <w:webHidden/>
              </w:rPr>
              <w:fldChar w:fldCharType="end"/>
            </w:r>
          </w:hyperlink>
        </w:p>
        <w:p w:rsidR="0094111E" w:rsidRDefault="0063772B">
          <w:pPr>
            <w:pStyle w:val="TDC2"/>
            <w:tabs>
              <w:tab w:val="left" w:pos="880"/>
              <w:tab w:val="right" w:leader="dot" w:pos="8828"/>
            </w:tabs>
            <w:rPr>
              <w:rFonts w:asciiTheme="minorHAnsi" w:hAnsiTheme="minorHAnsi"/>
              <w:noProof/>
              <w:lang w:val="es-ES" w:eastAsia="es-ES"/>
            </w:rPr>
          </w:pPr>
          <w:hyperlink w:anchor="_Toc508631865" w:history="1">
            <w:r w:rsidR="0094111E" w:rsidRPr="008E6A42">
              <w:rPr>
                <w:rStyle w:val="Hipervnculo"/>
                <w:rFonts w:cs="Arial"/>
                <w:b/>
                <w:noProof/>
              </w:rPr>
              <w:t>2.7.</w:t>
            </w:r>
            <w:r w:rsidR="0094111E">
              <w:rPr>
                <w:rFonts w:asciiTheme="minorHAnsi" w:hAnsiTheme="minorHAnsi"/>
                <w:noProof/>
                <w:lang w:val="es-ES" w:eastAsia="es-ES"/>
              </w:rPr>
              <w:tab/>
            </w:r>
            <w:r w:rsidR="0094111E" w:rsidRPr="008E6A42">
              <w:rPr>
                <w:rStyle w:val="Hipervnculo"/>
                <w:rFonts w:cs="Arial"/>
                <w:b/>
                <w:noProof/>
              </w:rPr>
              <w:t>Control interno</w:t>
            </w:r>
            <w:r w:rsidR="0094111E">
              <w:rPr>
                <w:noProof/>
                <w:webHidden/>
              </w:rPr>
              <w:tab/>
            </w:r>
            <w:r w:rsidR="0094111E">
              <w:rPr>
                <w:noProof/>
                <w:webHidden/>
              </w:rPr>
              <w:fldChar w:fldCharType="begin"/>
            </w:r>
            <w:r w:rsidR="0094111E">
              <w:rPr>
                <w:noProof/>
                <w:webHidden/>
              </w:rPr>
              <w:instrText xml:space="preserve"> PAGEREF _Toc508631865 \h </w:instrText>
            </w:r>
            <w:r w:rsidR="0094111E">
              <w:rPr>
                <w:noProof/>
                <w:webHidden/>
              </w:rPr>
            </w:r>
            <w:r w:rsidR="0094111E">
              <w:rPr>
                <w:noProof/>
                <w:webHidden/>
              </w:rPr>
              <w:fldChar w:fldCharType="separate"/>
            </w:r>
            <w:r w:rsidR="0094111E">
              <w:rPr>
                <w:noProof/>
                <w:webHidden/>
              </w:rPr>
              <w:t>29</w:t>
            </w:r>
            <w:r w:rsidR="0094111E">
              <w:rPr>
                <w:noProof/>
                <w:webHidden/>
              </w:rPr>
              <w:fldChar w:fldCharType="end"/>
            </w:r>
          </w:hyperlink>
        </w:p>
        <w:p w:rsidR="0094111E" w:rsidRDefault="0063772B">
          <w:pPr>
            <w:pStyle w:val="TDC3"/>
            <w:tabs>
              <w:tab w:val="left" w:pos="1320"/>
              <w:tab w:val="right" w:leader="dot" w:pos="8828"/>
            </w:tabs>
            <w:rPr>
              <w:rFonts w:asciiTheme="minorHAnsi" w:hAnsiTheme="minorHAnsi"/>
              <w:noProof/>
              <w:lang w:val="es-ES" w:eastAsia="es-ES"/>
            </w:rPr>
          </w:pPr>
          <w:hyperlink w:anchor="_Toc508631866" w:history="1">
            <w:r w:rsidR="0094111E" w:rsidRPr="008E6A42">
              <w:rPr>
                <w:rStyle w:val="Hipervnculo"/>
                <w:rFonts w:cs="Arial"/>
                <w:noProof/>
              </w:rPr>
              <w:t>2.7.1.</w:t>
            </w:r>
            <w:r w:rsidR="0094111E">
              <w:rPr>
                <w:rFonts w:asciiTheme="minorHAnsi" w:hAnsiTheme="minorHAnsi"/>
                <w:noProof/>
                <w:lang w:val="es-ES" w:eastAsia="es-ES"/>
              </w:rPr>
              <w:tab/>
            </w:r>
            <w:r w:rsidR="0094111E" w:rsidRPr="008E6A42">
              <w:rPr>
                <w:rStyle w:val="Hipervnculo"/>
                <w:rFonts w:cs="Arial"/>
                <w:noProof/>
              </w:rPr>
              <w:t>Ambiente de Control</w:t>
            </w:r>
            <w:r w:rsidR="0094111E">
              <w:rPr>
                <w:noProof/>
                <w:webHidden/>
              </w:rPr>
              <w:tab/>
            </w:r>
            <w:r w:rsidR="0094111E">
              <w:rPr>
                <w:noProof/>
                <w:webHidden/>
              </w:rPr>
              <w:fldChar w:fldCharType="begin"/>
            </w:r>
            <w:r w:rsidR="0094111E">
              <w:rPr>
                <w:noProof/>
                <w:webHidden/>
              </w:rPr>
              <w:instrText xml:space="preserve"> PAGEREF _Toc508631866 \h </w:instrText>
            </w:r>
            <w:r w:rsidR="0094111E">
              <w:rPr>
                <w:noProof/>
                <w:webHidden/>
              </w:rPr>
            </w:r>
            <w:r w:rsidR="0094111E">
              <w:rPr>
                <w:noProof/>
                <w:webHidden/>
              </w:rPr>
              <w:fldChar w:fldCharType="separate"/>
            </w:r>
            <w:r w:rsidR="0094111E">
              <w:rPr>
                <w:noProof/>
                <w:webHidden/>
              </w:rPr>
              <w:t>29</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67" w:history="1">
            <w:r w:rsidR="0094111E" w:rsidRPr="008E6A42">
              <w:rPr>
                <w:rStyle w:val="Hipervnculo"/>
                <w:rFonts w:cs="Arial"/>
                <w:noProof/>
              </w:rPr>
              <w:t>2.7.2 Gestión de los riesgos institucionales</w:t>
            </w:r>
            <w:r w:rsidR="0094111E">
              <w:rPr>
                <w:noProof/>
                <w:webHidden/>
              </w:rPr>
              <w:tab/>
            </w:r>
            <w:r w:rsidR="0094111E">
              <w:rPr>
                <w:noProof/>
                <w:webHidden/>
              </w:rPr>
              <w:fldChar w:fldCharType="begin"/>
            </w:r>
            <w:r w:rsidR="0094111E">
              <w:rPr>
                <w:noProof/>
                <w:webHidden/>
              </w:rPr>
              <w:instrText xml:space="preserve"> PAGEREF _Toc508631867 \h </w:instrText>
            </w:r>
            <w:r w:rsidR="0094111E">
              <w:rPr>
                <w:noProof/>
                <w:webHidden/>
              </w:rPr>
            </w:r>
            <w:r w:rsidR="0094111E">
              <w:rPr>
                <w:noProof/>
                <w:webHidden/>
              </w:rPr>
              <w:fldChar w:fldCharType="separate"/>
            </w:r>
            <w:r w:rsidR="0094111E">
              <w:rPr>
                <w:noProof/>
                <w:webHidden/>
              </w:rPr>
              <w:t>30</w:t>
            </w:r>
            <w:r w:rsidR="0094111E">
              <w:rPr>
                <w:noProof/>
                <w:webHidden/>
              </w:rPr>
              <w:fldChar w:fldCharType="end"/>
            </w:r>
          </w:hyperlink>
        </w:p>
        <w:p w:rsidR="0094111E" w:rsidRDefault="0063772B">
          <w:pPr>
            <w:pStyle w:val="TDC3"/>
            <w:tabs>
              <w:tab w:val="left" w:pos="1320"/>
              <w:tab w:val="right" w:leader="dot" w:pos="8828"/>
            </w:tabs>
            <w:rPr>
              <w:rFonts w:asciiTheme="minorHAnsi" w:hAnsiTheme="minorHAnsi"/>
              <w:noProof/>
              <w:lang w:val="es-ES" w:eastAsia="es-ES"/>
            </w:rPr>
          </w:pPr>
          <w:hyperlink w:anchor="_Toc508631868" w:history="1">
            <w:r w:rsidR="0094111E" w:rsidRPr="008E6A42">
              <w:rPr>
                <w:rStyle w:val="Hipervnculo"/>
                <w:rFonts w:cs="Arial"/>
                <w:noProof/>
              </w:rPr>
              <w:t>2.7.3.</w:t>
            </w:r>
            <w:r w:rsidR="0094111E">
              <w:rPr>
                <w:rFonts w:asciiTheme="minorHAnsi" w:hAnsiTheme="minorHAnsi"/>
                <w:noProof/>
                <w:lang w:val="es-ES" w:eastAsia="es-ES"/>
              </w:rPr>
              <w:tab/>
            </w:r>
            <w:r w:rsidR="0094111E" w:rsidRPr="008E6A42">
              <w:rPr>
                <w:rStyle w:val="Hipervnculo"/>
                <w:rFonts w:cs="Arial"/>
                <w:noProof/>
              </w:rPr>
              <w:t>Actividades de Control</w:t>
            </w:r>
            <w:r w:rsidR="0094111E">
              <w:rPr>
                <w:noProof/>
                <w:webHidden/>
              </w:rPr>
              <w:tab/>
            </w:r>
            <w:r w:rsidR="0094111E">
              <w:rPr>
                <w:noProof/>
                <w:webHidden/>
              </w:rPr>
              <w:fldChar w:fldCharType="begin"/>
            </w:r>
            <w:r w:rsidR="0094111E">
              <w:rPr>
                <w:noProof/>
                <w:webHidden/>
              </w:rPr>
              <w:instrText xml:space="preserve"> PAGEREF _Toc508631868 \h </w:instrText>
            </w:r>
            <w:r w:rsidR="0094111E">
              <w:rPr>
                <w:noProof/>
                <w:webHidden/>
              </w:rPr>
            </w:r>
            <w:r w:rsidR="0094111E">
              <w:rPr>
                <w:noProof/>
                <w:webHidden/>
              </w:rPr>
              <w:fldChar w:fldCharType="separate"/>
            </w:r>
            <w:r w:rsidR="0094111E">
              <w:rPr>
                <w:noProof/>
                <w:webHidden/>
              </w:rPr>
              <w:t>30</w:t>
            </w:r>
            <w:r w:rsidR="0094111E">
              <w:rPr>
                <w:noProof/>
                <w:webHidden/>
              </w:rPr>
              <w:fldChar w:fldCharType="end"/>
            </w:r>
          </w:hyperlink>
        </w:p>
        <w:p w:rsidR="0094111E" w:rsidRDefault="0063772B">
          <w:pPr>
            <w:pStyle w:val="TDC3"/>
            <w:tabs>
              <w:tab w:val="left" w:pos="1320"/>
              <w:tab w:val="right" w:leader="dot" w:pos="8828"/>
            </w:tabs>
            <w:rPr>
              <w:rFonts w:asciiTheme="minorHAnsi" w:hAnsiTheme="minorHAnsi"/>
              <w:noProof/>
              <w:lang w:val="es-ES" w:eastAsia="es-ES"/>
            </w:rPr>
          </w:pPr>
          <w:hyperlink w:anchor="_Toc508631869" w:history="1">
            <w:r w:rsidR="0094111E" w:rsidRPr="008E6A42">
              <w:rPr>
                <w:rStyle w:val="Hipervnculo"/>
                <w:rFonts w:cs="Arial"/>
                <w:noProof/>
              </w:rPr>
              <w:t>2.7.4.</w:t>
            </w:r>
            <w:r w:rsidR="0094111E">
              <w:rPr>
                <w:rFonts w:asciiTheme="minorHAnsi" w:hAnsiTheme="minorHAnsi"/>
                <w:noProof/>
                <w:lang w:val="es-ES" w:eastAsia="es-ES"/>
              </w:rPr>
              <w:tab/>
            </w:r>
            <w:r w:rsidR="0094111E" w:rsidRPr="008E6A42">
              <w:rPr>
                <w:rStyle w:val="Hipervnculo"/>
                <w:rFonts w:cs="Arial"/>
                <w:noProof/>
              </w:rPr>
              <w:t>Información y Comunicación</w:t>
            </w:r>
            <w:r w:rsidR="0094111E">
              <w:rPr>
                <w:noProof/>
                <w:webHidden/>
              </w:rPr>
              <w:tab/>
            </w:r>
            <w:r w:rsidR="0094111E">
              <w:rPr>
                <w:noProof/>
                <w:webHidden/>
              </w:rPr>
              <w:fldChar w:fldCharType="begin"/>
            </w:r>
            <w:r w:rsidR="0094111E">
              <w:rPr>
                <w:noProof/>
                <w:webHidden/>
              </w:rPr>
              <w:instrText xml:space="preserve"> PAGEREF _Toc508631869 \h </w:instrText>
            </w:r>
            <w:r w:rsidR="0094111E">
              <w:rPr>
                <w:noProof/>
                <w:webHidden/>
              </w:rPr>
            </w:r>
            <w:r w:rsidR="0094111E">
              <w:rPr>
                <w:noProof/>
                <w:webHidden/>
              </w:rPr>
              <w:fldChar w:fldCharType="separate"/>
            </w:r>
            <w:r w:rsidR="0094111E">
              <w:rPr>
                <w:noProof/>
                <w:webHidden/>
              </w:rPr>
              <w:t>30</w:t>
            </w:r>
            <w:r w:rsidR="0094111E">
              <w:rPr>
                <w:noProof/>
                <w:webHidden/>
              </w:rPr>
              <w:fldChar w:fldCharType="end"/>
            </w:r>
          </w:hyperlink>
        </w:p>
        <w:p w:rsidR="0094111E" w:rsidRDefault="0063772B">
          <w:pPr>
            <w:pStyle w:val="TDC3"/>
            <w:tabs>
              <w:tab w:val="right" w:leader="dot" w:pos="8828"/>
            </w:tabs>
            <w:rPr>
              <w:rFonts w:asciiTheme="minorHAnsi" w:hAnsiTheme="minorHAnsi"/>
              <w:noProof/>
              <w:lang w:val="es-ES" w:eastAsia="es-ES"/>
            </w:rPr>
          </w:pPr>
          <w:hyperlink w:anchor="_Toc508631870" w:history="1">
            <w:r w:rsidR="0094111E" w:rsidRPr="008E6A42">
              <w:rPr>
                <w:rStyle w:val="Hipervnculo"/>
                <w:rFonts w:cs="Arial"/>
                <w:noProof/>
              </w:rPr>
              <w:t>2.7.5. Monitoreo o supervisión continua</w:t>
            </w:r>
            <w:r w:rsidR="0094111E">
              <w:rPr>
                <w:noProof/>
                <w:webHidden/>
              </w:rPr>
              <w:tab/>
            </w:r>
            <w:r w:rsidR="0094111E">
              <w:rPr>
                <w:noProof/>
                <w:webHidden/>
              </w:rPr>
              <w:fldChar w:fldCharType="begin"/>
            </w:r>
            <w:r w:rsidR="0094111E">
              <w:rPr>
                <w:noProof/>
                <w:webHidden/>
              </w:rPr>
              <w:instrText xml:space="preserve"> PAGEREF _Toc508631870 \h </w:instrText>
            </w:r>
            <w:r w:rsidR="0094111E">
              <w:rPr>
                <w:noProof/>
                <w:webHidden/>
              </w:rPr>
            </w:r>
            <w:r w:rsidR="0094111E">
              <w:rPr>
                <w:noProof/>
                <w:webHidden/>
              </w:rPr>
              <w:fldChar w:fldCharType="separate"/>
            </w:r>
            <w:r w:rsidR="0094111E">
              <w:rPr>
                <w:noProof/>
                <w:webHidden/>
              </w:rPr>
              <w:t>30</w:t>
            </w:r>
            <w:r w:rsidR="0094111E">
              <w:rPr>
                <w:noProof/>
                <w:webHidden/>
              </w:rPr>
              <w:fldChar w:fldCharType="end"/>
            </w:r>
          </w:hyperlink>
        </w:p>
        <w:p w:rsidR="0094111E" w:rsidRDefault="0063772B">
          <w:pPr>
            <w:pStyle w:val="TDC1"/>
            <w:tabs>
              <w:tab w:val="left" w:pos="440"/>
              <w:tab w:val="right" w:leader="dot" w:pos="8828"/>
            </w:tabs>
            <w:rPr>
              <w:rFonts w:asciiTheme="minorHAnsi" w:hAnsiTheme="minorHAnsi"/>
              <w:noProof/>
              <w:lang w:val="es-ES" w:eastAsia="es-ES"/>
            </w:rPr>
          </w:pPr>
          <w:hyperlink w:anchor="_Toc508631871" w:history="1">
            <w:r w:rsidR="0094111E" w:rsidRPr="008E6A42">
              <w:rPr>
                <w:rStyle w:val="Hipervnculo"/>
                <w:b/>
                <w:noProof/>
              </w:rPr>
              <w:t>3.</w:t>
            </w:r>
            <w:r w:rsidR="0094111E">
              <w:rPr>
                <w:rFonts w:asciiTheme="minorHAnsi" w:hAnsiTheme="minorHAnsi"/>
                <w:noProof/>
                <w:lang w:val="es-ES" w:eastAsia="es-ES"/>
              </w:rPr>
              <w:tab/>
            </w:r>
            <w:r w:rsidR="0094111E" w:rsidRPr="008E6A42">
              <w:rPr>
                <w:rStyle w:val="Hipervnculo"/>
                <w:b/>
                <w:noProof/>
              </w:rPr>
              <w:t>CONCLUSIONES Y RECOMENDACIONES</w:t>
            </w:r>
            <w:r w:rsidR="0094111E">
              <w:rPr>
                <w:noProof/>
                <w:webHidden/>
              </w:rPr>
              <w:tab/>
            </w:r>
            <w:r w:rsidR="0094111E">
              <w:rPr>
                <w:noProof/>
                <w:webHidden/>
              </w:rPr>
              <w:fldChar w:fldCharType="begin"/>
            </w:r>
            <w:r w:rsidR="0094111E">
              <w:rPr>
                <w:noProof/>
                <w:webHidden/>
              </w:rPr>
              <w:instrText xml:space="preserve"> PAGEREF _Toc508631871 \h </w:instrText>
            </w:r>
            <w:r w:rsidR="0094111E">
              <w:rPr>
                <w:noProof/>
                <w:webHidden/>
              </w:rPr>
            </w:r>
            <w:r w:rsidR="0094111E">
              <w:rPr>
                <w:noProof/>
                <w:webHidden/>
              </w:rPr>
              <w:fldChar w:fldCharType="separate"/>
            </w:r>
            <w:r w:rsidR="0094111E">
              <w:rPr>
                <w:noProof/>
                <w:webHidden/>
              </w:rPr>
              <w:t>31</w:t>
            </w:r>
            <w:r w:rsidR="0094111E">
              <w:rPr>
                <w:noProof/>
                <w:webHidden/>
              </w:rPr>
              <w:fldChar w:fldCharType="end"/>
            </w:r>
          </w:hyperlink>
        </w:p>
        <w:p w:rsidR="0094111E" w:rsidRDefault="0063772B">
          <w:pPr>
            <w:pStyle w:val="TDC1"/>
            <w:tabs>
              <w:tab w:val="left" w:pos="440"/>
              <w:tab w:val="right" w:leader="dot" w:pos="8828"/>
            </w:tabs>
            <w:rPr>
              <w:rFonts w:asciiTheme="minorHAnsi" w:hAnsiTheme="minorHAnsi"/>
              <w:noProof/>
              <w:lang w:val="es-ES" w:eastAsia="es-ES"/>
            </w:rPr>
          </w:pPr>
          <w:hyperlink w:anchor="_Toc508631872" w:history="1">
            <w:r w:rsidR="0094111E" w:rsidRPr="008E6A42">
              <w:rPr>
                <w:rStyle w:val="Hipervnculo"/>
                <w:b/>
                <w:noProof/>
              </w:rPr>
              <w:t>4.</w:t>
            </w:r>
            <w:r w:rsidR="0094111E">
              <w:rPr>
                <w:rFonts w:asciiTheme="minorHAnsi" w:hAnsiTheme="minorHAnsi"/>
                <w:noProof/>
                <w:lang w:val="es-ES" w:eastAsia="es-ES"/>
              </w:rPr>
              <w:tab/>
            </w:r>
            <w:r w:rsidR="0094111E" w:rsidRPr="008E6A42">
              <w:rPr>
                <w:rStyle w:val="Hipervnculo"/>
                <w:b/>
                <w:noProof/>
              </w:rPr>
              <w:t>APROBACIÓN.</w:t>
            </w:r>
            <w:r w:rsidR="0094111E">
              <w:rPr>
                <w:noProof/>
                <w:webHidden/>
              </w:rPr>
              <w:tab/>
            </w:r>
            <w:r w:rsidR="0094111E">
              <w:rPr>
                <w:noProof/>
                <w:webHidden/>
              </w:rPr>
              <w:fldChar w:fldCharType="begin"/>
            </w:r>
            <w:r w:rsidR="0094111E">
              <w:rPr>
                <w:noProof/>
                <w:webHidden/>
              </w:rPr>
              <w:instrText xml:space="preserve"> PAGEREF _Toc508631872 \h </w:instrText>
            </w:r>
            <w:r w:rsidR="0094111E">
              <w:rPr>
                <w:noProof/>
                <w:webHidden/>
              </w:rPr>
            </w:r>
            <w:r w:rsidR="0094111E">
              <w:rPr>
                <w:noProof/>
                <w:webHidden/>
              </w:rPr>
              <w:fldChar w:fldCharType="separate"/>
            </w:r>
            <w:r w:rsidR="0094111E">
              <w:rPr>
                <w:noProof/>
                <w:webHidden/>
              </w:rPr>
              <w:t>32</w:t>
            </w:r>
            <w:r w:rsidR="0094111E">
              <w:rPr>
                <w:noProof/>
                <w:webHidden/>
              </w:rPr>
              <w:fldChar w:fldCharType="end"/>
            </w:r>
          </w:hyperlink>
        </w:p>
        <w:p w:rsidR="00EE0EBB" w:rsidRDefault="00EE0EBB">
          <w:r w:rsidRPr="0042621B">
            <w:rPr>
              <w:rFonts w:cs="Arial"/>
              <w:b/>
              <w:bCs/>
            </w:rPr>
            <w:fldChar w:fldCharType="end"/>
          </w:r>
        </w:p>
      </w:sdtContent>
    </w:sdt>
    <w:p w:rsidR="004F6C72" w:rsidRPr="00533B03" w:rsidRDefault="00FF502D" w:rsidP="00BE645F">
      <w:pPr>
        <w:rPr>
          <w:b/>
        </w:rPr>
      </w:pPr>
      <w:r>
        <w:rPr>
          <w:rFonts w:cs="Arial"/>
          <w:sz w:val="24"/>
          <w:szCs w:val="24"/>
        </w:rPr>
        <w:br w:type="page"/>
      </w:r>
      <w:bookmarkStart w:id="0" w:name="_Toc508631842"/>
      <w:r w:rsidR="00533B03" w:rsidRPr="00533B03">
        <w:rPr>
          <w:b/>
        </w:rPr>
        <w:lastRenderedPageBreak/>
        <w:t>1.</w:t>
      </w:r>
      <w:r w:rsidR="00533B03" w:rsidRPr="00533B03">
        <w:rPr>
          <w:b/>
        </w:rPr>
        <w:tab/>
        <w:t>INTRODUCCIÓN</w:t>
      </w:r>
      <w:bookmarkEnd w:id="0"/>
      <w:r w:rsidR="00533B03" w:rsidRPr="00533B03">
        <w:rPr>
          <w:b/>
        </w:rPr>
        <w:t xml:space="preserve"> </w:t>
      </w:r>
    </w:p>
    <w:p w:rsidR="00B837E8" w:rsidRPr="00533B03" w:rsidRDefault="00B837E8" w:rsidP="00533B03">
      <w:pPr>
        <w:shd w:val="clear" w:color="auto" w:fill="FFFFFF"/>
        <w:spacing w:before="100" w:beforeAutospacing="1" w:after="100" w:afterAutospacing="1"/>
        <w:contextualSpacing/>
        <w:mirrorIndents/>
        <w:rPr>
          <w:rFonts w:cs="Arial"/>
          <w:lang w:val="es-ES"/>
        </w:rPr>
      </w:pPr>
      <w:r w:rsidRPr="00533B03">
        <w:rPr>
          <w:rFonts w:cs="Arial"/>
        </w:rPr>
        <w:t xml:space="preserve">La Oficina de Control Interno en cumplimiento de la Ley 1474 de 2011, artículo 9° Reportes del responsable de control interno, que establece: </w:t>
      </w:r>
      <w:r w:rsidRPr="00533B03">
        <w:rPr>
          <w:rFonts w:cs="Arial"/>
          <w:i/>
        </w:rPr>
        <w:t xml:space="preserve">“(…)El jefe de la Unidad de la Oficina de Control Interno deberá publicar cada cuatro (4) meses en la página web de la entidad, un informe pormenorizado del estado del control interno de dicha entidad, so pena de incurrir en falta disciplinaria grave.(…)”  </w:t>
      </w:r>
      <w:r w:rsidRPr="00533B03">
        <w:rPr>
          <w:rFonts w:cs="Arial"/>
          <w:lang w:val="es-ES"/>
        </w:rPr>
        <w:t xml:space="preserve">presenta  el Informe Pormenorizado de Control Interno del IDIGER para el período julio octubre de 2017 </w:t>
      </w:r>
    </w:p>
    <w:p w:rsidR="00533B03" w:rsidRPr="00533B03" w:rsidRDefault="00533B03" w:rsidP="00533B03">
      <w:pPr>
        <w:shd w:val="clear" w:color="auto" w:fill="FFFFFF"/>
        <w:spacing w:before="100" w:beforeAutospacing="1" w:after="100" w:afterAutospacing="1"/>
        <w:contextualSpacing/>
        <w:mirrorIndents/>
        <w:rPr>
          <w:rFonts w:cs="Arial"/>
          <w:lang w:val="es-ES"/>
        </w:rPr>
      </w:pPr>
    </w:p>
    <w:p w:rsidR="00533B03" w:rsidRPr="00533B03" w:rsidRDefault="00533B03" w:rsidP="00533B03">
      <w:pPr>
        <w:shd w:val="clear" w:color="auto" w:fill="FFFFFF"/>
        <w:spacing w:before="150" w:after="0"/>
        <w:contextualSpacing/>
        <w:rPr>
          <w:rFonts w:eastAsia="Times New Roman" w:cs="Arial"/>
          <w:lang w:val="es-ES" w:eastAsia="es-ES"/>
        </w:rPr>
      </w:pPr>
      <w:r w:rsidRPr="00533B03">
        <w:rPr>
          <w:rFonts w:eastAsiaTheme="minorHAnsi" w:cs="Arial"/>
          <w:lang w:val="es-ES" w:eastAsia="en-US"/>
        </w:rPr>
        <w:t>El artículo 133 de la Ley 1753 de 2015 establece que se deben integrar los Sistemas de Desarrollo Administrativo y de Gestión de la Calidad y este Sistema único se debe articular con el Sistema de Control Interno; en este sentido el Modelo Integrado de Planeación y Gestión -MIPG surge como el mecanismo que facilitará dicha integración y articulación, tal como lo establece el Decreto 1499/2017 en los artículos</w:t>
      </w:r>
      <w:r w:rsidRPr="00533B03">
        <w:rPr>
          <w:rFonts w:eastAsia="Times New Roman" w:cs="Arial"/>
          <w:b/>
          <w:bCs/>
          <w:lang w:val="es-ES" w:eastAsia="es-ES"/>
        </w:rPr>
        <w:t> 2.2.23.1.</w:t>
      </w:r>
      <w:r w:rsidRPr="00533B03">
        <w:rPr>
          <w:rFonts w:eastAsia="Times New Roman" w:cs="Arial"/>
          <w:b/>
          <w:bCs/>
          <w:i/>
          <w:iCs/>
          <w:lang w:val="es-ES" w:eastAsia="es-ES"/>
        </w:rPr>
        <w:t> Articulación del Sistema de Gestión con los Sistemas de Control Interno.</w:t>
      </w:r>
      <w:r w:rsidRPr="00533B03">
        <w:rPr>
          <w:rFonts w:eastAsia="Times New Roman" w:cs="Arial"/>
          <w:lang w:val="es-ES" w:eastAsia="es-ES"/>
        </w:rPr>
        <w:t> El Sistema de Control Interno previsto en la Ley 87 de 1993 y en la Ley 489 de 1998, se articulará al Sistema de Gestión en el marco del Modelo Integrado de Planeación y Gestión – MIPG, a través de los mecanismos de control y verificación que permiten el cumplimiento de los objetivos y el logro de resultados de las entidades.</w:t>
      </w:r>
    </w:p>
    <w:p w:rsidR="00533B03" w:rsidRPr="00533B03" w:rsidRDefault="00533B03" w:rsidP="00533B03">
      <w:pPr>
        <w:shd w:val="clear" w:color="auto" w:fill="FFFFFF"/>
        <w:spacing w:before="150" w:after="0"/>
        <w:contextualSpacing/>
        <w:rPr>
          <w:rFonts w:eastAsia="Times New Roman" w:cs="Arial"/>
          <w:lang w:val="es-ES" w:eastAsia="es-ES"/>
        </w:rPr>
      </w:pPr>
      <w:r w:rsidRPr="00533B03">
        <w:rPr>
          <w:rFonts w:eastAsia="Times New Roman" w:cs="Arial"/>
          <w:lang w:val="es-ES" w:eastAsia="es-ES"/>
        </w:rPr>
        <w:t xml:space="preserve">El Control Interno es transversal a la gestión y desempeño de las entidades y se implementa a través del Modelo Estándar de Control Interno – MECI, y </w:t>
      </w:r>
    </w:p>
    <w:p w:rsidR="00533B03" w:rsidRPr="00533B03" w:rsidRDefault="00533B03" w:rsidP="00533B03">
      <w:pPr>
        <w:shd w:val="clear" w:color="auto" w:fill="FFFFFF"/>
        <w:spacing w:before="150" w:after="0"/>
        <w:contextualSpacing/>
        <w:rPr>
          <w:rFonts w:eastAsia="Times New Roman" w:cs="Arial"/>
          <w:lang w:val="es-ES" w:eastAsia="es-ES"/>
        </w:rPr>
      </w:pPr>
      <w:r w:rsidRPr="00533B03">
        <w:rPr>
          <w:rFonts w:eastAsia="Times New Roman" w:cs="Arial"/>
          <w:b/>
          <w:bCs/>
          <w:lang w:val="es-ES" w:eastAsia="es-ES"/>
        </w:rPr>
        <w:t>ARTÍCULO</w:t>
      </w:r>
      <w:bookmarkStart w:id="1" w:name="2.2.23.2"/>
      <w:r w:rsidRPr="00533B03">
        <w:rPr>
          <w:rFonts w:eastAsia="Times New Roman" w:cs="Arial"/>
          <w:b/>
          <w:bCs/>
          <w:lang w:val="es-ES" w:eastAsia="es-ES"/>
        </w:rPr>
        <w:t> </w:t>
      </w:r>
      <w:bookmarkEnd w:id="1"/>
      <w:r w:rsidRPr="00533B03">
        <w:rPr>
          <w:rFonts w:eastAsia="Times New Roman" w:cs="Arial"/>
          <w:b/>
          <w:bCs/>
          <w:lang w:val="es-ES" w:eastAsia="es-ES"/>
        </w:rPr>
        <w:t> 2.2.23.2. </w:t>
      </w:r>
      <w:r w:rsidRPr="00533B03">
        <w:rPr>
          <w:rFonts w:eastAsia="Times New Roman" w:cs="Arial"/>
          <w:b/>
          <w:bCs/>
          <w:i/>
          <w:iCs/>
          <w:lang w:val="es-ES" w:eastAsia="es-ES"/>
        </w:rPr>
        <w:t>Actualización del Modelo Estándar de Control Interno.</w:t>
      </w:r>
      <w:r w:rsidRPr="00533B03">
        <w:rPr>
          <w:rFonts w:eastAsia="Times New Roman" w:cs="Arial"/>
          <w:lang w:val="es-ES" w:eastAsia="es-ES"/>
        </w:rPr>
        <w:t> La actualización del Modelo Estándar de Control Interno para el Estado Colombiano – MECI, se efectuará a través del Manual Operativo del Modelo Integrado de Planeación y Gestión – MIPG, el cual será de obligatorio cumplimiento y aplicación para las entidades y organismos a que hace referencia el artículo 5 de la Ley 87 de 1993.</w:t>
      </w:r>
    </w:p>
    <w:p w:rsidR="00494F9A" w:rsidRPr="00533B03" w:rsidRDefault="00494F9A" w:rsidP="00533B03">
      <w:pPr>
        <w:pStyle w:val="NormalWeb"/>
        <w:shd w:val="clear" w:color="auto" w:fill="FFFFFF"/>
        <w:contextualSpacing/>
        <w:mirrorIndents/>
        <w:rPr>
          <w:rFonts w:ascii="Arial" w:eastAsia="Times New Roman" w:hAnsi="Arial" w:cs="Arial"/>
          <w:bCs/>
          <w:sz w:val="22"/>
          <w:szCs w:val="22"/>
          <w:lang w:val="es-ES" w:eastAsia="es-ES"/>
        </w:rPr>
      </w:pPr>
      <w:r w:rsidRPr="00533B03">
        <w:rPr>
          <w:rFonts w:ascii="Arial" w:hAnsi="Arial" w:cs="Arial"/>
          <w:sz w:val="22"/>
          <w:szCs w:val="22"/>
          <w:lang w:val="es-ES"/>
        </w:rPr>
        <w:t xml:space="preserve">Para la construcción y presentación del siguiente informe se utilizó como referente el Modelo Integrado de Planeación y Gestión – MIPG- adoptado mediante el Decreto 1499 del 11 de Septiembre del 2017, tomando como fuente de información la reportada por las áreas responsables: Subdirección Corporativa y Asuntos Disciplinarios; Oficina Asesora de Planeación, Subdirección para la Reducción del riesgo y adaptación al cambio climático y </w:t>
      </w:r>
      <w:r w:rsidRPr="00533B03">
        <w:rPr>
          <w:rFonts w:ascii="Arial" w:eastAsia="Times New Roman" w:hAnsi="Arial" w:cs="Arial"/>
          <w:bCs/>
          <w:sz w:val="22"/>
          <w:szCs w:val="22"/>
          <w:lang w:val="es-ES" w:eastAsia="es-ES"/>
        </w:rPr>
        <w:t>Oficina Tecnologías de la Información y las Comunicaciones, desde su rol en la segunda línea de defensa.</w:t>
      </w:r>
    </w:p>
    <w:p w:rsidR="00533B03" w:rsidRDefault="00533B03">
      <w:pPr>
        <w:rPr>
          <w:rFonts w:ascii="ArialMT" w:eastAsiaTheme="minorHAnsi" w:hAnsi="ArialMT" w:cs="ArialMT"/>
          <w:sz w:val="20"/>
          <w:szCs w:val="20"/>
          <w:lang w:val="es-ES" w:eastAsia="en-US"/>
        </w:rPr>
      </w:pPr>
      <w:r>
        <w:rPr>
          <w:rFonts w:ascii="ArialMT" w:eastAsiaTheme="minorHAnsi" w:hAnsi="ArialMT" w:cs="ArialMT"/>
          <w:sz w:val="20"/>
          <w:szCs w:val="20"/>
          <w:lang w:val="es-ES" w:eastAsia="en-US"/>
        </w:rPr>
        <w:br w:type="page"/>
      </w:r>
    </w:p>
    <w:p w:rsidR="0054020C" w:rsidRPr="00D17D78" w:rsidRDefault="0092451D" w:rsidP="001F4EC5">
      <w:pPr>
        <w:pStyle w:val="Ttulo1"/>
        <w:numPr>
          <w:ilvl w:val="0"/>
          <w:numId w:val="1"/>
        </w:numPr>
        <w:contextualSpacing/>
        <w:rPr>
          <w:b/>
          <w:sz w:val="22"/>
          <w:szCs w:val="22"/>
        </w:rPr>
      </w:pPr>
      <w:bookmarkStart w:id="2" w:name="_Toc508631843"/>
      <w:r w:rsidRPr="00D17D78">
        <w:rPr>
          <w:b/>
          <w:sz w:val="22"/>
          <w:szCs w:val="22"/>
        </w:rPr>
        <w:lastRenderedPageBreak/>
        <w:t>DESARROLLO</w:t>
      </w:r>
      <w:bookmarkEnd w:id="2"/>
    </w:p>
    <w:p w:rsidR="00550D4E" w:rsidRPr="00550D4E" w:rsidRDefault="00550D4E" w:rsidP="00550D4E">
      <w:pPr>
        <w:pStyle w:val="Prrafodelista"/>
        <w:ind w:left="360"/>
      </w:pPr>
    </w:p>
    <w:p w:rsidR="00494F9A" w:rsidRPr="003D7C71" w:rsidRDefault="0054020C" w:rsidP="001F4EC5">
      <w:pPr>
        <w:pStyle w:val="Ttulo2"/>
        <w:numPr>
          <w:ilvl w:val="1"/>
          <w:numId w:val="1"/>
        </w:numPr>
        <w:contextualSpacing/>
        <w:rPr>
          <w:b/>
          <w:sz w:val="22"/>
          <w:szCs w:val="22"/>
        </w:rPr>
      </w:pPr>
      <w:bookmarkStart w:id="3" w:name="_Toc508631844"/>
      <w:r w:rsidRPr="003D7C71">
        <w:rPr>
          <w:b/>
          <w:sz w:val="22"/>
          <w:szCs w:val="22"/>
        </w:rPr>
        <w:t>Talento humano</w:t>
      </w:r>
      <w:bookmarkEnd w:id="3"/>
      <w:r w:rsidRPr="003D7C71">
        <w:rPr>
          <w:b/>
          <w:sz w:val="22"/>
          <w:szCs w:val="22"/>
        </w:rPr>
        <w:t xml:space="preserve"> </w:t>
      </w:r>
    </w:p>
    <w:p w:rsidR="00CD7BE3" w:rsidRPr="00550D4E" w:rsidRDefault="00CD7BE3" w:rsidP="00550D4E">
      <w:pPr>
        <w:contextualSpacing/>
      </w:pPr>
    </w:p>
    <w:p w:rsidR="00FF502D" w:rsidRPr="00550D4E" w:rsidRDefault="00CD7BE3" w:rsidP="00550D4E">
      <w:pPr>
        <w:contextualSpacing/>
        <w:rPr>
          <w:rFonts w:eastAsiaTheme="minorHAnsi"/>
          <w:i/>
          <w:lang w:val="es-ES" w:eastAsia="en-US"/>
        </w:rPr>
      </w:pPr>
      <w:r w:rsidRPr="00550D4E">
        <w:rPr>
          <w:rFonts w:eastAsiaTheme="minorHAnsi"/>
          <w:i/>
          <w:lang w:val="es-ES" w:eastAsia="en-US"/>
        </w:rPr>
        <w:t>“</w:t>
      </w:r>
      <w:r w:rsidR="00FF502D" w:rsidRPr="00550D4E">
        <w:rPr>
          <w:rFonts w:eastAsiaTheme="minorHAnsi"/>
          <w:i/>
          <w:lang w:val="es-ES" w:eastAsia="en-US"/>
        </w:rPr>
        <w:t>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r w:rsidRPr="00550D4E">
        <w:rPr>
          <w:rFonts w:eastAsiaTheme="minorHAnsi"/>
          <w:i/>
          <w:lang w:val="es-ES" w:eastAsia="en-US"/>
        </w:rPr>
        <w:t>”</w:t>
      </w:r>
      <w:r w:rsidR="00FF502D" w:rsidRPr="00550D4E">
        <w:rPr>
          <w:rFonts w:eastAsiaTheme="minorHAnsi"/>
          <w:i/>
          <w:lang w:val="es-ES" w:eastAsia="en-US"/>
        </w:rPr>
        <w:t>.</w:t>
      </w:r>
    </w:p>
    <w:p w:rsidR="002D2E26" w:rsidRPr="00463D34" w:rsidRDefault="002D2E26" w:rsidP="001F4EC5">
      <w:pPr>
        <w:pStyle w:val="Ttulo3"/>
        <w:numPr>
          <w:ilvl w:val="2"/>
          <w:numId w:val="1"/>
        </w:numPr>
        <w:contextualSpacing/>
        <w:rPr>
          <w:rFonts w:eastAsiaTheme="minorHAnsi" w:cs="Arial"/>
          <w:sz w:val="22"/>
          <w:szCs w:val="22"/>
          <w:lang w:val="es-ES" w:eastAsia="en-US"/>
        </w:rPr>
      </w:pPr>
      <w:bookmarkStart w:id="4" w:name="_Toc508631845"/>
      <w:r w:rsidRPr="00463D34">
        <w:rPr>
          <w:rFonts w:eastAsiaTheme="minorHAnsi" w:cs="Arial"/>
          <w:sz w:val="22"/>
          <w:szCs w:val="22"/>
          <w:lang w:val="es-ES" w:eastAsia="en-US"/>
        </w:rPr>
        <w:t>Política de Gestión Estratégica del Talento Humano</w:t>
      </w:r>
      <w:bookmarkEnd w:id="4"/>
    </w:p>
    <w:p w:rsidR="00E847C3" w:rsidRDefault="00E847C3" w:rsidP="00463D34">
      <w:pPr>
        <w:contextualSpacing/>
        <w:rPr>
          <w:rFonts w:cs="Arial"/>
          <w:lang w:val="es-ES" w:eastAsia="en-US"/>
        </w:rPr>
      </w:pPr>
    </w:p>
    <w:p w:rsidR="0057441D" w:rsidRDefault="00E847C3" w:rsidP="00550D4E">
      <w:pPr>
        <w:contextualSpacing/>
        <w:rPr>
          <w:rStyle w:val="Hipervnculo"/>
          <w:rFonts w:cs="Arial"/>
          <w:shd w:val="clear" w:color="auto" w:fill="FFFFFF"/>
        </w:rPr>
      </w:pPr>
      <w:r w:rsidRPr="00463D34">
        <w:rPr>
          <w:rFonts w:cs="Arial"/>
          <w:lang w:val="es-ES" w:eastAsia="en-US"/>
        </w:rPr>
        <w:t>La</w:t>
      </w:r>
      <w:r w:rsidR="0057441D" w:rsidRPr="00463D34">
        <w:rPr>
          <w:rFonts w:cs="Arial"/>
          <w:lang w:val="es-ES" w:eastAsia="en-US"/>
        </w:rPr>
        <w:t xml:space="preserve"> normatividad aplicable al proceso de Talento Humano de la entidad</w:t>
      </w:r>
      <w:r w:rsidRPr="00463D34">
        <w:rPr>
          <w:rFonts w:cs="Arial"/>
          <w:lang w:val="es-ES" w:eastAsia="en-US"/>
        </w:rPr>
        <w:t xml:space="preserve"> se encuentra en el siguiente link </w:t>
      </w:r>
      <w:hyperlink r:id="rId10" w:history="1">
        <w:r w:rsidRPr="00463D34">
          <w:rPr>
            <w:rStyle w:val="Hipervnculo"/>
            <w:rFonts w:cs="Arial"/>
            <w:shd w:val="clear" w:color="auto" w:fill="FFFFFF"/>
          </w:rPr>
          <w:t>http://www.idiger.gov.co/transparencia</w:t>
        </w:r>
      </w:hyperlink>
    </w:p>
    <w:p w:rsidR="00550D4E" w:rsidRPr="00463D34" w:rsidRDefault="00550D4E" w:rsidP="00550D4E">
      <w:pPr>
        <w:contextualSpacing/>
        <w:rPr>
          <w:rFonts w:cs="Arial"/>
          <w:lang w:val="es-ES" w:eastAsia="en-US"/>
        </w:rPr>
      </w:pPr>
    </w:p>
    <w:p w:rsidR="0057441D" w:rsidRDefault="00E847C3" w:rsidP="00550D4E">
      <w:pPr>
        <w:contextualSpacing/>
        <w:rPr>
          <w:rFonts w:cs="Arial"/>
          <w:lang w:val="es-ES" w:eastAsia="en-US"/>
        </w:rPr>
      </w:pPr>
      <w:r w:rsidRPr="00463D34">
        <w:rPr>
          <w:rFonts w:cs="Arial"/>
          <w:lang w:val="es-ES" w:eastAsia="en-US"/>
        </w:rPr>
        <w:t xml:space="preserve">En el área de Talento Humano se encuentran las </w:t>
      </w:r>
      <w:r w:rsidR="0057441D" w:rsidRPr="00463D34">
        <w:rPr>
          <w:rFonts w:cs="Arial"/>
          <w:lang w:val="es-ES" w:eastAsia="en-US"/>
        </w:rPr>
        <w:t>Hojas de vida</w:t>
      </w:r>
      <w:r w:rsidRPr="00463D34">
        <w:rPr>
          <w:rFonts w:cs="Arial"/>
          <w:lang w:val="es-ES" w:eastAsia="en-US"/>
        </w:rPr>
        <w:t xml:space="preserve"> de los funcionarios y en el área de contratación </w:t>
      </w:r>
      <w:r w:rsidR="00550D4E">
        <w:rPr>
          <w:rFonts w:cs="Arial"/>
          <w:lang w:val="es-ES" w:eastAsia="en-US"/>
        </w:rPr>
        <w:t>las hojas de vida</w:t>
      </w:r>
      <w:r w:rsidRPr="00463D34">
        <w:rPr>
          <w:rFonts w:cs="Arial"/>
          <w:lang w:val="es-ES" w:eastAsia="en-US"/>
        </w:rPr>
        <w:t xml:space="preserve"> de los </w:t>
      </w:r>
      <w:r w:rsidR="0057441D" w:rsidRPr="00463D34">
        <w:rPr>
          <w:rFonts w:cs="Arial"/>
          <w:lang w:val="es-ES" w:eastAsia="en-US"/>
        </w:rPr>
        <w:t xml:space="preserve"> contratistas de la Entidad</w:t>
      </w:r>
    </w:p>
    <w:p w:rsidR="00550D4E" w:rsidRPr="00463D34" w:rsidRDefault="00550D4E" w:rsidP="00550D4E">
      <w:pPr>
        <w:contextualSpacing/>
        <w:rPr>
          <w:rFonts w:cs="Arial"/>
          <w:lang w:val="es-ES" w:eastAsia="en-US"/>
        </w:rPr>
      </w:pPr>
    </w:p>
    <w:p w:rsidR="00E847C3" w:rsidRPr="00463D34" w:rsidRDefault="00550D4E" w:rsidP="00550D4E">
      <w:pPr>
        <w:shd w:val="clear" w:color="auto" w:fill="FFFFFF"/>
        <w:spacing w:before="100" w:beforeAutospacing="1" w:after="0"/>
        <w:contextualSpacing/>
        <w:rPr>
          <w:rFonts w:eastAsia="Times New Roman" w:cs="Arial"/>
          <w:lang w:val="es-ES" w:eastAsia="es-ES"/>
        </w:rPr>
      </w:pPr>
      <w:r>
        <w:rPr>
          <w:rFonts w:eastAsia="Times New Roman" w:cs="Arial"/>
          <w:lang w:val="es-ES" w:eastAsia="es-ES"/>
        </w:rPr>
        <w:t xml:space="preserve">El IDIGER </w:t>
      </w:r>
      <w:r w:rsidR="00E847C3" w:rsidRPr="00463D34">
        <w:rPr>
          <w:rFonts w:eastAsia="Times New Roman" w:cs="Arial"/>
          <w:lang w:val="es-ES" w:eastAsia="es-ES"/>
        </w:rPr>
        <w:t>cuenta  con los siguientes mecanismos para visualizar la información en tiempo real de la planta global de personal y generar reportes:</w:t>
      </w:r>
    </w:p>
    <w:p w:rsidR="00E847C3" w:rsidRPr="00463D34" w:rsidRDefault="00E847C3" w:rsidP="001F4EC5">
      <w:pPr>
        <w:pStyle w:val="Prrafodelista"/>
        <w:numPr>
          <w:ilvl w:val="0"/>
          <w:numId w:val="3"/>
        </w:numPr>
        <w:rPr>
          <w:rFonts w:eastAsia="Times New Roman" w:cs="Arial"/>
          <w:lang w:val="es-ES" w:eastAsia="es-ES"/>
        </w:rPr>
      </w:pPr>
      <w:r w:rsidRPr="00463D34">
        <w:rPr>
          <w:rFonts w:eastAsia="Times New Roman" w:cs="Arial"/>
          <w:b/>
          <w:lang w:val="es-ES" w:eastAsia="es-ES"/>
        </w:rPr>
        <w:t>Módulo de nómina - PERNO</w:t>
      </w:r>
      <w:r w:rsidRPr="00463D34">
        <w:rPr>
          <w:rFonts w:eastAsia="Times New Roman" w:cs="Arial"/>
          <w:lang w:val="es-ES" w:eastAsia="es-ES"/>
        </w:rPr>
        <w:t xml:space="preserve">  con los siguientes submódulos:</w:t>
      </w:r>
    </w:p>
    <w:p w:rsidR="00E847C3" w:rsidRPr="00463D34" w:rsidRDefault="00E847C3" w:rsidP="00550D4E">
      <w:pPr>
        <w:pStyle w:val="Prrafodelista"/>
        <w:ind w:left="928"/>
        <w:rPr>
          <w:rFonts w:eastAsia="Times New Roman" w:cs="Arial"/>
          <w:b/>
          <w:lang w:val="es-ES" w:eastAsia="es-ES"/>
        </w:rPr>
      </w:pP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Recursos humanos/ mantenimiento </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Hoja vida</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 xml:space="preserve">Datos personales  </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 xml:space="preserve">Datos funcionarios  </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 xml:space="preserve">Novedades </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Control vacaciones</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Aumentos masivos</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Descuentos</w:t>
      </w:r>
    </w:p>
    <w:p w:rsidR="00E847C3" w:rsidRPr="00463D34" w:rsidRDefault="00E847C3" w:rsidP="001F4EC5">
      <w:pPr>
        <w:pStyle w:val="Prrafodelista"/>
        <w:numPr>
          <w:ilvl w:val="0"/>
          <w:numId w:val="4"/>
        </w:numPr>
        <w:rPr>
          <w:rFonts w:eastAsia="Times New Roman" w:cs="Arial"/>
          <w:lang w:val="es-ES" w:eastAsia="es-ES"/>
        </w:rPr>
      </w:pPr>
      <w:r w:rsidRPr="00463D34">
        <w:rPr>
          <w:rFonts w:eastAsia="Times New Roman" w:cs="Arial"/>
          <w:lang w:val="es-ES" w:eastAsia="es-ES"/>
        </w:rPr>
        <w:t>Nomina</w:t>
      </w:r>
    </w:p>
    <w:p w:rsidR="00E847C3" w:rsidRPr="00463D34" w:rsidRDefault="00E847C3" w:rsidP="00463D34">
      <w:pPr>
        <w:pStyle w:val="Prrafodelista"/>
        <w:shd w:val="clear" w:color="auto" w:fill="FFFFFF"/>
        <w:spacing w:before="100" w:beforeAutospacing="1" w:after="0"/>
        <w:ind w:left="1080"/>
        <w:rPr>
          <w:rFonts w:eastAsia="Times New Roman" w:cs="Arial"/>
          <w:lang w:val="es-ES" w:eastAsia="es-ES"/>
        </w:rPr>
      </w:pPr>
    </w:p>
    <w:p w:rsidR="00E847C3" w:rsidRPr="00463D34" w:rsidRDefault="00E847C3" w:rsidP="001F4EC5">
      <w:pPr>
        <w:pStyle w:val="Prrafodelista"/>
        <w:numPr>
          <w:ilvl w:val="0"/>
          <w:numId w:val="3"/>
        </w:numPr>
        <w:rPr>
          <w:rFonts w:cs="Arial"/>
        </w:rPr>
      </w:pPr>
      <w:r w:rsidRPr="00463D34">
        <w:rPr>
          <w:rFonts w:eastAsia="Times New Roman" w:cs="Arial"/>
          <w:b/>
          <w:lang w:val="es-ES" w:eastAsia="es-ES"/>
        </w:rPr>
        <w:t>SIDEAP:</w:t>
      </w:r>
      <w:r w:rsidRPr="00463D34">
        <w:rPr>
          <w:rFonts w:eastAsia="Times New Roman" w:cs="Arial"/>
          <w:lang w:val="es-ES" w:eastAsia="es-ES"/>
        </w:rPr>
        <w:t xml:space="preserve"> </w:t>
      </w:r>
      <w:r w:rsidRPr="00463D34">
        <w:rPr>
          <w:rFonts w:cs="Arial"/>
        </w:rPr>
        <w:t>El Sistema de Información Distrital del Empleo y la Administración Pública - SIDEAP- sirve  para recopilar, registrar, almacenar, administrar, analizar y suministrar información en temas de organización y gestión institucional, empleo público y contratos de prestación de servicios profesionales en el Distrito Capital; con el objetivo de soportar la formulación de políticas y la toma de decisiones por parte de la Administración en los temas de gestión de la organización institucional y de talento humano en cada entidad del Distrito Capital; y permitir el ejercicio del control social, suministrando a los ciudadanos la información requerida.</w:t>
      </w:r>
    </w:p>
    <w:p w:rsidR="00E847C3" w:rsidRPr="00463D34" w:rsidRDefault="00E847C3" w:rsidP="00463D34">
      <w:pPr>
        <w:pStyle w:val="Prrafodelista"/>
        <w:shd w:val="clear" w:color="auto" w:fill="FFFFFF"/>
        <w:spacing w:before="100" w:beforeAutospacing="1" w:after="0"/>
        <w:ind w:left="1080"/>
        <w:rPr>
          <w:rFonts w:eastAsia="Times New Roman" w:cs="Arial"/>
          <w:lang w:val="es-ES" w:eastAsia="es-ES"/>
        </w:rPr>
      </w:pPr>
    </w:p>
    <w:p w:rsidR="00E847C3" w:rsidRPr="00463D34" w:rsidRDefault="00E847C3" w:rsidP="001F4EC5">
      <w:pPr>
        <w:pStyle w:val="Prrafodelista"/>
        <w:numPr>
          <w:ilvl w:val="0"/>
          <w:numId w:val="3"/>
        </w:numPr>
        <w:shd w:val="clear" w:color="auto" w:fill="FFFFFF"/>
        <w:spacing w:before="100" w:beforeAutospacing="1" w:after="0"/>
        <w:rPr>
          <w:rFonts w:eastAsia="Times New Roman" w:cs="Arial"/>
          <w:lang w:val="es-ES" w:eastAsia="es-ES"/>
        </w:rPr>
      </w:pPr>
      <w:r w:rsidRPr="00463D34">
        <w:rPr>
          <w:rFonts w:eastAsia="Times New Roman" w:cs="Arial"/>
          <w:lang w:val="es-ES" w:eastAsia="es-ES"/>
        </w:rPr>
        <w:t>Base de datos en Excel donde se registra información relacionada con la planta de la planta de personal.</w:t>
      </w:r>
    </w:p>
    <w:p w:rsidR="00463D34" w:rsidRDefault="00463D34" w:rsidP="00463D34">
      <w:pPr>
        <w:shd w:val="clear" w:color="auto" w:fill="FFFFFF"/>
        <w:spacing w:after="0"/>
        <w:contextualSpacing/>
        <w:rPr>
          <w:rFonts w:eastAsia="Arial Unicode MS" w:cs="Arial"/>
        </w:rPr>
      </w:pPr>
    </w:p>
    <w:p w:rsidR="00E847C3" w:rsidRPr="00463D34" w:rsidRDefault="00E847C3" w:rsidP="00463D34">
      <w:pPr>
        <w:shd w:val="clear" w:color="auto" w:fill="FFFFFF"/>
        <w:spacing w:after="0"/>
        <w:contextualSpacing/>
        <w:rPr>
          <w:rFonts w:eastAsia="Arial Unicode MS" w:cs="Arial"/>
        </w:rPr>
      </w:pPr>
      <w:r w:rsidRPr="00463D34">
        <w:rPr>
          <w:rFonts w:eastAsia="Arial Unicode MS" w:cs="Arial"/>
        </w:rPr>
        <w:lastRenderedPageBreak/>
        <w:t xml:space="preserve">De acuerdo con la base de datos de los servidores públicos que conforman la planta de personal del IDIGER se </w:t>
      </w:r>
      <w:r w:rsidR="00550D4E">
        <w:rPr>
          <w:rFonts w:eastAsia="Arial Unicode MS" w:cs="Arial"/>
        </w:rPr>
        <w:t xml:space="preserve">encuentra </w:t>
      </w:r>
      <w:r w:rsidRPr="00463D34">
        <w:rPr>
          <w:rFonts w:eastAsia="Arial Unicode MS" w:cs="Arial"/>
        </w:rPr>
        <w:t xml:space="preserve"> la siguiente categorización con corte a 28 de febrero de 2018</w:t>
      </w:r>
    </w:p>
    <w:p w:rsidR="00E847C3" w:rsidRPr="00463D34" w:rsidRDefault="00E847C3" w:rsidP="00463D34">
      <w:pPr>
        <w:pStyle w:val="Prrafodelista"/>
        <w:shd w:val="clear" w:color="auto" w:fill="FFFFFF"/>
        <w:spacing w:after="0"/>
        <w:rPr>
          <w:rFonts w:eastAsia="Arial Unicode MS" w:cs="Arial"/>
        </w:rPr>
      </w:pPr>
    </w:p>
    <w:tbl>
      <w:tblPr>
        <w:tblStyle w:val="Tablaconcuadrcula"/>
        <w:tblW w:w="0" w:type="auto"/>
        <w:jc w:val="center"/>
        <w:tblLook w:val="04A0" w:firstRow="1" w:lastRow="0" w:firstColumn="1" w:lastColumn="0" w:noHBand="0" w:noVBand="1"/>
      </w:tblPr>
      <w:tblGrid>
        <w:gridCol w:w="3681"/>
        <w:gridCol w:w="2551"/>
      </w:tblGrid>
      <w:tr w:rsidR="00E847C3" w:rsidRPr="005B5505" w:rsidTr="004020E0">
        <w:trPr>
          <w:jc w:val="center"/>
        </w:trPr>
        <w:tc>
          <w:tcPr>
            <w:tcW w:w="3681" w:type="dxa"/>
            <w:shd w:val="clear" w:color="auto" w:fill="D9D9D9" w:themeFill="background1" w:themeFillShade="D9"/>
          </w:tcPr>
          <w:p w:rsidR="00E847C3" w:rsidRPr="005B5505" w:rsidRDefault="00E847C3" w:rsidP="00463D34">
            <w:pPr>
              <w:contextualSpacing/>
              <w:jc w:val="center"/>
              <w:rPr>
                <w:rFonts w:asciiTheme="minorHAnsi" w:hAnsiTheme="minorHAnsi" w:cs="Arial"/>
                <w:b/>
                <w:sz w:val="20"/>
                <w:szCs w:val="20"/>
              </w:rPr>
            </w:pPr>
            <w:r w:rsidRPr="005B5505">
              <w:rPr>
                <w:rFonts w:asciiTheme="minorHAnsi" w:hAnsiTheme="minorHAnsi" w:cs="Arial"/>
                <w:b/>
                <w:sz w:val="20"/>
                <w:szCs w:val="20"/>
              </w:rPr>
              <w:t>CATEGORIAS</w:t>
            </w:r>
          </w:p>
        </w:tc>
        <w:tc>
          <w:tcPr>
            <w:tcW w:w="2551" w:type="dxa"/>
            <w:shd w:val="clear" w:color="auto" w:fill="D9D9D9" w:themeFill="background1" w:themeFillShade="D9"/>
          </w:tcPr>
          <w:p w:rsidR="00E847C3" w:rsidRPr="005B5505" w:rsidRDefault="00E847C3" w:rsidP="00463D34">
            <w:pPr>
              <w:contextualSpacing/>
              <w:jc w:val="center"/>
              <w:rPr>
                <w:rFonts w:asciiTheme="minorHAnsi" w:hAnsiTheme="minorHAnsi" w:cs="Arial"/>
                <w:b/>
                <w:sz w:val="20"/>
                <w:szCs w:val="20"/>
              </w:rPr>
            </w:pPr>
            <w:r w:rsidRPr="005B5505">
              <w:rPr>
                <w:rFonts w:asciiTheme="minorHAnsi" w:hAnsiTheme="minorHAnsi" w:cs="Arial"/>
                <w:b/>
                <w:sz w:val="20"/>
                <w:szCs w:val="20"/>
              </w:rPr>
              <w:t>No. DE SERVIDORES</w:t>
            </w:r>
          </w:p>
        </w:tc>
      </w:tr>
      <w:tr w:rsidR="00E847C3" w:rsidRPr="005B5505" w:rsidTr="004020E0">
        <w:trPr>
          <w:jc w:val="center"/>
        </w:trPr>
        <w:tc>
          <w:tcPr>
            <w:tcW w:w="3681" w:type="dxa"/>
          </w:tcPr>
          <w:p w:rsidR="00E847C3" w:rsidRPr="005B5505" w:rsidRDefault="00E847C3" w:rsidP="00463D34">
            <w:pPr>
              <w:contextualSpacing/>
              <w:rPr>
                <w:rFonts w:asciiTheme="minorHAnsi" w:hAnsiTheme="minorHAnsi" w:cs="Arial"/>
                <w:sz w:val="20"/>
                <w:szCs w:val="20"/>
              </w:rPr>
            </w:pPr>
            <w:r w:rsidRPr="005B5505">
              <w:rPr>
                <w:rFonts w:asciiTheme="minorHAnsi" w:hAnsiTheme="minorHAnsi" w:cs="Arial"/>
                <w:sz w:val="20"/>
                <w:szCs w:val="20"/>
              </w:rPr>
              <w:t>Pre pensionados</w:t>
            </w:r>
          </w:p>
        </w:tc>
        <w:tc>
          <w:tcPr>
            <w:tcW w:w="2551" w:type="dxa"/>
          </w:tcPr>
          <w:p w:rsidR="00E847C3" w:rsidRPr="005B5505" w:rsidRDefault="00E847C3" w:rsidP="00463D34">
            <w:pPr>
              <w:contextualSpacing/>
              <w:jc w:val="center"/>
              <w:rPr>
                <w:rFonts w:asciiTheme="minorHAnsi" w:hAnsiTheme="minorHAnsi" w:cs="Arial"/>
                <w:sz w:val="20"/>
                <w:szCs w:val="20"/>
              </w:rPr>
            </w:pPr>
            <w:r w:rsidRPr="005B5505">
              <w:rPr>
                <w:rFonts w:asciiTheme="minorHAnsi" w:hAnsiTheme="minorHAnsi" w:cs="Arial"/>
                <w:sz w:val="20"/>
                <w:szCs w:val="20"/>
              </w:rPr>
              <w:t>14</w:t>
            </w:r>
          </w:p>
        </w:tc>
      </w:tr>
      <w:tr w:rsidR="00E847C3" w:rsidRPr="005B5505" w:rsidTr="004020E0">
        <w:trPr>
          <w:jc w:val="center"/>
        </w:trPr>
        <w:tc>
          <w:tcPr>
            <w:tcW w:w="3681" w:type="dxa"/>
          </w:tcPr>
          <w:p w:rsidR="00E847C3" w:rsidRPr="005B5505" w:rsidRDefault="00E847C3" w:rsidP="00463D34">
            <w:pPr>
              <w:contextualSpacing/>
              <w:rPr>
                <w:rFonts w:asciiTheme="minorHAnsi" w:hAnsiTheme="minorHAnsi" w:cs="Arial"/>
                <w:sz w:val="20"/>
                <w:szCs w:val="20"/>
              </w:rPr>
            </w:pPr>
            <w:r w:rsidRPr="005B5505">
              <w:rPr>
                <w:rFonts w:asciiTheme="minorHAnsi" w:hAnsiTheme="minorHAnsi" w:cs="Arial"/>
                <w:sz w:val="20"/>
                <w:szCs w:val="20"/>
              </w:rPr>
              <w:t>Madres cabeza de familia</w:t>
            </w:r>
          </w:p>
        </w:tc>
        <w:tc>
          <w:tcPr>
            <w:tcW w:w="2551" w:type="dxa"/>
          </w:tcPr>
          <w:p w:rsidR="00E847C3" w:rsidRPr="005B5505" w:rsidRDefault="00E847C3" w:rsidP="00463D34">
            <w:pPr>
              <w:contextualSpacing/>
              <w:jc w:val="center"/>
              <w:rPr>
                <w:rFonts w:asciiTheme="minorHAnsi" w:hAnsiTheme="minorHAnsi" w:cs="Arial"/>
                <w:sz w:val="20"/>
                <w:szCs w:val="20"/>
              </w:rPr>
            </w:pPr>
            <w:r w:rsidRPr="005B5505">
              <w:rPr>
                <w:rFonts w:asciiTheme="minorHAnsi" w:hAnsiTheme="minorHAnsi" w:cs="Arial"/>
                <w:sz w:val="20"/>
                <w:szCs w:val="20"/>
              </w:rPr>
              <w:t>13</w:t>
            </w:r>
          </w:p>
        </w:tc>
      </w:tr>
      <w:tr w:rsidR="00E847C3" w:rsidRPr="005B5505" w:rsidTr="004020E0">
        <w:trPr>
          <w:jc w:val="center"/>
        </w:trPr>
        <w:tc>
          <w:tcPr>
            <w:tcW w:w="3681" w:type="dxa"/>
          </w:tcPr>
          <w:p w:rsidR="00E847C3" w:rsidRPr="005B5505" w:rsidRDefault="00E847C3" w:rsidP="00463D34">
            <w:pPr>
              <w:contextualSpacing/>
              <w:rPr>
                <w:rFonts w:asciiTheme="minorHAnsi" w:hAnsiTheme="minorHAnsi" w:cs="Arial"/>
                <w:sz w:val="20"/>
                <w:szCs w:val="20"/>
              </w:rPr>
            </w:pPr>
            <w:r w:rsidRPr="005B5505">
              <w:rPr>
                <w:rFonts w:asciiTheme="minorHAnsi" w:hAnsiTheme="minorHAnsi" w:cs="Arial"/>
                <w:sz w:val="20"/>
                <w:szCs w:val="20"/>
              </w:rPr>
              <w:t>Fuero Sindical</w:t>
            </w:r>
          </w:p>
        </w:tc>
        <w:tc>
          <w:tcPr>
            <w:tcW w:w="2551" w:type="dxa"/>
          </w:tcPr>
          <w:p w:rsidR="00E847C3" w:rsidRPr="005B5505" w:rsidRDefault="00E847C3" w:rsidP="00463D34">
            <w:pPr>
              <w:contextualSpacing/>
              <w:jc w:val="center"/>
              <w:rPr>
                <w:rFonts w:asciiTheme="minorHAnsi" w:hAnsiTheme="minorHAnsi" w:cs="Arial"/>
                <w:sz w:val="20"/>
                <w:szCs w:val="20"/>
                <w:highlight w:val="yellow"/>
              </w:rPr>
            </w:pPr>
            <w:r w:rsidRPr="005B5505">
              <w:rPr>
                <w:rFonts w:asciiTheme="minorHAnsi" w:hAnsiTheme="minorHAnsi" w:cs="Arial"/>
                <w:sz w:val="20"/>
                <w:szCs w:val="20"/>
              </w:rPr>
              <w:t>12</w:t>
            </w:r>
          </w:p>
        </w:tc>
      </w:tr>
      <w:tr w:rsidR="00E847C3" w:rsidRPr="005B5505" w:rsidTr="004020E0">
        <w:trPr>
          <w:trHeight w:val="309"/>
          <w:jc w:val="center"/>
        </w:trPr>
        <w:tc>
          <w:tcPr>
            <w:tcW w:w="3681" w:type="dxa"/>
          </w:tcPr>
          <w:p w:rsidR="00E847C3" w:rsidRPr="005B5505" w:rsidRDefault="00E847C3" w:rsidP="00463D34">
            <w:pPr>
              <w:contextualSpacing/>
              <w:rPr>
                <w:rFonts w:asciiTheme="minorHAnsi" w:hAnsiTheme="minorHAnsi" w:cs="Arial"/>
                <w:sz w:val="20"/>
                <w:szCs w:val="20"/>
              </w:rPr>
            </w:pPr>
            <w:r w:rsidRPr="005B5505">
              <w:rPr>
                <w:rFonts w:asciiTheme="minorHAnsi" w:hAnsiTheme="minorHAnsi" w:cs="Arial"/>
                <w:sz w:val="20"/>
                <w:szCs w:val="20"/>
              </w:rPr>
              <w:t>Servidores con Limitaciones Física</w:t>
            </w:r>
          </w:p>
        </w:tc>
        <w:tc>
          <w:tcPr>
            <w:tcW w:w="2551" w:type="dxa"/>
          </w:tcPr>
          <w:p w:rsidR="00E847C3" w:rsidRPr="005B5505" w:rsidRDefault="00E847C3" w:rsidP="00463D34">
            <w:pPr>
              <w:contextualSpacing/>
              <w:jc w:val="center"/>
              <w:rPr>
                <w:rFonts w:asciiTheme="minorHAnsi" w:hAnsiTheme="minorHAnsi" w:cs="Arial"/>
                <w:sz w:val="20"/>
                <w:szCs w:val="20"/>
              </w:rPr>
            </w:pPr>
            <w:r w:rsidRPr="005B5505">
              <w:rPr>
                <w:rFonts w:asciiTheme="minorHAnsi" w:hAnsiTheme="minorHAnsi" w:cs="Arial"/>
                <w:sz w:val="20"/>
                <w:szCs w:val="20"/>
              </w:rPr>
              <w:t>0</w:t>
            </w:r>
          </w:p>
        </w:tc>
      </w:tr>
    </w:tbl>
    <w:p w:rsidR="00E847C3" w:rsidRPr="00463D34" w:rsidRDefault="00E847C3" w:rsidP="00463D34">
      <w:pPr>
        <w:shd w:val="clear" w:color="auto" w:fill="FFFFFF"/>
        <w:spacing w:after="0"/>
        <w:contextualSpacing/>
        <w:rPr>
          <w:rFonts w:eastAsia="Arial Unicode MS" w:cs="Arial"/>
        </w:rPr>
      </w:pPr>
    </w:p>
    <w:p w:rsidR="00E847C3" w:rsidRPr="00463D34" w:rsidRDefault="00E847C3" w:rsidP="00463D34">
      <w:pPr>
        <w:shd w:val="clear" w:color="auto" w:fill="FFFFFF"/>
        <w:spacing w:after="0"/>
        <w:contextualSpacing/>
        <w:rPr>
          <w:rFonts w:cs="Arial"/>
          <w:shd w:val="clear" w:color="auto" w:fill="FFFFFF"/>
        </w:rPr>
      </w:pPr>
      <w:r w:rsidRPr="00463D34">
        <w:rPr>
          <w:rFonts w:eastAsia="Arial Unicode MS" w:cs="Arial"/>
        </w:rPr>
        <w:t>Por otra parte el IDIGER respecto al</w:t>
      </w:r>
      <w:r w:rsidRPr="00463D34">
        <w:rPr>
          <w:rFonts w:cs="Arial"/>
          <w:shd w:val="clear" w:color="auto" w:fill="FFFFFF"/>
        </w:rPr>
        <w:t xml:space="preserve"> Plan estratégico de Talento Humano cuyo objeto es:  Promover las acciones necesarias para el mejor aprovechamiento del talento humano en función de los cometidos organizacionales del Instituto Distrital de Gestión del Riesgo y Cambio Climático - IDIGER y de las necesidades de desarrollo y crecimiento de sus servidores públicos; En el 2017 se proyectó el Plan estratégico de Talento Humano, documento que aborda los componentes de Planeación del Talento Humano, Administración del Talento Humano, Desempeño y Desarrollo del Talento Humano. </w:t>
      </w:r>
    </w:p>
    <w:p w:rsidR="00E847C3" w:rsidRPr="00463D34" w:rsidRDefault="00E847C3" w:rsidP="00463D34">
      <w:pPr>
        <w:pStyle w:val="Prrafodelista"/>
        <w:shd w:val="clear" w:color="auto" w:fill="FFFFFF"/>
        <w:spacing w:after="0"/>
        <w:rPr>
          <w:rFonts w:cs="Arial"/>
          <w:shd w:val="clear" w:color="auto" w:fill="FFFFFF"/>
        </w:rPr>
      </w:pPr>
    </w:p>
    <w:p w:rsidR="00E0310C" w:rsidRPr="00E0310C" w:rsidRDefault="00E0310C" w:rsidP="00E0310C">
      <w:pPr>
        <w:shd w:val="clear" w:color="auto" w:fill="FFFFFF"/>
        <w:spacing w:after="0"/>
        <w:contextualSpacing/>
        <w:rPr>
          <w:rFonts w:eastAsia="Arial Unicode MS" w:cs="Arial"/>
        </w:rPr>
      </w:pPr>
      <w:r w:rsidRPr="00E0310C">
        <w:rPr>
          <w:rFonts w:cs="Arial"/>
          <w:shd w:val="clear" w:color="auto" w:fill="FFFFFF"/>
        </w:rPr>
        <w:t xml:space="preserve">El documento borrador  denominado: </w:t>
      </w:r>
      <w:r w:rsidRPr="00E0310C">
        <w:rPr>
          <w:rFonts w:eastAsia="Arial Unicode MS" w:cs="Arial"/>
          <w:b/>
        </w:rPr>
        <w:t xml:space="preserve">PLAN ESTRATÉGICO DE LA GESTIÓN DEL TALENTO HUMANO  2017 – 2019; </w:t>
      </w:r>
      <w:r w:rsidRPr="00E0310C">
        <w:rPr>
          <w:rFonts w:eastAsia="Arial Unicode MS" w:cs="Arial"/>
        </w:rPr>
        <w:t xml:space="preserve">este plan establece la: </w:t>
      </w:r>
    </w:p>
    <w:p w:rsidR="00E0310C" w:rsidRPr="00E0310C" w:rsidRDefault="00E0310C" w:rsidP="00E0310C">
      <w:pPr>
        <w:contextualSpacing/>
        <w:rPr>
          <w:rFonts w:eastAsia="Arial Unicode MS" w:cs="Arial"/>
          <w:b/>
        </w:rPr>
      </w:pPr>
    </w:p>
    <w:p w:rsidR="00E0310C" w:rsidRPr="00E0310C" w:rsidRDefault="00E0310C" w:rsidP="00E0310C">
      <w:pPr>
        <w:contextualSpacing/>
        <w:rPr>
          <w:rFonts w:eastAsia="Arial Unicode MS" w:cs="Arial"/>
          <w:b/>
          <w:i/>
        </w:rPr>
      </w:pPr>
      <w:r w:rsidRPr="00E0310C">
        <w:rPr>
          <w:rFonts w:eastAsia="Arial Unicode MS" w:cs="Arial"/>
          <w:b/>
          <w:i/>
        </w:rPr>
        <w:t>“ARTICULACIÓN DE LA PLANEACIÓN DEL TALENTO HUMANO A LA PLANEACIÓN ESTRATEGICA DE LA ENTIDAD</w:t>
      </w:r>
    </w:p>
    <w:p w:rsidR="00E0310C" w:rsidRPr="00E0310C" w:rsidRDefault="00E0310C" w:rsidP="00E0310C">
      <w:pPr>
        <w:contextualSpacing/>
        <w:rPr>
          <w:rFonts w:eastAsia="Arial Unicode MS" w:cs="Arial"/>
          <w:b/>
          <w:i/>
          <w:highlight w:val="yellow"/>
        </w:rPr>
      </w:pPr>
    </w:p>
    <w:p w:rsidR="00E0310C" w:rsidRPr="00E0310C" w:rsidRDefault="00E0310C" w:rsidP="00E0310C">
      <w:pPr>
        <w:contextualSpacing/>
        <w:rPr>
          <w:rFonts w:eastAsia="Arial Unicode MS" w:cs="Arial"/>
        </w:rPr>
      </w:pPr>
      <w:r w:rsidRPr="00E0310C">
        <w:rPr>
          <w:rFonts w:eastAsia="Arial Unicode MS" w:cs="Arial"/>
          <w:i/>
        </w:rPr>
        <w:t>El proceso de planeación institucional, que generalmente se dirige a definir los objetivos y metas para un determinado periodo en el tiempo, debe complementarse con la identificación de los requerimientos cuantitativos y cualitativos de su talento humano necesarios para su cumplimiento, cuya finalidad no es otra que asegurar que la entidad seleccione y mantenga la cantidad y calidad de talento humano que se requiere para cumplir con su cometido institucional, logrando a su vez una mejor coordinación entre los procesos de planeación, presupuesto y gestión</w:t>
      </w:r>
      <w:r w:rsidRPr="00E0310C">
        <w:rPr>
          <w:rFonts w:eastAsia="Arial Unicode MS" w:cs="Arial"/>
        </w:rPr>
        <w:t>.”</w:t>
      </w:r>
    </w:p>
    <w:p w:rsidR="00E0310C" w:rsidRDefault="00E0310C" w:rsidP="00E0310C">
      <w:pPr>
        <w:shd w:val="clear" w:color="auto" w:fill="FFFFFF"/>
        <w:spacing w:after="0"/>
        <w:contextualSpacing/>
        <w:rPr>
          <w:rFonts w:cs="Arial"/>
          <w:shd w:val="clear" w:color="auto" w:fill="FFFFFF"/>
        </w:rPr>
      </w:pPr>
    </w:p>
    <w:p w:rsidR="005B5505" w:rsidRPr="00E0310C" w:rsidRDefault="005B5505" w:rsidP="005B5505">
      <w:pPr>
        <w:shd w:val="clear" w:color="auto" w:fill="FFFFFF"/>
        <w:spacing w:after="0"/>
        <w:contextualSpacing/>
        <w:rPr>
          <w:rFonts w:cs="Arial"/>
          <w:shd w:val="clear" w:color="auto" w:fill="FFFFFF"/>
        </w:rPr>
      </w:pPr>
      <w:r w:rsidRPr="00E0310C">
        <w:rPr>
          <w:rFonts w:cs="Arial"/>
          <w:shd w:val="clear" w:color="auto" w:fill="FFFFFF"/>
        </w:rPr>
        <w:t>A corte del 28 de febrero de 2018 se tiene el diagnóstico de la Matriz de Gestión Estratégica de Talento Humano diligenciada en agosto de 2017, sobre la cual se formulará el Plan Estratégico de Talento Humano y el Plan de acción 2018.</w:t>
      </w:r>
    </w:p>
    <w:p w:rsidR="00463D34" w:rsidRPr="00E0310C" w:rsidRDefault="00463D34" w:rsidP="00E0310C">
      <w:pPr>
        <w:shd w:val="clear" w:color="auto" w:fill="FFFFFF"/>
        <w:spacing w:after="0"/>
        <w:contextualSpacing/>
        <w:rPr>
          <w:rFonts w:cs="Arial"/>
          <w:shd w:val="clear" w:color="auto" w:fill="FFFFFF"/>
        </w:rPr>
      </w:pPr>
    </w:p>
    <w:p w:rsidR="00274FA6" w:rsidRPr="00E0310C" w:rsidRDefault="00274FA6" w:rsidP="00E0310C">
      <w:pPr>
        <w:shd w:val="clear" w:color="auto" w:fill="FFFFFF"/>
        <w:spacing w:before="100" w:beforeAutospacing="1" w:after="0"/>
        <w:ind w:left="709" w:hanging="709"/>
        <w:contextualSpacing/>
        <w:rPr>
          <w:rFonts w:eastAsia="Times New Roman" w:cs="Arial"/>
          <w:lang w:val="es-ES" w:eastAsia="es-ES"/>
        </w:rPr>
      </w:pPr>
      <w:r w:rsidRPr="00E0310C">
        <w:rPr>
          <w:rFonts w:eastAsia="Times New Roman" w:cs="Arial"/>
          <w:lang w:val="es-ES" w:eastAsia="es-ES"/>
        </w:rPr>
        <w:t>La plataforma del programa de inducción consta de 10 módulos:</w:t>
      </w:r>
    </w:p>
    <w:p w:rsidR="00274FA6" w:rsidRPr="00E0310C" w:rsidRDefault="00274FA6" w:rsidP="00E0310C">
      <w:pPr>
        <w:spacing w:after="0"/>
        <w:ind w:left="709"/>
        <w:contextualSpacing/>
        <w:rPr>
          <w:rFonts w:cs="Arial"/>
        </w:rPr>
      </w:pPr>
    </w:p>
    <w:p w:rsidR="00274FA6" w:rsidRPr="00E0310C" w:rsidRDefault="00274FA6" w:rsidP="001F4EC5">
      <w:pPr>
        <w:pStyle w:val="Prrafodelista"/>
        <w:numPr>
          <w:ilvl w:val="0"/>
          <w:numId w:val="5"/>
        </w:numPr>
        <w:spacing w:after="0"/>
        <w:rPr>
          <w:rFonts w:cs="Arial"/>
        </w:rPr>
      </w:pPr>
      <w:r w:rsidRPr="00E0310C">
        <w:rPr>
          <w:rFonts w:cs="Arial"/>
        </w:rPr>
        <w:t>Módulo 1: El estado Colombiano</w:t>
      </w:r>
    </w:p>
    <w:p w:rsidR="00274FA6" w:rsidRPr="00E0310C" w:rsidRDefault="00274FA6" w:rsidP="001F4EC5">
      <w:pPr>
        <w:pStyle w:val="Prrafodelista"/>
        <w:numPr>
          <w:ilvl w:val="0"/>
          <w:numId w:val="5"/>
        </w:numPr>
        <w:spacing w:after="0"/>
        <w:rPr>
          <w:rFonts w:cs="Arial"/>
        </w:rPr>
      </w:pPr>
      <w:r w:rsidRPr="00E0310C">
        <w:rPr>
          <w:rFonts w:cs="Arial"/>
        </w:rPr>
        <w:t>Módulo 2: Función pública en Colombia</w:t>
      </w:r>
    </w:p>
    <w:p w:rsidR="00274FA6" w:rsidRPr="00463D34" w:rsidRDefault="00274FA6" w:rsidP="001F4EC5">
      <w:pPr>
        <w:pStyle w:val="Prrafodelista"/>
        <w:numPr>
          <w:ilvl w:val="0"/>
          <w:numId w:val="5"/>
        </w:numPr>
        <w:spacing w:after="0"/>
        <w:rPr>
          <w:rFonts w:cs="Arial"/>
        </w:rPr>
      </w:pPr>
      <w:r w:rsidRPr="00463D34">
        <w:rPr>
          <w:rFonts w:cs="Arial"/>
        </w:rPr>
        <w:t xml:space="preserve">Módulo 3: Distrito Capital: </w:t>
      </w:r>
    </w:p>
    <w:p w:rsidR="00274FA6" w:rsidRPr="00463D34" w:rsidRDefault="00274FA6" w:rsidP="001F4EC5">
      <w:pPr>
        <w:pStyle w:val="Prrafodelista"/>
        <w:numPr>
          <w:ilvl w:val="0"/>
          <w:numId w:val="5"/>
        </w:numPr>
        <w:spacing w:after="0"/>
        <w:rPr>
          <w:rFonts w:cs="Arial"/>
        </w:rPr>
      </w:pPr>
      <w:r w:rsidRPr="00463D34">
        <w:rPr>
          <w:rFonts w:cs="Arial"/>
        </w:rPr>
        <w:t>Módulo 4: Introducción al IDIGER</w:t>
      </w:r>
    </w:p>
    <w:p w:rsidR="00274FA6" w:rsidRPr="00463D34" w:rsidRDefault="00274FA6" w:rsidP="001F4EC5">
      <w:pPr>
        <w:pStyle w:val="Prrafodelista"/>
        <w:numPr>
          <w:ilvl w:val="0"/>
          <w:numId w:val="5"/>
        </w:numPr>
        <w:spacing w:after="0"/>
        <w:rPr>
          <w:rFonts w:cs="Arial"/>
        </w:rPr>
      </w:pPr>
      <w:r w:rsidRPr="00463D34">
        <w:rPr>
          <w:rFonts w:cs="Arial"/>
        </w:rPr>
        <w:t>Módulo 5: Sistema Integrado de Gestión</w:t>
      </w:r>
    </w:p>
    <w:p w:rsidR="00274FA6" w:rsidRPr="00463D34" w:rsidRDefault="00274FA6" w:rsidP="001F4EC5">
      <w:pPr>
        <w:pStyle w:val="Prrafodelista"/>
        <w:numPr>
          <w:ilvl w:val="0"/>
          <w:numId w:val="5"/>
        </w:numPr>
        <w:spacing w:after="0"/>
        <w:rPr>
          <w:rFonts w:cs="Arial"/>
        </w:rPr>
      </w:pPr>
      <w:r w:rsidRPr="00463D34">
        <w:rPr>
          <w:rFonts w:cs="Arial"/>
        </w:rPr>
        <w:t>Módulo 6: Enfoque misional del IDIGER</w:t>
      </w:r>
    </w:p>
    <w:p w:rsidR="00274FA6" w:rsidRPr="00463D34" w:rsidRDefault="00274FA6" w:rsidP="001F4EC5">
      <w:pPr>
        <w:pStyle w:val="Prrafodelista"/>
        <w:numPr>
          <w:ilvl w:val="0"/>
          <w:numId w:val="5"/>
        </w:numPr>
        <w:spacing w:after="0"/>
        <w:rPr>
          <w:rFonts w:cs="Arial"/>
        </w:rPr>
      </w:pPr>
      <w:r w:rsidRPr="00463D34">
        <w:rPr>
          <w:rFonts w:cs="Arial"/>
        </w:rPr>
        <w:t>Módulo 7 Gestión de Talento Humano en el IDIGER</w:t>
      </w:r>
    </w:p>
    <w:p w:rsidR="00274FA6" w:rsidRPr="00463D34" w:rsidRDefault="00274FA6" w:rsidP="001F4EC5">
      <w:pPr>
        <w:pStyle w:val="Prrafodelista"/>
        <w:numPr>
          <w:ilvl w:val="0"/>
          <w:numId w:val="5"/>
        </w:numPr>
        <w:spacing w:after="0"/>
        <w:rPr>
          <w:rFonts w:cs="Arial"/>
        </w:rPr>
      </w:pPr>
      <w:r w:rsidRPr="00463D34">
        <w:rPr>
          <w:rFonts w:cs="Arial"/>
        </w:rPr>
        <w:lastRenderedPageBreak/>
        <w:t>Módulo 8: Herramientas TICs en el IDIGER</w:t>
      </w:r>
    </w:p>
    <w:p w:rsidR="00274FA6" w:rsidRPr="00463D34" w:rsidRDefault="00274FA6" w:rsidP="001F4EC5">
      <w:pPr>
        <w:pStyle w:val="Prrafodelista"/>
        <w:numPr>
          <w:ilvl w:val="0"/>
          <w:numId w:val="5"/>
        </w:numPr>
        <w:spacing w:after="0"/>
        <w:rPr>
          <w:rFonts w:cs="Arial"/>
        </w:rPr>
      </w:pPr>
      <w:r w:rsidRPr="00463D34">
        <w:rPr>
          <w:rFonts w:cs="Arial"/>
        </w:rPr>
        <w:t>Módulo 9: Habilidades Comportamentales</w:t>
      </w:r>
    </w:p>
    <w:p w:rsidR="00274FA6" w:rsidRPr="00463D34" w:rsidRDefault="00274FA6" w:rsidP="001F4EC5">
      <w:pPr>
        <w:pStyle w:val="Prrafodelista"/>
        <w:numPr>
          <w:ilvl w:val="0"/>
          <w:numId w:val="5"/>
        </w:numPr>
        <w:spacing w:after="0"/>
        <w:rPr>
          <w:rFonts w:cs="Arial"/>
        </w:rPr>
      </w:pPr>
      <w:r w:rsidRPr="00463D34">
        <w:rPr>
          <w:rFonts w:cs="Arial"/>
        </w:rPr>
        <w:t>Módulo 10: Habilidades Directivas</w:t>
      </w:r>
    </w:p>
    <w:p w:rsidR="00274FA6" w:rsidRPr="00463D34" w:rsidRDefault="00274FA6" w:rsidP="00463D34">
      <w:pPr>
        <w:pStyle w:val="Prrafodelista"/>
        <w:spacing w:after="0"/>
        <w:ind w:left="1429"/>
        <w:rPr>
          <w:rFonts w:cs="Arial"/>
        </w:rPr>
      </w:pPr>
    </w:p>
    <w:p w:rsidR="00274FA6" w:rsidRDefault="00274FA6" w:rsidP="00463D34">
      <w:pPr>
        <w:spacing w:after="0"/>
        <w:contextualSpacing/>
        <w:rPr>
          <w:rFonts w:cs="Arial"/>
        </w:rPr>
      </w:pPr>
      <w:r w:rsidRPr="00463D34">
        <w:rPr>
          <w:rFonts w:eastAsia="Times New Roman" w:cs="Arial"/>
          <w:lang w:val="es-ES" w:eastAsia="es-ES"/>
        </w:rPr>
        <w:t xml:space="preserve">Durante el periodo de noviembre y diciembre de 2017, ingresaron 4 servidores públicos a los cuales se les remitió correo informado el usuario y clave para realizar la inducción en la Plataforma de Inducción y Reinducción. </w:t>
      </w:r>
      <w:r w:rsidRPr="00463D34">
        <w:rPr>
          <w:rFonts w:cs="Arial"/>
        </w:rPr>
        <w:t>La plataforma está activa a disposición de todos los funcionarios y contratistas. Se tiene previsto que para el segundo semestre de 2018 se realice una nueva jornada con las personas que se posesionen.</w:t>
      </w:r>
    </w:p>
    <w:p w:rsidR="00550D4E" w:rsidRDefault="00550D4E" w:rsidP="00463D34">
      <w:pPr>
        <w:spacing w:after="0"/>
        <w:contextualSpacing/>
        <w:rPr>
          <w:rFonts w:cs="Arial"/>
        </w:rPr>
      </w:pPr>
    </w:p>
    <w:p w:rsidR="00463D34" w:rsidRPr="00463D34" w:rsidRDefault="00463D34" w:rsidP="00463D34">
      <w:pPr>
        <w:contextualSpacing/>
        <w:rPr>
          <w:rFonts w:cs="Arial"/>
          <w:noProof/>
        </w:rPr>
      </w:pPr>
      <w:r w:rsidRPr="00463D34">
        <w:rPr>
          <w:rFonts w:eastAsia="Times New Roman" w:cs="Arial"/>
          <w:lang w:val="es-ES" w:eastAsia="es-ES"/>
        </w:rPr>
        <w:t>Entre  enero y febrero de 2018 se realizó una Semana de inducción y reinducción a los todos los servidores públicos de la entidad, la cual se llevó acabo los 29, 30, 31 de enero y 1 y 2 de febrero. Se muestra a continuación el cronograma</w:t>
      </w:r>
      <w:r w:rsidRPr="00463D34">
        <w:rPr>
          <w:rFonts w:cs="Arial"/>
          <w:noProof/>
        </w:rPr>
        <w:t>:</w:t>
      </w:r>
    </w:p>
    <w:p w:rsidR="00463D34" w:rsidRPr="00463D34" w:rsidRDefault="00463D34" w:rsidP="00463D34">
      <w:pPr>
        <w:pStyle w:val="Prrafodelista"/>
        <w:rPr>
          <w:rFonts w:cs="Arial"/>
          <w:noProof/>
        </w:rPr>
      </w:pPr>
    </w:p>
    <w:p w:rsidR="00463D34" w:rsidRPr="00463D34" w:rsidRDefault="00463D34" w:rsidP="00463D34">
      <w:pPr>
        <w:pStyle w:val="Prrafodelista"/>
        <w:jc w:val="center"/>
        <w:rPr>
          <w:rFonts w:eastAsia="Times New Roman" w:cs="Arial"/>
          <w:lang w:val="es-ES" w:eastAsia="es-ES"/>
        </w:rPr>
      </w:pPr>
      <w:r w:rsidRPr="00463D34">
        <w:rPr>
          <w:rFonts w:cs="Arial"/>
          <w:noProof/>
        </w:rPr>
        <w:drawing>
          <wp:inline distT="0" distB="0" distL="0" distR="0" wp14:anchorId="7C22A7D8" wp14:editId="588E10F0">
            <wp:extent cx="5000625" cy="2219325"/>
            <wp:effectExtent l="0" t="0" r="9525" b="9525"/>
            <wp:docPr id="13" name="Imagen 13" descr="C:\Users\mjparra\Downloads\cronograma semana Fin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parra\Downloads\cronograma semana Fin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6659" cy="2222003"/>
                    </a:xfrm>
                    <a:prstGeom prst="rect">
                      <a:avLst/>
                    </a:prstGeom>
                    <a:noFill/>
                    <a:ln>
                      <a:noFill/>
                    </a:ln>
                  </pic:spPr>
                </pic:pic>
              </a:graphicData>
            </a:graphic>
          </wp:inline>
        </w:drawing>
      </w:r>
    </w:p>
    <w:p w:rsidR="005B5505" w:rsidRPr="005B5505" w:rsidRDefault="005B5505" w:rsidP="005B5505">
      <w:pPr>
        <w:spacing w:after="0"/>
        <w:contextualSpacing/>
        <w:rPr>
          <w:rFonts w:cs="Arial"/>
        </w:rPr>
      </w:pPr>
    </w:p>
    <w:p w:rsidR="005B5505" w:rsidRPr="005B5505" w:rsidRDefault="005B5505" w:rsidP="005B5505">
      <w:pPr>
        <w:spacing w:after="0"/>
        <w:contextualSpacing/>
        <w:rPr>
          <w:rFonts w:cs="Arial"/>
        </w:rPr>
      </w:pPr>
      <w:r w:rsidRPr="005B5505">
        <w:rPr>
          <w:rFonts w:cs="Arial"/>
        </w:rPr>
        <w:t>El Plan de Seguridad y Salud en el Trabajo 2018 tiene los siguientes componentes:</w:t>
      </w:r>
    </w:p>
    <w:p w:rsidR="005B5505" w:rsidRPr="005B5505" w:rsidRDefault="005B5505" w:rsidP="001F4EC5">
      <w:pPr>
        <w:pStyle w:val="Prrafodelista"/>
        <w:numPr>
          <w:ilvl w:val="0"/>
          <w:numId w:val="7"/>
        </w:numPr>
        <w:spacing w:after="0"/>
        <w:rPr>
          <w:rFonts w:cs="Arial"/>
        </w:rPr>
      </w:pPr>
      <w:r w:rsidRPr="005B5505">
        <w:rPr>
          <w:rFonts w:cs="Arial"/>
        </w:rPr>
        <w:t>HIGIENE Y SEGURIDAD INDUSTRIAL</w:t>
      </w:r>
    </w:p>
    <w:p w:rsidR="005B5505" w:rsidRPr="005B5505" w:rsidRDefault="005B5505" w:rsidP="001F4EC5">
      <w:pPr>
        <w:pStyle w:val="Prrafodelista"/>
        <w:numPr>
          <w:ilvl w:val="0"/>
          <w:numId w:val="7"/>
        </w:numPr>
        <w:spacing w:after="0"/>
        <w:rPr>
          <w:rFonts w:cs="Arial"/>
        </w:rPr>
      </w:pPr>
      <w:r w:rsidRPr="005B5505">
        <w:rPr>
          <w:rFonts w:cs="Arial"/>
        </w:rPr>
        <w:t>DIAS DE P&amp;P</w:t>
      </w:r>
    </w:p>
    <w:p w:rsidR="005B5505" w:rsidRPr="005B5505" w:rsidRDefault="005B5505" w:rsidP="005B5505">
      <w:pPr>
        <w:spacing w:after="0"/>
        <w:contextualSpacing/>
        <w:rPr>
          <w:rFonts w:cs="Arial"/>
        </w:rPr>
      </w:pPr>
      <w:r w:rsidRPr="005B5505">
        <w:rPr>
          <w:rFonts w:cs="Arial"/>
        </w:rPr>
        <w:t>Que se desarrollan mediante 36 actividades durante el 2018.</w:t>
      </w:r>
    </w:p>
    <w:p w:rsidR="005B5505" w:rsidRPr="005B5505" w:rsidRDefault="005B5505" w:rsidP="005B5505">
      <w:pPr>
        <w:spacing w:after="0"/>
        <w:contextualSpacing/>
        <w:rPr>
          <w:rFonts w:cs="Arial"/>
        </w:rPr>
      </w:pPr>
    </w:p>
    <w:p w:rsidR="005B5505" w:rsidRPr="005B5505" w:rsidRDefault="005B5505" w:rsidP="005B5505">
      <w:pPr>
        <w:spacing w:after="0"/>
        <w:contextualSpacing/>
        <w:rPr>
          <w:rFonts w:cs="Arial"/>
        </w:rPr>
      </w:pPr>
      <w:r w:rsidRPr="005B5505">
        <w:rPr>
          <w:rFonts w:cs="Arial"/>
        </w:rPr>
        <w:t>Los planes de capacitación y de bienestar 2018 se encuentran en formulación.</w:t>
      </w:r>
    </w:p>
    <w:p w:rsidR="005B5505" w:rsidRPr="005B5505" w:rsidRDefault="005B5505" w:rsidP="005B5505">
      <w:pPr>
        <w:spacing w:after="0"/>
        <w:contextualSpacing/>
        <w:rPr>
          <w:rFonts w:cs="Arial"/>
        </w:rPr>
      </w:pPr>
    </w:p>
    <w:p w:rsidR="005B5505" w:rsidRPr="005B5505" w:rsidRDefault="005B5505" w:rsidP="005B5505">
      <w:pPr>
        <w:shd w:val="clear" w:color="auto" w:fill="FFFFFF"/>
        <w:spacing w:after="0"/>
        <w:contextualSpacing/>
        <w:rPr>
          <w:rFonts w:cs="Arial"/>
          <w:shd w:val="clear" w:color="auto" w:fill="FFFFFF"/>
        </w:rPr>
      </w:pPr>
      <w:r w:rsidRPr="005B5505">
        <w:rPr>
          <w:rFonts w:cs="Arial"/>
          <w:shd w:val="clear" w:color="auto" w:fill="FFFFFF"/>
        </w:rPr>
        <w:t>La medición de clima laboral se realiza cada dos años, la última se desarrolló en 2016, para la vigencia 2018 se realizará en el mes de noviembre. Esta medición se incluirá en el plan de bienestar de la entidad. Adicionalmente se realizará la encuesta de calidad de vida en el mes de marzo, lo que permitirá que se retroalimenten los planes de bienestar y capacitación y se reflejen las necesidades y expectativas de los servidores públicos del IDIGER. </w:t>
      </w:r>
    </w:p>
    <w:p w:rsidR="005B5505" w:rsidRPr="005B5505" w:rsidRDefault="005B5505" w:rsidP="005B5505">
      <w:pPr>
        <w:shd w:val="clear" w:color="auto" w:fill="FFFFFF"/>
        <w:spacing w:after="0"/>
        <w:contextualSpacing/>
        <w:rPr>
          <w:rFonts w:cs="Arial"/>
          <w:shd w:val="clear" w:color="auto" w:fill="FFFFFF"/>
        </w:rPr>
      </w:pPr>
    </w:p>
    <w:p w:rsidR="005B5505" w:rsidRPr="005B5505" w:rsidRDefault="005B5505" w:rsidP="002E1386">
      <w:pPr>
        <w:shd w:val="clear" w:color="auto" w:fill="FFFFFF"/>
        <w:spacing w:before="100" w:beforeAutospacing="1" w:after="0"/>
        <w:contextualSpacing/>
        <w:rPr>
          <w:rFonts w:eastAsia="Times New Roman" w:cs="Arial"/>
          <w:lang w:val="es-ES" w:eastAsia="es-ES"/>
        </w:rPr>
      </w:pPr>
      <w:r w:rsidRPr="005B5505">
        <w:rPr>
          <w:rFonts w:eastAsia="Times New Roman" w:cs="Arial"/>
          <w:lang w:val="es-ES" w:eastAsia="es-ES"/>
        </w:rPr>
        <w:t xml:space="preserve">En el aplicativo implementado por el Departamento Administrativo del Servicio Civil Distrital “SIDEAP”,  se encuentran actualizadas 142 Declaraciones Juramentadas de Bienes y Rentas correspondientes servidores de la Entidad. </w:t>
      </w:r>
    </w:p>
    <w:p w:rsidR="005B5505" w:rsidRPr="005B5505" w:rsidRDefault="005B5505" w:rsidP="002E1386">
      <w:pPr>
        <w:shd w:val="clear" w:color="auto" w:fill="FFFFFF"/>
        <w:spacing w:before="100" w:beforeAutospacing="1" w:after="0"/>
        <w:contextualSpacing/>
        <w:rPr>
          <w:rFonts w:eastAsia="Times New Roman" w:cs="Arial"/>
          <w:lang w:val="es-ES" w:eastAsia="es-ES"/>
        </w:rPr>
      </w:pPr>
    </w:p>
    <w:p w:rsidR="00463D34" w:rsidRPr="005B5505" w:rsidRDefault="00463D34" w:rsidP="002E1386">
      <w:pPr>
        <w:shd w:val="clear" w:color="auto" w:fill="FFFFFF"/>
        <w:spacing w:before="100" w:beforeAutospacing="1" w:after="0"/>
        <w:contextualSpacing/>
        <w:rPr>
          <w:rFonts w:eastAsia="Times New Roman" w:cs="Arial"/>
          <w:lang w:val="es-ES" w:eastAsia="es-ES"/>
        </w:rPr>
      </w:pPr>
      <w:r w:rsidRPr="005B5505">
        <w:rPr>
          <w:rFonts w:eastAsia="Times New Roman" w:cs="Arial"/>
          <w:lang w:val="es-ES" w:eastAsia="es-ES"/>
        </w:rPr>
        <w:t>Respecto a Indicadores en el IDIGER se tiene los siguientes en materia de talento humano:</w:t>
      </w:r>
    </w:p>
    <w:p w:rsidR="00463D34" w:rsidRPr="00F2031F" w:rsidRDefault="00463D34" w:rsidP="001F4EC5">
      <w:pPr>
        <w:pStyle w:val="Prrafodelista"/>
        <w:numPr>
          <w:ilvl w:val="0"/>
          <w:numId w:val="25"/>
        </w:numPr>
        <w:shd w:val="clear" w:color="auto" w:fill="FFFFFF"/>
        <w:spacing w:before="100" w:beforeAutospacing="1" w:after="0"/>
        <w:rPr>
          <w:rFonts w:eastAsia="Times New Roman" w:cs="Arial"/>
          <w:b/>
          <w:lang w:val="es-ES" w:eastAsia="es-ES"/>
        </w:rPr>
      </w:pPr>
      <w:r w:rsidRPr="00F2031F">
        <w:rPr>
          <w:rFonts w:eastAsia="Times New Roman" w:cs="Arial"/>
          <w:b/>
          <w:lang w:val="es-ES" w:eastAsia="es-ES"/>
        </w:rPr>
        <w:t xml:space="preserve">ROTACION DE PERSONAL </w:t>
      </w:r>
    </w:p>
    <w:p w:rsidR="00A10CBC" w:rsidRPr="00A10CBC" w:rsidRDefault="00A10CBC" w:rsidP="00A10CBC">
      <w:pPr>
        <w:shd w:val="clear" w:color="auto" w:fill="FFFFFF"/>
        <w:spacing w:before="100" w:beforeAutospacing="1" w:after="0"/>
        <w:rPr>
          <w:rFonts w:eastAsia="Times New Roman" w:cs="Arial"/>
          <w:lang w:val="es-ES" w:eastAsia="es-ES"/>
        </w:rPr>
      </w:pPr>
    </w:p>
    <w:p w:rsidR="00463D34" w:rsidRDefault="00463D34" w:rsidP="002E1386">
      <w:pPr>
        <w:shd w:val="clear" w:color="auto" w:fill="FFFFFF"/>
        <w:spacing w:before="100" w:beforeAutospacing="1" w:after="0"/>
        <w:contextualSpacing/>
        <w:rPr>
          <w:rFonts w:cs="Arial"/>
          <w:shd w:val="clear" w:color="auto" w:fill="FFFFFF"/>
        </w:rPr>
      </w:pPr>
      <w:r w:rsidRPr="005B5505">
        <w:rPr>
          <w:rFonts w:cs="Arial"/>
          <w:shd w:val="clear" w:color="auto" w:fill="FFFFFF"/>
        </w:rPr>
        <w:t>El índice de rotación de personal es una medida de gestión del capital humano, a través de la cual es posible identificar problemas de insatisfacción laboral entre los empleados o deficiencias en los procesos de selección y contratación, entre otros</w:t>
      </w:r>
    </w:p>
    <w:p w:rsidR="005B5505" w:rsidRPr="005B5505" w:rsidRDefault="005B5505" w:rsidP="002E1386">
      <w:pPr>
        <w:shd w:val="clear" w:color="auto" w:fill="FFFFFF"/>
        <w:spacing w:before="100" w:beforeAutospacing="1" w:after="0"/>
        <w:contextualSpacing/>
        <w:rPr>
          <w:rFonts w:cs="Arial"/>
          <w:shd w:val="clear" w:color="auto" w:fill="FFFFFF"/>
        </w:rPr>
      </w:pPr>
    </w:p>
    <w:p w:rsidR="00463D34" w:rsidRPr="005B5505" w:rsidRDefault="005B5505" w:rsidP="002E1386">
      <w:pPr>
        <w:shd w:val="clear" w:color="auto" w:fill="FFFFFF"/>
        <w:spacing w:before="100" w:beforeAutospacing="1" w:after="0"/>
        <w:contextualSpacing/>
        <w:rPr>
          <w:rFonts w:cs="Arial"/>
          <w:shd w:val="clear" w:color="auto" w:fill="FFFFFF"/>
        </w:rPr>
      </w:pPr>
      <w:r w:rsidRPr="005B5505">
        <w:rPr>
          <w:rFonts w:cs="Arial"/>
          <w:shd w:val="clear" w:color="auto" w:fill="FFFFFF"/>
        </w:rPr>
        <w:t>La</w:t>
      </w:r>
      <w:r w:rsidR="00463D34" w:rsidRPr="005B5505">
        <w:rPr>
          <w:rFonts w:cs="Arial"/>
          <w:shd w:val="clear" w:color="auto" w:fill="FFFFFF"/>
        </w:rPr>
        <w:t xml:space="preserve"> rotación de personal como la proporción de personas que salen de una organización, descontando los que lo hacen de una forma inevitable (jubilaciones, fallecimientos), sobre el total del número de personas promedio de esa </w:t>
      </w:r>
      <w:r>
        <w:rPr>
          <w:rFonts w:cs="Arial"/>
          <w:shd w:val="clear" w:color="auto" w:fill="FFFFFF"/>
        </w:rPr>
        <w:t xml:space="preserve">Entidad </w:t>
      </w:r>
      <w:r w:rsidR="00463D34" w:rsidRPr="005B5505">
        <w:rPr>
          <w:rFonts w:cs="Arial"/>
          <w:shd w:val="clear" w:color="auto" w:fill="FFFFFF"/>
        </w:rPr>
        <w:t xml:space="preserve"> en un determinado periodo de tiempo</w:t>
      </w:r>
      <w:r>
        <w:rPr>
          <w:rFonts w:cs="Arial"/>
          <w:shd w:val="clear" w:color="auto" w:fill="FFFFFF"/>
        </w:rPr>
        <w:t>., calculado para el Idiger para el periodo Noviembre 2017– Febrero de 2018 es del 3.5%  q</w:t>
      </w:r>
      <w:r w:rsidR="00463D34" w:rsidRPr="005B5505">
        <w:rPr>
          <w:rFonts w:eastAsia="Times New Roman" w:cs="Arial"/>
          <w:lang w:val="es-ES" w:eastAsia="es-ES"/>
        </w:rPr>
        <w:t>ue indica una alta estabilidad laboral en el IDIGER</w:t>
      </w:r>
    </w:p>
    <w:p w:rsidR="00463D34" w:rsidRDefault="005B5505" w:rsidP="001F4EC5">
      <w:pPr>
        <w:pStyle w:val="Prrafodelista"/>
        <w:numPr>
          <w:ilvl w:val="0"/>
          <w:numId w:val="26"/>
        </w:numPr>
        <w:shd w:val="clear" w:color="auto" w:fill="FFFFFF"/>
        <w:spacing w:before="100" w:beforeAutospacing="1" w:after="0"/>
        <w:rPr>
          <w:rFonts w:eastAsia="Times New Roman" w:cs="Arial"/>
          <w:b/>
          <w:color w:val="222222"/>
          <w:lang w:val="es-ES" w:eastAsia="es-ES"/>
        </w:rPr>
      </w:pPr>
      <w:r w:rsidRPr="00F2031F">
        <w:rPr>
          <w:rFonts w:eastAsia="Times New Roman" w:cs="Arial"/>
          <w:b/>
          <w:color w:val="222222"/>
          <w:lang w:val="es-ES" w:eastAsia="es-ES"/>
        </w:rPr>
        <w:t>SITUACIONES ADMINISTRATIVAS</w:t>
      </w:r>
    </w:p>
    <w:p w:rsidR="00F2031F" w:rsidRPr="00F2031F" w:rsidRDefault="00F2031F" w:rsidP="00F2031F">
      <w:pPr>
        <w:pStyle w:val="Prrafodelista"/>
        <w:shd w:val="clear" w:color="auto" w:fill="FFFFFF"/>
        <w:spacing w:before="100" w:beforeAutospacing="1" w:after="0"/>
        <w:rPr>
          <w:rFonts w:eastAsia="Times New Roman" w:cs="Arial"/>
          <w:b/>
          <w:color w:val="222222"/>
          <w:lang w:val="es-ES" w:eastAsia="es-ES"/>
        </w:rPr>
      </w:pPr>
    </w:p>
    <w:p w:rsidR="00463D34" w:rsidRPr="00A10CBC" w:rsidRDefault="00463D34" w:rsidP="001F4EC5">
      <w:pPr>
        <w:pStyle w:val="Prrafodelista"/>
        <w:numPr>
          <w:ilvl w:val="0"/>
          <w:numId w:val="8"/>
        </w:numPr>
        <w:shd w:val="clear" w:color="auto" w:fill="FFFFFF"/>
        <w:spacing w:before="100" w:beforeAutospacing="1" w:after="0"/>
        <w:rPr>
          <w:rFonts w:eastAsia="Times New Roman" w:cs="Arial"/>
          <w:b/>
          <w:color w:val="222222"/>
          <w:lang w:val="es-ES" w:eastAsia="es-ES"/>
        </w:rPr>
      </w:pPr>
      <w:r w:rsidRPr="00A10CBC">
        <w:rPr>
          <w:rFonts w:eastAsia="Times New Roman" w:cs="Arial"/>
          <w:b/>
          <w:color w:val="222222"/>
          <w:lang w:val="es-ES" w:eastAsia="es-ES"/>
        </w:rPr>
        <w:t>Encargos</w:t>
      </w:r>
    </w:p>
    <w:p w:rsidR="00463D34" w:rsidRPr="005B5505" w:rsidRDefault="002E1386" w:rsidP="005B5505">
      <w:pPr>
        <w:pStyle w:val="Prrafodelista"/>
        <w:shd w:val="clear" w:color="auto" w:fill="FFFFFF"/>
        <w:spacing w:before="100" w:beforeAutospacing="1" w:after="0"/>
        <w:rPr>
          <w:rFonts w:eastAsia="Times New Roman" w:cs="Arial"/>
          <w:color w:val="222222"/>
          <w:lang w:val="es-ES" w:eastAsia="es-ES"/>
        </w:rPr>
      </w:pPr>
      <w:r>
        <w:rPr>
          <w:rFonts w:eastAsia="Times New Roman" w:cs="Arial"/>
          <w:color w:val="222222"/>
          <w:lang w:val="es-ES" w:eastAsia="es-ES"/>
        </w:rPr>
        <w:t xml:space="preserve">En el periodo que cubre este informe se realizaron cuatro encargos de funciones entre servidores del nivel directivo </w:t>
      </w:r>
    </w:p>
    <w:p w:rsidR="00463D34" w:rsidRPr="005B5505" w:rsidRDefault="00463D34" w:rsidP="005B5505">
      <w:pPr>
        <w:pStyle w:val="Prrafodelista"/>
        <w:shd w:val="clear" w:color="auto" w:fill="FFFFFF"/>
        <w:spacing w:before="100" w:beforeAutospacing="1" w:after="0"/>
        <w:jc w:val="center"/>
        <w:rPr>
          <w:rFonts w:eastAsia="Times New Roman" w:cs="Arial"/>
          <w:color w:val="222222"/>
          <w:lang w:eastAsia="es-ES"/>
        </w:rPr>
      </w:pPr>
      <w:r w:rsidRPr="005B5505">
        <w:rPr>
          <w:rFonts w:cs="Arial"/>
          <w:noProof/>
        </w:rPr>
        <w:drawing>
          <wp:inline distT="0" distB="0" distL="0" distR="0" wp14:anchorId="51302FA1" wp14:editId="40A002EA">
            <wp:extent cx="3829050" cy="1779905"/>
            <wp:effectExtent l="0" t="0" r="0" b="1079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3D34" w:rsidRPr="005B5505" w:rsidRDefault="00463D34" w:rsidP="00A10CBC">
      <w:pPr>
        <w:widowControl w:val="0"/>
        <w:tabs>
          <w:tab w:val="left" w:pos="9072"/>
        </w:tabs>
        <w:spacing w:after="0"/>
        <w:ind w:left="360"/>
        <w:contextualSpacing/>
        <w:rPr>
          <w:rFonts w:eastAsia="Arial" w:cs="Arial"/>
          <w:b/>
          <w:color w:val="000000" w:themeColor="text1"/>
        </w:rPr>
      </w:pPr>
      <w:r w:rsidRPr="005B5505">
        <w:rPr>
          <w:rFonts w:eastAsia="Arial" w:cs="Arial"/>
          <w:b/>
          <w:color w:val="000000" w:themeColor="text1"/>
        </w:rPr>
        <w:t xml:space="preserve">     </w:t>
      </w:r>
    </w:p>
    <w:p w:rsidR="00463D34" w:rsidRPr="00A10CBC" w:rsidRDefault="00463D34" w:rsidP="001F4EC5">
      <w:pPr>
        <w:pStyle w:val="Prrafodelista"/>
        <w:widowControl w:val="0"/>
        <w:numPr>
          <w:ilvl w:val="0"/>
          <w:numId w:val="8"/>
        </w:numPr>
        <w:tabs>
          <w:tab w:val="left" w:pos="9072"/>
        </w:tabs>
        <w:spacing w:after="0"/>
        <w:rPr>
          <w:rFonts w:eastAsia="Arial" w:cs="Arial"/>
          <w:b/>
          <w:color w:val="000000" w:themeColor="text1"/>
        </w:rPr>
      </w:pPr>
      <w:r w:rsidRPr="00A10CBC">
        <w:rPr>
          <w:rFonts w:eastAsia="Arial" w:cs="Arial"/>
          <w:b/>
          <w:color w:val="000000" w:themeColor="text1"/>
        </w:rPr>
        <w:t>Comisiones de Servicio</w:t>
      </w:r>
    </w:p>
    <w:p w:rsidR="002E1386" w:rsidRDefault="002E1386" w:rsidP="00A10CBC">
      <w:pPr>
        <w:widowControl w:val="0"/>
        <w:tabs>
          <w:tab w:val="left" w:pos="9072"/>
        </w:tabs>
        <w:spacing w:after="0"/>
        <w:ind w:left="360"/>
        <w:contextualSpacing/>
        <w:rPr>
          <w:rFonts w:eastAsia="Arial" w:cs="Arial"/>
          <w:b/>
          <w:color w:val="000000" w:themeColor="text1"/>
        </w:rPr>
      </w:pPr>
    </w:p>
    <w:p w:rsidR="002E1386" w:rsidRPr="002E1386" w:rsidRDefault="002E1386" w:rsidP="00A10CBC">
      <w:pPr>
        <w:widowControl w:val="0"/>
        <w:tabs>
          <w:tab w:val="left" w:pos="9072"/>
        </w:tabs>
        <w:spacing w:after="0"/>
        <w:ind w:left="360"/>
        <w:contextualSpacing/>
        <w:rPr>
          <w:rFonts w:eastAsia="Arial" w:cs="Arial"/>
          <w:color w:val="000000" w:themeColor="text1"/>
        </w:rPr>
      </w:pPr>
      <w:r w:rsidRPr="002E1386">
        <w:rPr>
          <w:rFonts w:eastAsia="Arial" w:cs="Arial"/>
          <w:color w:val="000000" w:themeColor="text1"/>
        </w:rPr>
        <w:t>En el periodo de este informe se realizaron seis comisiones de servicios, mediante el acto administrativo correspondiente</w:t>
      </w:r>
    </w:p>
    <w:p w:rsidR="00463D34" w:rsidRPr="005B5505" w:rsidRDefault="00463D34" w:rsidP="00A10CBC">
      <w:pPr>
        <w:widowControl w:val="0"/>
        <w:tabs>
          <w:tab w:val="left" w:pos="9072"/>
        </w:tabs>
        <w:spacing w:after="0"/>
        <w:ind w:left="360"/>
        <w:contextualSpacing/>
        <w:rPr>
          <w:rFonts w:eastAsia="Arial" w:cs="Arial"/>
          <w:b/>
          <w:color w:val="000000" w:themeColor="text1"/>
        </w:rPr>
      </w:pPr>
    </w:p>
    <w:p w:rsidR="00463D34" w:rsidRPr="005B5505" w:rsidRDefault="00463D34" w:rsidP="00A10CBC">
      <w:pPr>
        <w:pStyle w:val="Prrafodelista"/>
        <w:shd w:val="clear" w:color="auto" w:fill="FFFFFF"/>
        <w:spacing w:before="100" w:beforeAutospacing="1" w:after="0"/>
        <w:jc w:val="center"/>
        <w:rPr>
          <w:rFonts w:eastAsia="Times New Roman" w:cs="Arial"/>
          <w:color w:val="222222"/>
          <w:lang w:eastAsia="es-ES"/>
        </w:rPr>
      </w:pPr>
      <w:r w:rsidRPr="005B5505">
        <w:rPr>
          <w:rFonts w:cs="Arial"/>
          <w:noProof/>
        </w:rPr>
        <w:lastRenderedPageBreak/>
        <w:drawing>
          <wp:inline distT="0" distB="0" distL="0" distR="0" wp14:anchorId="559C932A" wp14:editId="72C68906">
            <wp:extent cx="3810000" cy="2494280"/>
            <wp:effectExtent l="0" t="0" r="0" b="12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3D34" w:rsidRDefault="00463D34" w:rsidP="00A10CBC">
      <w:pPr>
        <w:pStyle w:val="Prrafodelista"/>
        <w:shd w:val="clear" w:color="auto" w:fill="FFFFFF"/>
        <w:spacing w:before="100" w:beforeAutospacing="1" w:after="0"/>
        <w:rPr>
          <w:rFonts w:eastAsia="Times New Roman" w:cs="Arial"/>
          <w:color w:val="222222"/>
          <w:lang w:val="es-ES" w:eastAsia="es-ES"/>
        </w:rPr>
      </w:pPr>
    </w:p>
    <w:p w:rsidR="00463D34" w:rsidRPr="00F2031F" w:rsidRDefault="00F2031F" w:rsidP="001F4EC5">
      <w:pPr>
        <w:pStyle w:val="Prrafodelista"/>
        <w:numPr>
          <w:ilvl w:val="0"/>
          <w:numId w:val="26"/>
        </w:numPr>
        <w:shd w:val="clear" w:color="auto" w:fill="FFFFFF"/>
        <w:spacing w:before="100" w:beforeAutospacing="1" w:after="0"/>
        <w:rPr>
          <w:rFonts w:eastAsia="Times New Roman" w:cs="Arial"/>
          <w:b/>
          <w:color w:val="222222"/>
          <w:lang w:val="es-ES" w:eastAsia="es-ES"/>
        </w:rPr>
      </w:pPr>
      <w:r w:rsidRPr="00F2031F">
        <w:rPr>
          <w:rFonts w:eastAsia="Times New Roman" w:cs="Arial"/>
          <w:b/>
          <w:color w:val="222222"/>
          <w:lang w:val="es-ES" w:eastAsia="es-ES"/>
        </w:rPr>
        <w:t xml:space="preserve">AUSENTISMO </w:t>
      </w:r>
    </w:p>
    <w:p w:rsidR="00A10CBC" w:rsidRPr="00A10CBC" w:rsidRDefault="00A10CBC" w:rsidP="00A10CBC">
      <w:pPr>
        <w:pStyle w:val="Prrafodelista"/>
        <w:shd w:val="clear" w:color="auto" w:fill="FFFFFF"/>
        <w:spacing w:before="100" w:beforeAutospacing="1" w:after="0"/>
        <w:rPr>
          <w:rFonts w:eastAsia="Times New Roman" w:cs="Arial"/>
          <w:b/>
          <w:color w:val="222222"/>
          <w:lang w:val="es-ES" w:eastAsia="es-ES"/>
        </w:rPr>
      </w:pPr>
    </w:p>
    <w:p w:rsidR="00BD303F" w:rsidRDefault="00BD303F" w:rsidP="00A10CBC">
      <w:pPr>
        <w:spacing w:after="150"/>
        <w:contextualSpacing/>
        <w:rPr>
          <w:rFonts w:eastAsia="Times New Roman" w:cs="Arial"/>
          <w:color w:val="000000"/>
          <w:lang w:val="es-ES" w:eastAsia="es-ES"/>
        </w:rPr>
      </w:pPr>
      <w:r w:rsidRPr="00BD303F">
        <w:rPr>
          <w:rFonts w:eastAsia="Times New Roman" w:cs="Arial"/>
          <w:color w:val="000000"/>
          <w:lang w:val="es-ES" w:eastAsia="es-ES"/>
        </w:rPr>
        <w:t>El ausentismo laboral se refiere a  las faltas o ausencias de los servidores públicos de planta provisional del IDIGER  en el trabajo. En un sentido más amplio, es la suma de los periodos en que los empleados se encuentran ausentes en el trabajo ya sea por falta, retraso o algún otro motivo.</w:t>
      </w:r>
    </w:p>
    <w:p w:rsidR="00A85598" w:rsidRDefault="00A85598" w:rsidP="00A10CBC">
      <w:pPr>
        <w:spacing w:after="150"/>
        <w:contextualSpacing/>
        <w:rPr>
          <w:rFonts w:eastAsia="Times New Roman" w:cs="Arial"/>
          <w:color w:val="000000"/>
          <w:lang w:val="es-ES" w:eastAsia="es-ES"/>
        </w:rPr>
      </w:pPr>
    </w:p>
    <w:p w:rsidR="00A85598" w:rsidRDefault="00A85598" w:rsidP="00A10CBC">
      <w:pPr>
        <w:spacing w:after="150"/>
        <w:contextualSpacing/>
        <w:rPr>
          <w:rFonts w:eastAsia="Times New Roman" w:cs="Arial"/>
          <w:color w:val="000000"/>
          <w:lang w:val="es-ES" w:eastAsia="es-ES"/>
        </w:rPr>
      </w:pPr>
      <w:r>
        <w:rPr>
          <w:rFonts w:eastAsia="Times New Roman" w:cs="Arial"/>
          <w:color w:val="000000"/>
          <w:lang w:val="es-ES" w:eastAsia="es-ES"/>
        </w:rPr>
        <w:t xml:space="preserve">En el IDIGER entre noviembre de 2017 y </w:t>
      </w:r>
      <w:r w:rsidR="00195C72">
        <w:rPr>
          <w:rFonts w:eastAsia="Times New Roman" w:cs="Arial"/>
          <w:color w:val="000000"/>
          <w:lang w:val="es-ES" w:eastAsia="es-ES"/>
        </w:rPr>
        <w:t>febrero 2018 se solicitaron y concedieron 202 permisos, para un promedio de 25.25 permisos mes, esto es 2.34 permisos diarios en promedio.</w:t>
      </w:r>
    </w:p>
    <w:p w:rsidR="00195C72" w:rsidRDefault="00195C72" w:rsidP="00BD303F">
      <w:pPr>
        <w:spacing w:after="150"/>
        <w:contextualSpacing/>
        <w:rPr>
          <w:rFonts w:eastAsia="Times New Roman" w:cs="Arial"/>
          <w:color w:val="000000"/>
          <w:lang w:val="es-ES" w:eastAsia="es-ES"/>
        </w:rPr>
      </w:pPr>
    </w:p>
    <w:tbl>
      <w:tblPr>
        <w:tblStyle w:val="GridTableLight"/>
        <w:tblW w:w="5000" w:type="pct"/>
        <w:tblLook w:val="04A0" w:firstRow="1" w:lastRow="0" w:firstColumn="1" w:lastColumn="0" w:noHBand="0" w:noVBand="1"/>
      </w:tblPr>
      <w:tblGrid>
        <w:gridCol w:w="1899"/>
        <w:gridCol w:w="1431"/>
        <w:gridCol w:w="1431"/>
        <w:gridCol w:w="1431"/>
        <w:gridCol w:w="1431"/>
        <w:gridCol w:w="1431"/>
      </w:tblGrid>
      <w:tr w:rsidR="00195C72" w:rsidRPr="00195C72" w:rsidTr="00195C72">
        <w:trPr>
          <w:trHeight w:val="315"/>
        </w:trPr>
        <w:tc>
          <w:tcPr>
            <w:tcW w:w="1048" w:type="pct"/>
            <w:noWrap/>
            <w:hideMark/>
          </w:tcPr>
          <w:p w:rsidR="00195C72" w:rsidRPr="00195C72" w:rsidRDefault="00195C72" w:rsidP="00195C72">
            <w:pPr>
              <w:jc w:val="center"/>
              <w:rPr>
                <w:rFonts w:asciiTheme="minorHAnsi" w:eastAsia="Times New Roman" w:hAnsiTheme="minorHAnsi" w:cs="Times New Roman"/>
                <w:b/>
                <w:bCs/>
                <w:color w:val="000000"/>
                <w:sz w:val="20"/>
                <w:szCs w:val="20"/>
                <w:lang w:val="es-ES" w:eastAsia="es-ES"/>
              </w:rPr>
            </w:pPr>
            <w:r w:rsidRPr="00195C72">
              <w:rPr>
                <w:rFonts w:asciiTheme="minorHAnsi" w:eastAsia="Times New Roman" w:hAnsiTheme="minorHAnsi" w:cs="Arial"/>
                <w:b/>
                <w:bCs/>
                <w:color w:val="000000"/>
                <w:sz w:val="20"/>
                <w:szCs w:val="20"/>
                <w:lang w:eastAsia="es-ES"/>
              </w:rPr>
              <w:t>MOTIVO</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NOVIEMBRE</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DICIEMBRE</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ENERO</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FEBRERO</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TOTAL</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Cita Medica</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18</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8</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16</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16</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58</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Compensatorio</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7</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10</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5</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5</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27</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Estudio</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3</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3</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3</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10</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Familiar</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30</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7</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7</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55</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Personal</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9</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9</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10</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10</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38</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Otros</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6</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8</w:t>
            </w:r>
          </w:p>
        </w:tc>
      </w:tr>
      <w:tr w:rsidR="00195C72" w:rsidRPr="00195C72" w:rsidTr="00195C72">
        <w:trPr>
          <w:trHeight w:val="315"/>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Docencia</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1</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2</w:t>
            </w:r>
          </w:p>
        </w:tc>
      </w:tr>
      <w:tr w:rsidR="00195C72" w:rsidRPr="00195C72" w:rsidTr="00195C72">
        <w:trPr>
          <w:trHeight w:val="300"/>
        </w:trPr>
        <w:tc>
          <w:tcPr>
            <w:tcW w:w="1048" w:type="pct"/>
            <w:noWrap/>
            <w:hideMark/>
          </w:tcPr>
          <w:p w:rsidR="00195C72" w:rsidRPr="00195C72" w:rsidRDefault="00195C72" w:rsidP="00195C72">
            <w:pP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Lactancia</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p>
        </w:tc>
        <w:tc>
          <w:tcPr>
            <w:tcW w:w="790" w:type="pct"/>
            <w:noWrap/>
            <w:hideMark/>
          </w:tcPr>
          <w:p w:rsidR="00195C72" w:rsidRPr="00195C72" w:rsidRDefault="00195C72" w:rsidP="00195C72">
            <w:pPr>
              <w:jc w:val="center"/>
              <w:rPr>
                <w:rFonts w:asciiTheme="minorHAnsi" w:eastAsia="Times New Roman" w:hAnsiTheme="minorHAnsi" w:cs="Times New Roman"/>
                <w:sz w:val="20"/>
                <w:szCs w:val="20"/>
                <w:lang w:val="es-ES" w:eastAsia="es-ES"/>
              </w:rPr>
            </w:pP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2</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Arial"/>
                <w:color w:val="000000"/>
                <w:sz w:val="20"/>
                <w:szCs w:val="20"/>
                <w:lang w:eastAsia="es-ES"/>
              </w:rPr>
              <w:t>2</w:t>
            </w:r>
          </w:p>
        </w:tc>
        <w:tc>
          <w:tcPr>
            <w:tcW w:w="790" w:type="pct"/>
            <w:noWrap/>
            <w:hideMark/>
          </w:tcPr>
          <w:p w:rsidR="00195C72" w:rsidRPr="00195C72" w:rsidRDefault="00195C72" w:rsidP="00195C72">
            <w:pPr>
              <w:jc w:val="center"/>
              <w:rPr>
                <w:rFonts w:asciiTheme="minorHAnsi" w:eastAsia="Times New Roman" w:hAnsiTheme="minorHAnsi" w:cs="Times New Roman"/>
                <w:color w:val="000000"/>
                <w:sz w:val="20"/>
                <w:szCs w:val="20"/>
                <w:lang w:val="es-ES" w:eastAsia="es-ES"/>
              </w:rPr>
            </w:pPr>
            <w:r w:rsidRPr="00195C72">
              <w:rPr>
                <w:rFonts w:asciiTheme="minorHAnsi" w:eastAsia="Times New Roman" w:hAnsiTheme="minorHAnsi" w:cs="Times New Roman"/>
                <w:color w:val="000000"/>
                <w:sz w:val="20"/>
                <w:szCs w:val="20"/>
                <w:lang w:val="es-ES" w:eastAsia="es-ES"/>
              </w:rPr>
              <w:t>4</w:t>
            </w:r>
          </w:p>
        </w:tc>
      </w:tr>
      <w:tr w:rsidR="00195C72" w:rsidRPr="00195C72" w:rsidTr="00195C72">
        <w:trPr>
          <w:trHeight w:val="315"/>
        </w:trPr>
        <w:tc>
          <w:tcPr>
            <w:tcW w:w="1048"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TOTAL</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71</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41</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45</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45</w:t>
            </w:r>
          </w:p>
        </w:tc>
        <w:tc>
          <w:tcPr>
            <w:tcW w:w="790" w:type="pct"/>
            <w:noWrap/>
            <w:hideMark/>
          </w:tcPr>
          <w:p w:rsidR="00195C72" w:rsidRPr="00195C72" w:rsidRDefault="00195C72" w:rsidP="00195C72">
            <w:pPr>
              <w:jc w:val="center"/>
              <w:rPr>
                <w:rFonts w:asciiTheme="minorHAnsi" w:eastAsia="Times New Roman" w:hAnsiTheme="minorHAnsi" w:cs="Times New Roman"/>
                <w:b/>
                <w:color w:val="000000"/>
                <w:sz w:val="20"/>
                <w:szCs w:val="20"/>
                <w:lang w:val="es-ES" w:eastAsia="es-ES"/>
              </w:rPr>
            </w:pPr>
            <w:r w:rsidRPr="00195C72">
              <w:rPr>
                <w:rFonts w:asciiTheme="minorHAnsi" w:eastAsia="Times New Roman" w:hAnsiTheme="minorHAnsi" w:cs="Times New Roman"/>
                <w:b/>
                <w:color w:val="000000"/>
                <w:sz w:val="20"/>
                <w:szCs w:val="20"/>
                <w:lang w:val="es-ES" w:eastAsia="es-ES"/>
              </w:rPr>
              <w:t>202</w:t>
            </w:r>
          </w:p>
        </w:tc>
      </w:tr>
    </w:tbl>
    <w:p w:rsidR="00195C72" w:rsidRDefault="00195C72" w:rsidP="00BD303F">
      <w:pPr>
        <w:spacing w:after="150"/>
        <w:contextualSpacing/>
        <w:rPr>
          <w:rFonts w:eastAsia="Times New Roman" w:cs="Arial"/>
          <w:color w:val="000000"/>
          <w:lang w:val="es-ES" w:eastAsia="es-ES"/>
        </w:rPr>
      </w:pPr>
    </w:p>
    <w:p w:rsidR="00195C72" w:rsidRDefault="00195C72" w:rsidP="00A10CBC">
      <w:pPr>
        <w:spacing w:after="150"/>
        <w:contextualSpacing/>
        <w:rPr>
          <w:rFonts w:eastAsia="Times New Roman" w:cs="Arial"/>
          <w:color w:val="000000"/>
          <w:lang w:val="es-ES" w:eastAsia="es-ES"/>
        </w:rPr>
      </w:pPr>
      <w:r>
        <w:rPr>
          <w:rFonts w:eastAsia="Times New Roman" w:cs="Arial"/>
          <w:color w:val="000000"/>
          <w:lang w:val="es-ES" w:eastAsia="es-ES"/>
        </w:rPr>
        <w:t xml:space="preserve">Los permisos por citas médicas fueron los más reiterativos, seguidos de los permios por </w:t>
      </w:r>
      <w:r w:rsidRPr="00A10CBC">
        <w:rPr>
          <w:rFonts w:eastAsia="Times New Roman" w:cs="Arial"/>
          <w:color w:val="000000"/>
          <w:lang w:val="es-ES" w:eastAsia="es-ES"/>
        </w:rPr>
        <w:t xml:space="preserve">asuntos familiares y por motivos personales. En el mes de noviembre de 2017 se concedieron el mayor </w:t>
      </w:r>
      <w:r w:rsidR="00C253D2">
        <w:rPr>
          <w:rFonts w:eastAsia="Times New Roman" w:cs="Arial"/>
          <w:color w:val="000000"/>
          <w:lang w:val="es-ES" w:eastAsia="es-ES"/>
        </w:rPr>
        <w:t>número de permisos, con un promedio de 3.55 permisos/día, siendo el motivo familiar el más común en noviembre (30 permisos)</w:t>
      </w:r>
    </w:p>
    <w:p w:rsidR="00A10CBC" w:rsidRPr="00BD303F" w:rsidRDefault="00A10CBC" w:rsidP="00A10CBC">
      <w:pPr>
        <w:spacing w:after="150"/>
        <w:contextualSpacing/>
        <w:rPr>
          <w:rFonts w:eastAsia="Times New Roman" w:cs="Arial"/>
          <w:color w:val="000000"/>
          <w:lang w:val="es-ES" w:eastAsia="es-ES"/>
        </w:rPr>
      </w:pPr>
    </w:p>
    <w:p w:rsidR="00463D34" w:rsidRPr="00F2031F" w:rsidRDefault="00F2031F" w:rsidP="001F4EC5">
      <w:pPr>
        <w:pStyle w:val="Prrafodelista"/>
        <w:numPr>
          <w:ilvl w:val="0"/>
          <w:numId w:val="26"/>
        </w:numPr>
        <w:shd w:val="clear" w:color="auto" w:fill="FFFFFF"/>
        <w:spacing w:before="100" w:beforeAutospacing="1" w:after="0"/>
        <w:rPr>
          <w:rFonts w:eastAsia="Times New Roman" w:cs="Arial"/>
          <w:b/>
          <w:lang w:val="es-ES" w:eastAsia="es-ES"/>
        </w:rPr>
      </w:pPr>
      <w:r w:rsidRPr="00F2031F">
        <w:rPr>
          <w:rFonts w:eastAsia="Times New Roman" w:cs="Arial"/>
          <w:b/>
          <w:lang w:val="es-ES" w:eastAsia="es-ES"/>
        </w:rPr>
        <w:lastRenderedPageBreak/>
        <w:t xml:space="preserve">CARGAS DE TRABAJO POR EMPLEO Y POR DEPENDENCIA, </w:t>
      </w:r>
    </w:p>
    <w:p w:rsidR="00463D34" w:rsidRPr="00A10CBC" w:rsidRDefault="00A10CBC" w:rsidP="00A10CBC">
      <w:pPr>
        <w:pStyle w:val="Prrafodelista"/>
        <w:shd w:val="clear" w:color="auto" w:fill="FFFFFF"/>
        <w:spacing w:before="100" w:beforeAutospacing="1" w:after="0"/>
        <w:rPr>
          <w:rFonts w:eastAsia="Times New Roman" w:cs="Arial"/>
          <w:color w:val="222222"/>
          <w:lang w:val="es-ES" w:eastAsia="es-ES"/>
        </w:rPr>
      </w:pPr>
      <w:r w:rsidRPr="00A10CBC">
        <w:rPr>
          <w:rFonts w:eastAsia="Times New Roman" w:cs="Arial"/>
          <w:color w:val="222222"/>
          <w:lang w:val="es-ES" w:eastAsia="es-ES"/>
        </w:rPr>
        <w:t xml:space="preserve">La evaluación </w:t>
      </w:r>
      <w:r w:rsidR="00463D34" w:rsidRPr="00A10CBC">
        <w:rPr>
          <w:rFonts w:eastAsia="Times New Roman" w:cs="Arial"/>
          <w:color w:val="222222"/>
          <w:lang w:val="es-ES" w:eastAsia="es-ES"/>
        </w:rPr>
        <w:t xml:space="preserve"> de cargas laborales </w:t>
      </w:r>
      <w:r w:rsidRPr="00A10CBC">
        <w:rPr>
          <w:rFonts w:eastAsia="Times New Roman" w:cs="Arial"/>
          <w:color w:val="222222"/>
          <w:lang w:val="es-ES" w:eastAsia="es-ES"/>
        </w:rPr>
        <w:t xml:space="preserve">se realizó </w:t>
      </w:r>
      <w:r w:rsidR="00463D34" w:rsidRPr="00A10CBC">
        <w:rPr>
          <w:rFonts w:eastAsia="Times New Roman" w:cs="Arial"/>
          <w:color w:val="222222"/>
          <w:lang w:val="es-ES" w:eastAsia="es-ES"/>
        </w:rPr>
        <w:t xml:space="preserve"> en el año 2015 por la cual se sustenta la planta de personal actual.</w:t>
      </w:r>
    </w:p>
    <w:p w:rsidR="00463D34" w:rsidRPr="00A10CBC" w:rsidRDefault="00463D34" w:rsidP="00A10CBC">
      <w:pPr>
        <w:pStyle w:val="Prrafodelista"/>
        <w:shd w:val="clear" w:color="auto" w:fill="FFFFFF"/>
        <w:spacing w:before="100" w:beforeAutospacing="1" w:after="0"/>
        <w:rPr>
          <w:rFonts w:eastAsia="Times New Roman" w:cs="Arial"/>
          <w:color w:val="222222"/>
          <w:lang w:val="es-ES" w:eastAsia="es-ES"/>
        </w:rPr>
      </w:pPr>
    </w:p>
    <w:p w:rsidR="00463D34" w:rsidRPr="00F2031F" w:rsidRDefault="00F2031F" w:rsidP="001F4EC5">
      <w:pPr>
        <w:pStyle w:val="Prrafodelista"/>
        <w:numPr>
          <w:ilvl w:val="0"/>
          <w:numId w:val="26"/>
        </w:numPr>
        <w:shd w:val="clear" w:color="auto" w:fill="FFFFFF"/>
        <w:spacing w:before="100" w:beforeAutospacing="1" w:after="0"/>
        <w:rPr>
          <w:rFonts w:eastAsia="Times New Roman" w:cs="Arial"/>
          <w:b/>
          <w:color w:val="222222"/>
          <w:lang w:val="es-ES" w:eastAsia="es-ES"/>
        </w:rPr>
      </w:pPr>
      <w:r w:rsidRPr="00F2031F">
        <w:rPr>
          <w:rFonts w:eastAsia="Times New Roman" w:cs="Arial"/>
          <w:b/>
          <w:color w:val="222222"/>
          <w:lang w:val="es-ES" w:eastAsia="es-ES"/>
        </w:rPr>
        <w:t>PERSONAL AFRO DESCENDIENTE Y LGBTI</w:t>
      </w:r>
    </w:p>
    <w:p w:rsidR="005B5505" w:rsidRDefault="00463D34" w:rsidP="00A10CBC">
      <w:pPr>
        <w:pStyle w:val="Prrafodelista"/>
        <w:shd w:val="clear" w:color="auto" w:fill="FFFFFF"/>
        <w:spacing w:before="100" w:beforeAutospacing="1" w:after="0"/>
        <w:rPr>
          <w:rFonts w:eastAsia="Times New Roman" w:cs="Arial"/>
          <w:color w:val="222222"/>
          <w:lang w:val="es-ES" w:eastAsia="es-ES"/>
        </w:rPr>
      </w:pPr>
      <w:r w:rsidRPr="00A10CBC">
        <w:rPr>
          <w:rFonts w:eastAsia="Times New Roman" w:cs="Arial"/>
          <w:color w:val="222222"/>
          <w:lang w:val="es-ES" w:eastAsia="es-ES"/>
        </w:rPr>
        <w:t>La Subdirección Corporativa y asuntos Disciplinarios – Gestión de Talento Humano no tiene clasificado personal afro descendiente y LGBTI.</w:t>
      </w:r>
    </w:p>
    <w:p w:rsidR="00A10CBC" w:rsidRDefault="00A10CBC" w:rsidP="00A10CBC">
      <w:pPr>
        <w:pStyle w:val="Ttulo1"/>
        <w:shd w:val="clear" w:color="auto" w:fill="FFFFFF"/>
        <w:spacing w:before="0"/>
        <w:contextualSpacing/>
        <w:rPr>
          <w:rFonts w:eastAsia="Times New Roman" w:cs="Arial"/>
          <w:color w:val="222222"/>
          <w:sz w:val="22"/>
          <w:szCs w:val="22"/>
          <w:lang w:val="es-ES" w:eastAsia="es-ES"/>
        </w:rPr>
      </w:pPr>
    </w:p>
    <w:p w:rsidR="00463D34" w:rsidRPr="00AF504D" w:rsidRDefault="00463D34" w:rsidP="00251B85">
      <w:pPr>
        <w:rPr>
          <w:rFonts w:eastAsia="Times New Roman"/>
          <w:lang w:val="es-ES" w:eastAsia="es-ES"/>
        </w:rPr>
      </w:pPr>
      <w:r w:rsidRPr="00A10CBC">
        <w:rPr>
          <w:rFonts w:eastAsia="Times New Roman"/>
          <w:lang w:val="es-ES" w:eastAsia="es-ES"/>
        </w:rPr>
        <w:t xml:space="preserve">Actualmente la entidad cuenta con una base de datos que incluye información sobre el historial académico de todos los servidores públicos del IDIGER que permite evidenciar el perfil del servidor, sin embargo no es posible realizar reubicaciones en otras </w:t>
      </w:r>
      <w:r w:rsidRPr="00AF504D">
        <w:rPr>
          <w:rFonts w:eastAsia="Times New Roman"/>
          <w:lang w:val="es-ES" w:eastAsia="es-ES"/>
        </w:rPr>
        <w:t xml:space="preserve">dependencias, encargos en otros empleos o comisionar para desempeñar cargos de libre nombramiento y remoción, debido que la planta del IDIGER no cuenta con personal que ostente derechos de carrera administrativa y actualmente se encuentra vigente la Convocatoria </w:t>
      </w:r>
      <w:hyperlink r:id="rId14" w:tooltip="Ampliación término para reclamaciones sobre los resultados preliminares de la prueba de Competencias Básicas Generales Convocatoria 431 Distrito Capital" w:history="1">
        <w:r w:rsidRPr="00AF504D">
          <w:rPr>
            <w:rFonts w:eastAsia="Times New Roman"/>
            <w:lang w:val="es-ES" w:eastAsia="es-ES"/>
          </w:rPr>
          <w:t xml:space="preserve"> 431 Distrito Capital</w:t>
        </w:r>
      </w:hyperlink>
      <w:r w:rsidRPr="00AF504D">
        <w:rPr>
          <w:rFonts w:eastAsia="Times New Roman"/>
          <w:lang w:val="es-ES" w:eastAsia="es-ES"/>
        </w:rPr>
        <w:t xml:space="preserve"> para provisión definitiva de los cargos del IDIGER. </w:t>
      </w:r>
    </w:p>
    <w:p w:rsidR="00A10CBC" w:rsidRPr="00AF504D" w:rsidRDefault="00A10CBC" w:rsidP="00AF504D">
      <w:pPr>
        <w:contextualSpacing/>
        <w:rPr>
          <w:lang w:val="es-ES" w:eastAsia="es-ES"/>
        </w:rPr>
      </w:pPr>
      <w:r w:rsidRPr="00AF504D">
        <w:rPr>
          <w:lang w:val="es-ES" w:eastAsia="es-ES"/>
        </w:rPr>
        <w:t>En cuanto a actividades de capacitación y bienestar en el periodo, en cumplimiento de los planes respectivos, 2017, se encuentra que se realizaron las siguientes actividades:</w:t>
      </w:r>
    </w:p>
    <w:p w:rsidR="00A10CBC" w:rsidRPr="00F2031F" w:rsidRDefault="00A10CBC" w:rsidP="001F4EC5">
      <w:pPr>
        <w:pStyle w:val="Prrafodelista"/>
        <w:numPr>
          <w:ilvl w:val="0"/>
          <w:numId w:val="26"/>
        </w:numPr>
        <w:rPr>
          <w:b/>
          <w:lang w:val="es-ES" w:eastAsia="es-ES"/>
        </w:rPr>
      </w:pPr>
      <w:r w:rsidRPr="00F2031F">
        <w:rPr>
          <w:b/>
          <w:lang w:val="es-ES" w:eastAsia="es-ES"/>
        </w:rPr>
        <w:t xml:space="preserve">En Capacitación: </w:t>
      </w:r>
    </w:p>
    <w:p w:rsidR="00AF504D" w:rsidRPr="00AF504D" w:rsidRDefault="00AF504D" w:rsidP="00AF504D">
      <w:pPr>
        <w:tabs>
          <w:tab w:val="left" w:pos="284"/>
        </w:tabs>
        <w:spacing w:after="0"/>
        <w:ind w:left="360"/>
        <w:contextualSpacing/>
        <w:rPr>
          <w:rFonts w:cs="Arial"/>
        </w:rPr>
      </w:pPr>
      <w:r w:rsidRPr="00AF504D">
        <w:rPr>
          <w:lang w:val="es-ES" w:eastAsia="es-ES"/>
        </w:rPr>
        <w:t xml:space="preserve">En Noviembre y diciembre de 2017  </w:t>
      </w:r>
    </w:p>
    <w:p w:rsidR="00AF504D" w:rsidRPr="00AF504D" w:rsidRDefault="00AF504D" w:rsidP="001F4EC5">
      <w:pPr>
        <w:pStyle w:val="Prrafodelista"/>
        <w:numPr>
          <w:ilvl w:val="0"/>
          <w:numId w:val="10"/>
        </w:numPr>
        <w:tabs>
          <w:tab w:val="left" w:pos="284"/>
        </w:tabs>
        <w:spacing w:after="0"/>
        <w:rPr>
          <w:rFonts w:cs="Arial"/>
        </w:rPr>
      </w:pPr>
      <w:r w:rsidRPr="00AF504D">
        <w:rPr>
          <w:lang w:val="es-ES" w:eastAsia="es-ES"/>
        </w:rPr>
        <w:t xml:space="preserve">se realizo </w:t>
      </w:r>
      <w:r w:rsidRPr="00AF504D">
        <w:rPr>
          <w:rFonts w:cs="Arial"/>
        </w:rPr>
        <w:t>capacitación de 20 horas para funcionarios de la subdirección de Manejo de emergencias, específicamente para el grupo de C4.</w:t>
      </w:r>
    </w:p>
    <w:p w:rsidR="00A10CBC" w:rsidRDefault="00A10CBC" w:rsidP="001F4EC5">
      <w:pPr>
        <w:pStyle w:val="Prrafodelista"/>
        <w:numPr>
          <w:ilvl w:val="0"/>
          <w:numId w:val="10"/>
        </w:numPr>
        <w:tabs>
          <w:tab w:val="left" w:pos="284"/>
        </w:tabs>
        <w:spacing w:after="0"/>
        <w:rPr>
          <w:rFonts w:cs="Arial"/>
          <w:sz w:val="24"/>
          <w:szCs w:val="24"/>
        </w:rPr>
      </w:pPr>
      <w:r w:rsidRPr="00AF504D">
        <w:rPr>
          <w:rFonts w:cs="Arial"/>
        </w:rPr>
        <w:t>En respuesta a las necesidades detectadas, se desarrollaron capacitaciones enfocadas a la mejora continua en la ejecución de las funciones de los servidores. Dentro de los temas ejecutados se encuentran los módulos de ofimática, se realizó la socialización del manual de atentación al ciudadano, Código único disciplinario, se hace invitación a la capacitación “Financieramente” realizada para todos los funcionarios por parte de la caja de compensación Compensar, se desarrollaron</w:t>
      </w:r>
      <w:r w:rsidRPr="00F36F27">
        <w:rPr>
          <w:rFonts w:cs="Arial"/>
          <w:sz w:val="24"/>
          <w:szCs w:val="24"/>
        </w:rPr>
        <w:t xml:space="preserve"> capacitaciones para los comités copasst y convivencia.</w:t>
      </w:r>
    </w:p>
    <w:p w:rsidR="00AF504D" w:rsidRPr="00F36F27" w:rsidRDefault="00AF504D" w:rsidP="00AF504D">
      <w:pPr>
        <w:pStyle w:val="Prrafodelista"/>
        <w:tabs>
          <w:tab w:val="left" w:pos="284"/>
        </w:tabs>
        <w:spacing w:after="0"/>
        <w:rPr>
          <w:rFonts w:cs="Arial"/>
          <w:sz w:val="24"/>
          <w:szCs w:val="24"/>
        </w:rPr>
      </w:pPr>
    </w:p>
    <w:p w:rsidR="00A10CBC" w:rsidRDefault="00A10CBC" w:rsidP="00AF504D">
      <w:pPr>
        <w:pStyle w:val="Prrafodelista"/>
        <w:spacing w:after="160" w:line="259" w:lineRule="auto"/>
        <w:jc w:val="center"/>
        <w:rPr>
          <w:rFonts w:cs="Arial"/>
        </w:rPr>
      </w:pPr>
      <w:r w:rsidRPr="003D725F">
        <w:rPr>
          <w:noProof/>
        </w:rPr>
        <w:drawing>
          <wp:inline distT="0" distB="0" distL="0" distR="0" wp14:anchorId="157163E9" wp14:editId="3A129E69">
            <wp:extent cx="4080510" cy="2019065"/>
            <wp:effectExtent l="0" t="0" r="0" b="635"/>
            <wp:docPr id="30" name="Imagen 30" descr="C:\Users\USUARIO\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ag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7518" cy="2037377"/>
                    </a:xfrm>
                    <a:prstGeom prst="rect">
                      <a:avLst/>
                    </a:prstGeom>
                    <a:noFill/>
                    <a:ln>
                      <a:noFill/>
                    </a:ln>
                  </pic:spPr>
                </pic:pic>
              </a:graphicData>
            </a:graphic>
          </wp:inline>
        </w:drawing>
      </w:r>
    </w:p>
    <w:p w:rsidR="00AF504D" w:rsidRDefault="00AF504D" w:rsidP="00AF504D">
      <w:pPr>
        <w:pStyle w:val="Prrafodelista"/>
        <w:tabs>
          <w:tab w:val="left" w:pos="284"/>
        </w:tabs>
        <w:spacing w:after="0"/>
        <w:rPr>
          <w:rFonts w:cs="Arial"/>
        </w:rPr>
      </w:pPr>
    </w:p>
    <w:p w:rsidR="00AF504D" w:rsidRPr="00AF504D" w:rsidRDefault="00AF504D" w:rsidP="001F4EC5">
      <w:pPr>
        <w:pStyle w:val="Prrafodelista"/>
        <w:numPr>
          <w:ilvl w:val="0"/>
          <w:numId w:val="9"/>
        </w:numPr>
        <w:tabs>
          <w:tab w:val="left" w:pos="284"/>
        </w:tabs>
        <w:spacing w:after="0"/>
        <w:rPr>
          <w:rFonts w:cs="Arial"/>
        </w:rPr>
      </w:pPr>
      <w:r w:rsidRPr="00AF504D">
        <w:rPr>
          <w:rFonts w:cs="Arial"/>
        </w:rPr>
        <w:lastRenderedPageBreak/>
        <w:t>Actualización en Sistema de Gestión de la Calidad y Ambiental ISO 9001:2015 - 14001:2015, con una intensidad horaria de 16 horas, con la participación tres  servidores que desempeñan las funciones en la Oficina de Control Interno, un profesional de la Oficina Asesora de Planeación y una servidora de la Subdirección para la Reducción de riesgos y Adaptación al Cambio Climático. Curso aprobado por cuatro participantes y un certificado con asistencia únicamente.</w:t>
      </w:r>
    </w:p>
    <w:p w:rsidR="00A10CBC" w:rsidRPr="00AF504D" w:rsidRDefault="00A10CBC" w:rsidP="00A10CBC">
      <w:pPr>
        <w:tabs>
          <w:tab w:val="left" w:pos="284"/>
        </w:tabs>
        <w:spacing w:after="0"/>
        <w:rPr>
          <w:rFonts w:cs="Arial"/>
          <w:b/>
        </w:rPr>
      </w:pPr>
    </w:p>
    <w:p w:rsidR="00A10CBC" w:rsidRPr="00AF504D" w:rsidRDefault="00AF504D" w:rsidP="00AF504D">
      <w:pPr>
        <w:tabs>
          <w:tab w:val="left" w:pos="284"/>
        </w:tabs>
        <w:spacing w:after="0"/>
        <w:contextualSpacing/>
        <w:rPr>
          <w:rFonts w:cs="Arial"/>
        </w:rPr>
      </w:pPr>
      <w:r w:rsidRPr="00AF504D">
        <w:rPr>
          <w:rFonts w:cs="Arial"/>
        </w:rPr>
        <w:t xml:space="preserve">En Enero – febrero 2018 </w:t>
      </w:r>
    </w:p>
    <w:p w:rsidR="00A10CBC" w:rsidRPr="00AF504D" w:rsidRDefault="00A10CBC" w:rsidP="00AF504D">
      <w:pPr>
        <w:tabs>
          <w:tab w:val="left" w:pos="284"/>
        </w:tabs>
        <w:spacing w:after="0"/>
        <w:contextualSpacing/>
        <w:rPr>
          <w:rFonts w:cs="Arial"/>
          <w:b/>
          <w:noProof/>
        </w:rPr>
      </w:pPr>
    </w:p>
    <w:p w:rsidR="00A10CBC" w:rsidRPr="00AF504D" w:rsidRDefault="00A10CBC" w:rsidP="001F4EC5">
      <w:pPr>
        <w:pStyle w:val="Prrafodelista"/>
        <w:numPr>
          <w:ilvl w:val="0"/>
          <w:numId w:val="12"/>
        </w:numPr>
        <w:tabs>
          <w:tab w:val="left" w:pos="284"/>
        </w:tabs>
        <w:spacing w:after="0"/>
        <w:rPr>
          <w:rFonts w:cs="Arial"/>
          <w:noProof/>
        </w:rPr>
      </w:pPr>
      <w:r w:rsidRPr="00AF504D">
        <w:rPr>
          <w:rFonts w:cs="Arial"/>
          <w:noProof/>
        </w:rPr>
        <w:t xml:space="preserve">Semana de Induccion y reinduccion </w:t>
      </w:r>
    </w:p>
    <w:p w:rsidR="00A10CBC" w:rsidRPr="00AF504D" w:rsidRDefault="00A10CBC" w:rsidP="00AF504D">
      <w:pPr>
        <w:tabs>
          <w:tab w:val="left" w:pos="284"/>
        </w:tabs>
        <w:spacing w:after="0"/>
        <w:contextualSpacing/>
        <w:rPr>
          <w:rFonts w:cs="Arial"/>
          <w:b/>
          <w:noProof/>
        </w:rPr>
      </w:pPr>
    </w:p>
    <w:p w:rsidR="00A10CBC" w:rsidRPr="00AF504D" w:rsidRDefault="00A10CBC" w:rsidP="00AF504D">
      <w:pPr>
        <w:tabs>
          <w:tab w:val="left" w:pos="284"/>
        </w:tabs>
        <w:spacing w:after="0"/>
        <w:contextualSpacing/>
        <w:rPr>
          <w:rFonts w:cs="Arial"/>
          <w:noProof/>
        </w:rPr>
      </w:pPr>
      <w:r w:rsidRPr="00AF504D">
        <w:rPr>
          <w:rFonts w:cs="Arial"/>
          <w:noProof/>
        </w:rPr>
        <w:t xml:space="preserve">Durante los dias 29, 30, 31 de enero y 1 y 2 de febrero se llevo a cabo la semana de induccion y reinduccion a los funcionarios de la entidad, </w:t>
      </w:r>
      <w:r w:rsidR="00AF504D" w:rsidRPr="00AF504D">
        <w:rPr>
          <w:rFonts w:cs="Arial"/>
          <w:noProof/>
        </w:rPr>
        <w:t xml:space="preserve">según el siguiente </w:t>
      </w:r>
      <w:r w:rsidRPr="00AF504D">
        <w:rPr>
          <w:rFonts w:cs="Arial"/>
          <w:noProof/>
        </w:rPr>
        <w:t xml:space="preserve"> cronograma:</w:t>
      </w:r>
    </w:p>
    <w:p w:rsidR="00A10CBC" w:rsidRPr="00AF504D" w:rsidRDefault="00A10CBC" w:rsidP="00AF504D">
      <w:pPr>
        <w:tabs>
          <w:tab w:val="left" w:pos="284"/>
        </w:tabs>
        <w:spacing w:after="0"/>
        <w:contextualSpacing/>
        <w:rPr>
          <w:rFonts w:cs="Arial"/>
          <w:b/>
          <w:noProof/>
        </w:rPr>
      </w:pPr>
    </w:p>
    <w:p w:rsidR="00A10CBC" w:rsidRDefault="00A10CBC" w:rsidP="00A10CBC">
      <w:pPr>
        <w:tabs>
          <w:tab w:val="left" w:pos="284"/>
        </w:tabs>
        <w:spacing w:after="0"/>
        <w:jc w:val="center"/>
        <w:rPr>
          <w:rFonts w:cs="Arial"/>
          <w:b/>
          <w:noProof/>
          <w:sz w:val="24"/>
          <w:szCs w:val="24"/>
        </w:rPr>
      </w:pPr>
      <w:r w:rsidRPr="009C655F">
        <w:rPr>
          <w:rFonts w:cs="Arial"/>
          <w:noProof/>
          <w:sz w:val="24"/>
          <w:szCs w:val="24"/>
        </w:rPr>
        <w:drawing>
          <wp:inline distT="0" distB="0" distL="0" distR="0" wp14:anchorId="775407E5" wp14:editId="6DBFCFA7">
            <wp:extent cx="5228314" cy="2132059"/>
            <wp:effectExtent l="0" t="0" r="0" b="1905"/>
            <wp:docPr id="31" name="Imagen 31" descr="C:\Users\mjparra\Downloads\cronograma semana Fin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parra\Downloads\cronograma semana Final-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267" cy="2141827"/>
                    </a:xfrm>
                    <a:prstGeom prst="rect">
                      <a:avLst/>
                    </a:prstGeom>
                    <a:noFill/>
                    <a:ln>
                      <a:noFill/>
                    </a:ln>
                  </pic:spPr>
                </pic:pic>
              </a:graphicData>
            </a:graphic>
          </wp:inline>
        </w:drawing>
      </w:r>
    </w:p>
    <w:p w:rsidR="00A10CBC" w:rsidRDefault="00A10CBC" w:rsidP="00A10CBC">
      <w:pPr>
        <w:tabs>
          <w:tab w:val="left" w:pos="284"/>
        </w:tabs>
        <w:spacing w:after="0"/>
        <w:rPr>
          <w:rFonts w:cs="Arial"/>
          <w:b/>
          <w:noProof/>
          <w:sz w:val="24"/>
          <w:szCs w:val="24"/>
        </w:rPr>
      </w:pPr>
    </w:p>
    <w:p w:rsidR="00A10CBC" w:rsidRPr="00AF504D" w:rsidRDefault="00A10CBC" w:rsidP="001F4EC5">
      <w:pPr>
        <w:pStyle w:val="Prrafodelista"/>
        <w:numPr>
          <w:ilvl w:val="0"/>
          <w:numId w:val="10"/>
        </w:numPr>
        <w:tabs>
          <w:tab w:val="left" w:pos="284"/>
        </w:tabs>
        <w:spacing w:after="0"/>
        <w:rPr>
          <w:rFonts w:cs="Arial"/>
        </w:rPr>
      </w:pPr>
      <w:r w:rsidRPr="00AF504D">
        <w:rPr>
          <w:rFonts w:cs="Arial"/>
        </w:rPr>
        <w:t>Técnicas de fotografía: El curso de fotografía, tiene una intensidad horaria de 16 horas y va dirigido a 33 servidores públicos del IDIGER de acuerdo con la misionalidad de la dependencia y fue solicitada en el diagnóstico de necesidad y fue registrado en el Plan Institucional de Capacitación para las vigencias 2016 y 2017; tiene como propósito que los profesionales que realizan visitas de campo efectúen los registros fotográficos con calidad y así puedan soportar los diferentes informes que se realizan durante su actividad diaria.</w:t>
      </w:r>
    </w:p>
    <w:p w:rsidR="00A10CBC" w:rsidRPr="00AF504D" w:rsidRDefault="00A10CBC" w:rsidP="00A10CBC">
      <w:pPr>
        <w:tabs>
          <w:tab w:val="left" w:pos="284"/>
        </w:tabs>
        <w:spacing w:after="0"/>
        <w:rPr>
          <w:rFonts w:cs="Arial"/>
        </w:rPr>
      </w:pPr>
    </w:p>
    <w:p w:rsidR="00A10CBC" w:rsidRPr="00D17D78" w:rsidRDefault="00A10CBC" w:rsidP="00D17D78">
      <w:pPr>
        <w:tabs>
          <w:tab w:val="left" w:pos="284"/>
        </w:tabs>
        <w:spacing w:after="0"/>
        <w:rPr>
          <w:rFonts w:cs="Arial"/>
        </w:rPr>
      </w:pPr>
      <w:r w:rsidRPr="00D17D78">
        <w:rPr>
          <w:rFonts w:cs="Arial"/>
        </w:rPr>
        <w:t xml:space="preserve">Actualmente está en ejecución. </w:t>
      </w:r>
    </w:p>
    <w:p w:rsidR="00A10CBC" w:rsidRPr="00AF504D" w:rsidRDefault="00A10CBC" w:rsidP="00A10CBC">
      <w:pPr>
        <w:tabs>
          <w:tab w:val="left" w:pos="284"/>
        </w:tabs>
        <w:spacing w:after="0"/>
        <w:rPr>
          <w:rFonts w:cs="Arial"/>
          <w:highlight w:val="yellow"/>
        </w:rPr>
      </w:pPr>
      <w:r w:rsidRPr="00AF504D">
        <w:rPr>
          <w:rFonts w:cs="Arial"/>
          <w:highlight w:val="yellow"/>
        </w:rPr>
        <w:t xml:space="preserve"> </w:t>
      </w:r>
    </w:p>
    <w:p w:rsidR="00A10CBC" w:rsidRPr="00AF504D" w:rsidRDefault="00A10CBC" w:rsidP="001F4EC5">
      <w:pPr>
        <w:pStyle w:val="Prrafodelista"/>
        <w:numPr>
          <w:ilvl w:val="0"/>
          <w:numId w:val="10"/>
        </w:numPr>
        <w:tabs>
          <w:tab w:val="left" w:pos="284"/>
        </w:tabs>
        <w:spacing w:after="0"/>
        <w:rPr>
          <w:rFonts w:cs="Arial"/>
        </w:rPr>
      </w:pPr>
      <w:r w:rsidRPr="00AF504D">
        <w:rPr>
          <w:rFonts w:cs="Arial"/>
        </w:rPr>
        <w:t>Redacción y ortografía: El curso de Redacción y Ortografía, tuvo una intensidad horaria de 16 horas, dirigido a 107 servidores públicos del IDIGER que requerían fortalecer la redacción y habilidades que les permita elaborar documentos de una forma más adecuada en su escrito, evitando errores frecuentes, mal uso de la puntuación y ortografía.</w:t>
      </w:r>
    </w:p>
    <w:p w:rsidR="00A10CBC" w:rsidRPr="00AF504D" w:rsidRDefault="00A10CBC" w:rsidP="00A10CBC">
      <w:pPr>
        <w:pStyle w:val="Prrafodelista"/>
        <w:tabs>
          <w:tab w:val="left" w:pos="284"/>
        </w:tabs>
        <w:spacing w:after="0"/>
        <w:rPr>
          <w:rFonts w:cs="Arial"/>
        </w:rPr>
      </w:pPr>
    </w:p>
    <w:p w:rsidR="00A10CBC" w:rsidRPr="00AF504D" w:rsidRDefault="00A10CBC" w:rsidP="001F4EC5">
      <w:pPr>
        <w:pStyle w:val="Prrafodelista"/>
        <w:numPr>
          <w:ilvl w:val="0"/>
          <w:numId w:val="10"/>
        </w:numPr>
        <w:tabs>
          <w:tab w:val="left" w:pos="284"/>
        </w:tabs>
        <w:spacing w:after="0"/>
        <w:rPr>
          <w:rFonts w:cs="Arial"/>
        </w:rPr>
      </w:pPr>
      <w:r w:rsidRPr="00AF504D">
        <w:rPr>
          <w:rFonts w:cs="Arial"/>
        </w:rPr>
        <w:lastRenderedPageBreak/>
        <w:t>Con el objetivo de reforzar las competencias comportamentales detectadas en las necesidades de capacitación del SER, se está llevando a cabo el taller “Un regalo para ti”. Desarrollada mediante la técnica de Coaching, en las competencias :</w:t>
      </w:r>
    </w:p>
    <w:p w:rsidR="00A10CBC" w:rsidRPr="00AF504D" w:rsidRDefault="00A10CBC" w:rsidP="00A10CBC">
      <w:pPr>
        <w:pStyle w:val="Prrafodelista"/>
        <w:tabs>
          <w:tab w:val="left" w:pos="284"/>
        </w:tabs>
        <w:spacing w:after="0"/>
        <w:rPr>
          <w:rFonts w:cs="Arial"/>
        </w:rPr>
      </w:pP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Trabajo en Equipo</w:t>
      </w: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Comunicación Asertiva</w:t>
      </w: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Inteligencia Emocional</w:t>
      </w: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Relaciones Interpersonales</w:t>
      </w: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Adaptación al Cambio</w:t>
      </w:r>
    </w:p>
    <w:p w:rsidR="00A10CBC" w:rsidRPr="00AF504D" w:rsidRDefault="00A10CBC" w:rsidP="001F4EC5">
      <w:pPr>
        <w:pStyle w:val="Prrafodelista"/>
        <w:numPr>
          <w:ilvl w:val="1"/>
          <w:numId w:val="11"/>
        </w:numPr>
        <w:tabs>
          <w:tab w:val="left" w:pos="284"/>
        </w:tabs>
        <w:spacing w:after="0"/>
        <w:rPr>
          <w:rFonts w:cs="Arial"/>
        </w:rPr>
      </w:pPr>
      <w:r w:rsidRPr="00AF504D">
        <w:rPr>
          <w:rFonts w:cs="Arial"/>
        </w:rPr>
        <w:t>Liderazgo</w:t>
      </w:r>
    </w:p>
    <w:p w:rsidR="00A10CBC" w:rsidRPr="00AF504D" w:rsidRDefault="00A10CBC" w:rsidP="00A10CBC">
      <w:pPr>
        <w:pStyle w:val="Prrafodelista"/>
        <w:tabs>
          <w:tab w:val="left" w:pos="284"/>
        </w:tabs>
        <w:spacing w:after="0"/>
        <w:ind w:left="1440"/>
        <w:rPr>
          <w:rFonts w:cs="Arial"/>
        </w:rPr>
      </w:pPr>
    </w:p>
    <w:p w:rsidR="00A10CBC" w:rsidRPr="00AF504D" w:rsidRDefault="00A10CBC" w:rsidP="00D17D78">
      <w:pPr>
        <w:tabs>
          <w:tab w:val="left" w:pos="284"/>
        </w:tabs>
        <w:spacing w:after="0"/>
        <w:rPr>
          <w:rFonts w:cs="Arial"/>
        </w:rPr>
      </w:pPr>
      <w:r w:rsidRPr="00AF504D">
        <w:rPr>
          <w:rFonts w:cs="Arial"/>
        </w:rPr>
        <w:t>A la fecha han participado aproximadamente el 80% de los servidores convocados. Hace falta por desarrollar el 50 % de los talleres.</w:t>
      </w:r>
    </w:p>
    <w:p w:rsidR="00A10CBC" w:rsidRPr="00AF504D" w:rsidRDefault="00A10CBC" w:rsidP="00A10CBC">
      <w:pPr>
        <w:tabs>
          <w:tab w:val="left" w:pos="284"/>
        </w:tabs>
        <w:spacing w:after="0"/>
        <w:rPr>
          <w:rFonts w:cs="Arial"/>
        </w:rPr>
      </w:pPr>
    </w:p>
    <w:p w:rsidR="00A10CBC" w:rsidRPr="00AF504D" w:rsidRDefault="00A10CBC" w:rsidP="00A10CBC">
      <w:pPr>
        <w:tabs>
          <w:tab w:val="left" w:pos="284"/>
        </w:tabs>
        <w:spacing w:after="0"/>
        <w:rPr>
          <w:rFonts w:cs="Arial"/>
        </w:rPr>
      </w:pPr>
      <w:r w:rsidRPr="00AF504D">
        <w:rPr>
          <w:rFonts w:cs="Arial"/>
        </w:rPr>
        <w:t xml:space="preserve">Con el desarrollo de estas últimas actividades </w:t>
      </w:r>
      <w:r w:rsidR="00AF504D">
        <w:rPr>
          <w:rFonts w:cs="Arial"/>
        </w:rPr>
        <w:t>queda terminado</w:t>
      </w:r>
      <w:r w:rsidRPr="00AF504D">
        <w:rPr>
          <w:rFonts w:cs="Arial"/>
        </w:rPr>
        <w:t xml:space="preserve"> el plan de capacitación para las vigencias 2016-2017</w:t>
      </w:r>
    </w:p>
    <w:p w:rsidR="00A10CBC" w:rsidRDefault="00A10CBC" w:rsidP="00A10CBC">
      <w:pPr>
        <w:rPr>
          <w:lang w:eastAsia="es-ES"/>
        </w:rPr>
      </w:pPr>
    </w:p>
    <w:p w:rsidR="00A10CBC" w:rsidRDefault="00A10CBC" w:rsidP="001F4EC5">
      <w:pPr>
        <w:pStyle w:val="Prrafodelista"/>
        <w:numPr>
          <w:ilvl w:val="0"/>
          <w:numId w:val="27"/>
        </w:numPr>
        <w:rPr>
          <w:b/>
          <w:lang w:eastAsia="es-ES"/>
        </w:rPr>
      </w:pPr>
      <w:r w:rsidRPr="00F2031F">
        <w:rPr>
          <w:b/>
          <w:lang w:eastAsia="es-ES"/>
        </w:rPr>
        <w:t>En Bienestar</w:t>
      </w:r>
    </w:p>
    <w:p w:rsidR="00F2031F" w:rsidRPr="00F2031F" w:rsidRDefault="00F2031F" w:rsidP="00D17D78">
      <w:pPr>
        <w:pStyle w:val="Prrafodelista"/>
        <w:ind w:left="1080"/>
        <w:rPr>
          <w:b/>
          <w:lang w:eastAsia="es-ES"/>
        </w:rPr>
      </w:pPr>
    </w:p>
    <w:p w:rsidR="00AF504D" w:rsidRPr="00AF504D" w:rsidRDefault="00AF504D" w:rsidP="00AF504D">
      <w:pPr>
        <w:pStyle w:val="Prrafodelista"/>
        <w:tabs>
          <w:tab w:val="left" w:pos="284"/>
        </w:tabs>
        <w:spacing w:after="0"/>
        <w:rPr>
          <w:rFonts w:cs="Arial"/>
        </w:rPr>
      </w:pPr>
      <w:r w:rsidRPr="00AF504D">
        <w:rPr>
          <w:rFonts w:cs="Arial"/>
        </w:rPr>
        <w:t>Noviembre 2018</w:t>
      </w:r>
    </w:p>
    <w:p w:rsidR="00AF504D" w:rsidRPr="00AF504D" w:rsidRDefault="00AF504D" w:rsidP="00D17D78">
      <w:pPr>
        <w:pStyle w:val="Prrafodelista"/>
        <w:tabs>
          <w:tab w:val="left" w:pos="284"/>
        </w:tabs>
        <w:spacing w:after="0"/>
        <w:jc w:val="center"/>
        <w:rPr>
          <w:rFonts w:cs="Arial"/>
        </w:rPr>
      </w:pPr>
    </w:p>
    <w:p w:rsidR="00AF504D" w:rsidRPr="008735BB" w:rsidRDefault="00AF504D" w:rsidP="00AF504D">
      <w:pPr>
        <w:pStyle w:val="Prrafodelista"/>
        <w:tabs>
          <w:tab w:val="left" w:pos="284"/>
        </w:tabs>
        <w:spacing w:after="0"/>
        <w:rPr>
          <w:rFonts w:cs="Arial"/>
          <w:b/>
        </w:rPr>
      </w:pPr>
    </w:p>
    <w:p w:rsidR="00AF504D" w:rsidRDefault="00AF504D" w:rsidP="001F4EC5">
      <w:pPr>
        <w:pStyle w:val="Prrafodelista"/>
        <w:numPr>
          <w:ilvl w:val="0"/>
          <w:numId w:val="12"/>
        </w:numPr>
        <w:rPr>
          <w:rFonts w:cs="Arial"/>
        </w:rPr>
      </w:pPr>
      <w:r w:rsidRPr="008735BB">
        <w:rPr>
          <w:rFonts w:cs="Arial"/>
        </w:rPr>
        <w:t>taller de decoración Navideña</w:t>
      </w:r>
    </w:p>
    <w:p w:rsidR="00D17D78" w:rsidRPr="008735BB" w:rsidRDefault="00D17D78" w:rsidP="00D17D78">
      <w:pPr>
        <w:pStyle w:val="Prrafodelista"/>
        <w:rPr>
          <w:rFonts w:cs="Arial"/>
        </w:rPr>
      </w:pPr>
    </w:p>
    <w:p w:rsidR="00AF504D" w:rsidRPr="008735BB" w:rsidRDefault="00AF504D" w:rsidP="00AF504D">
      <w:pPr>
        <w:pStyle w:val="Prrafodelista"/>
        <w:tabs>
          <w:tab w:val="left" w:pos="284"/>
        </w:tabs>
        <w:spacing w:after="0"/>
        <w:rPr>
          <w:rFonts w:cs="Arial"/>
        </w:rPr>
      </w:pPr>
      <w:r w:rsidRPr="008735BB">
        <w:rPr>
          <w:rFonts w:cs="Arial"/>
        </w:rPr>
        <w:t>El 16 de noviembre se llevó a cabo el taller de decoración navideña, actividad que se llevó a cabo en el auditorio de la sede principal, contó con la asistencia de 26 personas, de la cuales respondieron 22 la encuesta de satisfacción, el resultado fue de 96.32%.</w:t>
      </w:r>
    </w:p>
    <w:p w:rsidR="00AF504D" w:rsidRPr="00AF504D" w:rsidRDefault="00D17D78" w:rsidP="00AF504D">
      <w:pPr>
        <w:pStyle w:val="Prrafodelista"/>
        <w:tabs>
          <w:tab w:val="left" w:pos="284"/>
        </w:tabs>
        <w:spacing w:after="0"/>
        <w:rPr>
          <w:rFonts w:cs="Arial"/>
          <w:sz w:val="24"/>
          <w:szCs w:val="24"/>
        </w:rPr>
      </w:pPr>
      <w:r w:rsidRPr="003D725F">
        <w:rPr>
          <w:noProof/>
        </w:rPr>
        <w:drawing>
          <wp:inline distT="0" distB="0" distL="0" distR="0" wp14:anchorId="7E9E87C5" wp14:editId="22CB999D">
            <wp:extent cx="1845310" cy="1668001"/>
            <wp:effectExtent l="0" t="6350" r="0" b="0"/>
            <wp:docPr id="43" name="Imagen 43" descr="C:\Users\USUARIO\Downloads\_20171116_15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_20171116_1528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86967" cy="1705655"/>
                    </a:xfrm>
                    <a:prstGeom prst="rect">
                      <a:avLst/>
                    </a:prstGeom>
                    <a:noFill/>
                    <a:ln>
                      <a:noFill/>
                    </a:ln>
                  </pic:spPr>
                </pic:pic>
              </a:graphicData>
            </a:graphic>
          </wp:inline>
        </w:drawing>
      </w:r>
      <w:r w:rsidRPr="008735BB">
        <w:rPr>
          <w:noProof/>
        </w:rPr>
        <w:drawing>
          <wp:anchor distT="0" distB="0" distL="114300" distR="114300" simplePos="0" relativeHeight="251681280" behindDoc="0" locked="0" layoutInCell="1" allowOverlap="1" wp14:anchorId="74545845" wp14:editId="62CB55B6">
            <wp:simplePos x="0" y="0"/>
            <wp:positionH relativeFrom="margin">
              <wp:posOffset>2066290</wp:posOffset>
            </wp:positionH>
            <wp:positionV relativeFrom="margin">
              <wp:posOffset>4707890</wp:posOffset>
            </wp:positionV>
            <wp:extent cx="3676650" cy="2084070"/>
            <wp:effectExtent l="0" t="0" r="0" b="0"/>
            <wp:wrapSquare wrapText="bothSides"/>
            <wp:docPr id="28" name="Imagen 28" descr="C:\Users\mjparra\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parra\Downloads\image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2084070"/>
                    </a:xfrm>
                    <a:prstGeom prst="rect">
                      <a:avLst/>
                    </a:prstGeom>
                    <a:noFill/>
                    <a:ln>
                      <a:noFill/>
                    </a:ln>
                  </pic:spPr>
                </pic:pic>
              </a:graphicData>
            </a:graphic>
          </wp:anchor>
        </w:drawing>
      </w:r>
    </w:p>
    <w:p w:rsidR="00AF504D" w:rsidRPr="00AF504D" w:rsidRDefault="00AF504D" w:rsidP="00AF504D">
      <w:pPr>
        <w:pStyle w:val="Prrafodelista"/>
        <w:tabs>
          <w:tab w:val="left" w:pos="284"/>
        </w:tabs>
        <w:spacing w:after="0"/>
        <w:rPr>
          <w:rFonts w:cs="Arial"/>
          <w:sz w:val="24"/>
          <w:szCs w:val="24"/>
        </w:rPr>
      </w:pPr>
      <w:r w:rsidRPr="00AF504D">
        <w:rPr>
          <w:rFonts w:cs="Arial"/>
          <w:sz w:val="24"/>
          <w:szCs w:val="24"/>
        </w:rPr>
        <w:t xml:space="preserve">     </w:t>
      </w:r>
      <w:r>
        <w:rPr>
          <w:noProof/>
        </w:rPr>
        <w:lastRenderedPageBreak/>
        <w:drawing>
          <wp:inline distT="0" distB="0" distL="0" distR="0" wp14:anchorId="774D9982" wp14:editId="7706FAC6">
            <wp:extent cx="5147310" cy="1560830"/>
            <wp:effectExtent l="0" t="0" r="0" b="127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504D" w:rsidRPr="008735BB" w:rsidRDefault="00AF504D" w:rsidP="00AF504D">
      <w:pPr>
        <w:pStyle w:val="Prrafodelista"/>
        <w:rPr>
          <w:rFonts w:cs="Arial"/>
          <w:b/>
        </w:rPr>
      </w:pPr>
    </w:p>
    <w:p w:rsidR="00AF504D" w:rsidRPr="008735BB" w:rsidRDefault="00AF504D" w:rsidP="001F4EC5">
      <w:pPr>
        <w:pStyle w:val="Prrafodelista"/>
        <w:numPr>
          <w:ilvl w:val="0"/>
          <w:numId w:val="12"/>
        </w:numPr>
        <w:rPr>
          <w:rFonts w:cs="Arial"/>
          <w:b/>
        </w:rPr>
      </w:pPr>
      <w:r w:rsidRPr="008735BB">
        <w:rPr>
          <w:rFonts w:cs="Arial"/>
          <w:b/>
        </w:rPr>
        <w:t>Desayunos Saludables</w:t>
      </w:r>
    </w:p>
    <w:p w:rsidR="00AF504D" w:rsidRPr="008735BB" w:rsidRDefault="00AF504D" w:rsidP="00AF504D">
      <w:pPr>
        <w:pStyle w:val="Prrafodelista"/>
        <w:tabs>
          <w:tab w:val="left" w:pos="284"/>
        </w:tabs>
        <w:spacing w:after="0"/>
        <w:rPr>
          <w:rFonts w:cs="Arial"/>
        </w:rPr>
      </w:pPr>
      <w:r w:rsidRPr="008735BB">
        <w:rPr>
          <w:rFonts w:cs="Arial"/>
        </w:rPr>
        <w:t>El 24 de noviembre se llevó el taller de desayunos saludables, esta actividad se desarrolló en el auditorio de las sede principal, con la participación de 21 personas, de las cuales respondieron la encuesta de satisfacción 20, teniendo como resultado un 96.50% de satisfacción.</w:t>
      </w:r>
    </w:p>
    <w:p w:rsidR="00AF504D" w:rsidRPr="008735BB" w:rsidRDefault="00AF504D" w:rsidP="00AF504D">
      <w:pPr>
        <w:pStyle w:val="Prrafodelista"/>
        <w:tabs>
          <w:tab w:val="left" w:pos="284"/>
        </w:tabs>
        <w:spacing w:after="0"/>
        <w:rPr>
          <w:rFonts w:cs="Arial"/>
        </w:rPr>
      </w:pPr>
    </w:p>
    <w:p w:rsidR="00AF504D" w:rsidRPr="00AF504D" w:rsidRDefault="00AF504D" w:rsidP="00AF504D">
      <w:pPr>
        <w:pStyle w:val="Prrafodelista"/>
        <w:tabs>
          <w:tab w:val="left" w:pos="284"/>
        </w:tabs>
        <w:spacing w:after="0"/>
        <w:rPr>
          <w:rFonts w:cs="Arial"/>
          <w:sz w:val="24"/>
          <w:szCs w:val="24"/>
        </w:rPr>
      </w:pPr>
      <w:r w:rsidRPr="00C35C32">
        <w:rPr>
          <w:noProof/>
        </w:rPr>
        <w:drawing>
          <wp:inline distT="0" distB="0" distL="0" distR="0" wp14:anchorId="61CF6328" wp14:editId="6C1BDEA7">
            <wp:extent cx="1952625" cy="1271863"/>
            <wp:effectExtent l="0" t="0" r="0" b="5080"/>
            <wp:docPr id="46" name="Imagen 46" descr="C:\Users\mjparra\Downloads\IMG-201711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parra\Downloads\IMG-20171124-WA00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152"/>
                    <a:stretch/>
                  </pic:blipFill>
                  <pic:spPr bwMode="auto">
                    <a:xfrm flipH="1">
                      <a:off x="0" y="0"/>
                      <a:ext cx="1981796" cy="1290864"/>
                    </a:xfrm>
                    <a:prstGeom prst="rect">
                      <a:avLst/>
                    </a:prstGeom>
                    <a:noFill/>
                    <a:ln>
                      <a:noFill/>
                    </a:ln>
                    <a:extLst>
                      <a:ext uri="{53640926-AAD7-44D8-BBD7-CCE9431645EC}">
                        <a14:shadowObscured xmlns:a14="http://schemas.microsoft.com/office/drawing/2010/main"/>
                      </a:ext>
                    </a:extLst>
                  </pic:spPr>
                </pic:pic>
              </a:graphicData>
            </a:graphic>
          </wp:inline>
        </w:drawing>
      </w:r>
      <w:r w:rsidRPr="00AF504D">
        <w:rPr>
          <w:rFonts w:cs="Arial"/>
          <w:sz w:val="24"/>
          <w:szCs w:val="24"/>
        </w:rPr>
        <w:t xml:space="preserve">  </w:t>
      </w:r>
      <w:r w:rsidRPr="00C35C32">
        <w:rPr>
          <w:noProof/>
        </w:rPr>
        <w:drawing>
          <wp:inline distT="0" distB="0" distL="0" distR="0" wp14:anchorId="0439A6CE" wp14:editId="32C0E34F">
            <wp:extent cx="3108960" cy="1279525"/>
            <wp:effectExtent l="0" t="0" r="0" b="0"/>
            <wp:docPr id="47" name="Imagen 47" descr="C:\Users\mjparra\Downloads\IMG-201711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parra\Downloads\IMG-20171124-WA00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78" t="22777" r="3688" b="18736"/>
                    <a:stretch/>
                  </pic:blipFill>
                  <pic:spPr bwMode="auto">
                    <a:xfrm>
                      <a:off x="0" y="0"/>
                      <a:ext cx="3166823" cy="1303339"/>
                    </a:xfrm>
                    <a:prstGeom prst="rect">
                      <a:avLst/>
                    </a:prstGeom>
                    <a:noFill/>
                    <a:ln>
                      <a:noFill/>
                    </a:ln>
                    <a:extLst>
                      <a:ext uri="{53640926-AAD7-44D8-BBD7-CCE9431645EC}">
                        <a14:shadowObscured xmlns:a14="http://schemas.microsoft.com/office/drawing/2010/main"/>
                      </a:ext>
                    </a:extLst>
                  </pic:spPr>
                </pic:pic>
              </a:graphicData>
            </a:graphic>
          </wp:inline>
        </w:drawing>
      </w:r>
    </w:p>
    <w:p w:rsidR="00AF504D" w:rsidRPr="00AF504D" w:rsidRDefault="00AF504D" w:rsidP="008735BB">
      <w:pPr>
        <w:pStyle w:val="Prrafodelista"/>
        <w:tabs>
          <w:tab w:val="left" w:pos="284"/>
        </w:tabs>
        <w:spacing w:after="0"/>
        <w:rPr>
          <w:rFonts w:cs="Arial"/>
          <w:sz w:val="24"/>
          <w:szCs w:val="24"/>
        </w:rPr>
      </w:pPr>
      <w:r>
        <w:rPr>
          <w:noProof/>
        </w:rPr>
        <w:drawing>
          <wp:inline distT="0" distB="0" distL="0" distR="0" wp14:anchorId="2CDD2990" wp14:editId="3B904750">
            <wp:extent cx="5259070" cy="3189605"/>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504D" w:rsidRDefault="00AF504D" w:rsidP="008735BB">
      <w:pPr>
        <w:pStyle w:val="Prrafodelista"/>
        <w:tabs>
          <w:tab w:val="left" w:pos="284"/>
        </w:tabs>
        <w:spacing w:after="0"/>
        <w:rPr>
          <w:noProof/>
        </w:rPr>
      </w:pPr>
    </w:p>
    <w:p w:rsidR="00D17D78" w:rsidRDefault="00D17D78" w:rsidP="008735BB">
      <w:pPr>
        <w:pStyle w:val="Prrafodelista"/>
        <w:tabs>
          <w:tab w:val="left" w:pos="284"/>
        </w:tabs>
        <w:spacing w:after="0"/>
        <w:rPr>
          <w:noProof/>
        </w:rPr>
      </w:pPr>
    </w:p>
    <w:p w:rsidR="00D17D78" w:rsidRDefault="00D17D78" w:rsidP="008735BB">
      <w:pPr>
        <w:pStyle w:val="Prrafodelista"/>
        <w:tabs>
          <w:tab w:val="left" w:pos="284"/>
        </w:tabs>
        <w:spacing w:after="0"/>
        <w:rPr>
          <w:noProof/>
        </w:rPr>
      </w:pPr>
    </w:p>
    <w:p w:rsidR="00AF504D" w:rsidRPr="003D7C71" w:rsidRDefault="00AF504D" w:rsidP="001F4EC5">
      <w:pPr>
        <w:pStyle w:val="Prrafodelista"/>
        <w:numPr>
          <w:ilvl w:val="0"/>
          <w:numId w:val="8"/>
        </w:numPr>
        <w:tabs>
          <w:tab w:val="left" w:pos="284"/>
        </w:tabs>
        <w:spacing w:after="0"/>
        <w:rPr>
          <w:rFonts w:cs="Arial"/>
          <w:b/>
        </w:rPr>
      </w:pPr>
      <w:r w:rsidRPr="003D7C71">
        <w:rPr>
          <w:rFonts w:cs="Arial"/>
          <w:b/>
        </w:rPr>
        <w:lastRenderedPageBreak/>
        <w:t>Diciembre</w:t>
      </w:r>
    </w:p>
    <w:p w:rsidR="00AF504D" w:rsidRPr="00AF504D" w:rsidRDefault="00AF504D" w:rsidP="008735BB">
      <w:pPr>
        <w:pStyle w:val="Prrafodelista"/>
        <w:tabs>
          <w:tab w:val="left" w:pos="284"/>
        </w:tabs>
        <w:spacing w:after="0"/>
        <w:rPr>
          <w:rFonts w:cs="Arial"/>
          <w:b/>
          <w:sz w:val="28"/>
          <w:szCs w:val="28"/>
        </w:rPr>
      </w:pPr>
    </w:p>
    <w:p w:rsidR="00AF504D" w:rsidRPr="00AF504D" w:rsidRDefault="00AF504D" w:rsidP="008735BB">
      <w:pPr>
        <w:pStyle w:val="Prrafodelista"/>
        <w:rPr>
          <w:rFonts w:cs="Arial"/>
          <w:b/>
          <w:sz w:val="24"/>
          <w:szCs w:val="24"/>
        </w:rPr>
      </w:pPr>
      <w:r w:rsidRPr="00EB61F5">
        <w:rPr>
          <w:noProof/>
        </w:rPr>
        <w:drawing>
          <wp:inline distT="0" distB="0" distL="0" distR="0" wp14:anchorId="290CA546" wp14:editId="652D46C5">
            <wp:extent cx="5029200" cy="2351405"/>
            <wp:effectExtent l="0" t="0" r="0" b="0"/>
            <wp:docPr id="48" name="Imagen 48" descr="C:\Users\mjparr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parra\Downloads\image (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6861"/>
                    <a:stretch/>
                  </pic:blipFill>
                  <pic:spPr bwMode="auto">
                    <a:xfrm>
                      <a:off x="0" y="0"/>
                      <a:ext cx="5050734" cy="2361473"/>
                    </a:xfrm>
                    <a:prstGeom prst="rect">
                      <a:avLst/>
                    </a:prstGeom>
                    <a:noFill/>
                    <a:ln>
                      <a:noFill/>
                    </a:ln>
                    <a:extLst>
                      <a:ext uri="{53640926-AAD7-44D8-BBD7-CCE9431645EC}">
                        <a14:shadowObscured xmlns:a14="http://schemas.microsoft.com/office/drawing/2010/main"/>
                      </a:ext>
                    </a:extLst>
                  </pic:spPr>
                </pic:pic>
              </a:graphicData>
            </a:graphic>
          </wp:inline>
        </w:drawing>
      </w:r>
    </w:p>
    <w:p w:rsidR="00AF504D" w:rsidRDefault="00AF504D" w:rsidP="008735BB">
      <w:pPr>
        <w:pStyle w:val="Prrafodelista"/>
        <w:rPr>
          <w:rFonts w:cs="Arial"/>
          <w:b/>
          <w:sz w:val="24"/>
          <w:szCs w:val="24"/>
        </w:rPr>
      </w:pPr>
    </w:p>
    <w:p w:rsidR="00AF504D" w:rsidRPr="008735BB" w:rsidRDefault="00AF504D" w:rsidP="001F4EC5">
      <w:pPr>
        <w:pStyle w:val="Prrafodelista"/>
        <w:numPr>
          <w:ilvl w:val="0"/>
          <w:numId w:val="12"/>
        </w:numPr>
        <w:rPr>
          <w:rFonts w:cs="Arial"/>
          <w:b/>
          <w:sz w:val="24"/>
          <w:szCs w:val="24"/>
        </w:rPr>
      </w:pPr>
      <w:r w:rsidRPr="008735BB">
        <w:rPr>
          <w:rFonts w:cs="Arial"/>
          <w:b/>
          <w:sz w:val="24"/>
          <w:szCs w:val="24"/>
        </w:rPr>
        <w:t xml:space="preserve">Cierre de programa de </w:t>
      </w:r>
      <w:r w:rsidR="008735BB" w:rsidRPr="008735BB">
        <w:rPr>
          <w:rFonts w:cs="Arial"/>
          <w:b/>
          <w:sz w:val="24"/>
          <w:szCs w:val="24"/>
        </w:rPr>
        <w:t>pre pensionados</w:t>
      </w:r>
    </w:p>
    <w:p w:rsidR="00AF504D" w:rsidRDefault="00AF504D" w:rsidP="008735BB">
      <w:pPr>
        <w:pStyle w:val="Prrafodelista"/>
        <w:rPr>
          <w:rFonts w:cs="Arial"/>
          <w:b/>
          <w:sz w:val="24"/>
          <w:szCs w:val="24"/>
        </w:rPr>
      </w:pPr>
      <w:r w:rsidRPr="002F551D">
        <w:rPr>
          <w:noProof/>
        </w:rPr>
        <w:drawing>
          <wp:inline distT="0" distB="0" distL="0" distR="0" wp14:anchorId="1500D354" wp14:editId="5BB7F63C">
            <wp:extent cx="4575810" cy="3227705"/>
            <wp:effectExtent l="0" t="0" r="0" b="0"/>
            <wp:docPr id="32" name="Imagen 32" descr="C:\Users\mjparra\Downloads\20180227_10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parra\Downloads\20180227_1054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1058" cy="3238461"/>
                    </a:xfrm>
                    <a:prstGeom prst="rect">
                      <a:avLst/>
                    </a:prstGeom>
                    <a:noFill/>
                    <a:ln>
                      <a:noFill/>
                    </a:ln>
                  </pic:spPr>
                </pic:pic>
              </a:graphicData>
            </a:graphic>
          </wp:inline>
        </w:drawing>
      </w:r>
    </w:p>
    <w:p w:rsidR="008735BB" w:rsidRDefault="008735BB" w:rsidP="008735BB">
      <w:pPr>
        <w:pStyle w:val="Prrafodelista"/>
        <w:rPr>
          <w:rFonts w:cs="Arial"/>
          <w:b/>
          <w:sz w:val="24"/>
          <w:szCs w:val="24"/>
        </w:rPr>
      </w:pPr>
    </w:p>
    <w:p w:rsidR="00AF504D" w:rsidRPr="008735BB" w:rsidRDefault="008735BB" w:rsidP="008735BB">
      <w:pPr>
        <w:pStyle w:val="Prrafodelista"/>
        <w:rPr>
          <w:rFonts w:cs="Arial"/>
        </w:rPr>
      </w:pPr>
      <w:r w:rsidRPr="008735BB">
        <w:rPr>
          <w:rFonts w:cs="Arial"/>
        </w:rPr>
        <w:t>E</w:t>
      </w:r>
      <w:r w:rsidR="00AF504D" w:rsidRPr="008735BB">
        <w:rPr>
          <w:rFonts w:cs="Arial"/>
        </w:rPr>
        <w:t xml:space="preserve">n el hotel Chinauta Real, se llevó a cabo la actividad de cierre del programa de </w:t>
      </w:r>
      <w:r w:rsidRPr="008735BB">
        <w:rPr>
          <w:rFonts w:cs="Arial"/>
        </w:rPr>
        <w:t>pre pensionados</w:t>
      </w:r>
      <w:r w:rsidR="00AF504D" w:rsidRPr="008735BB">
        <w:rPr>
          <w:rFonts w:cs="Arial"/>
        </w:rPr>
        <w:t xml:space="preserve">, el cual se realizó en el marco de las actividades programadas con el sector ambiente, para esta oportunidad asistieron </w:t>
      </w:r>
      <w:r w:rsidRPr="008735BB">
        <w:rPr>
          <w:rFonts w:cs="Arial"/>
        </w:rPr>
        <w:t>pre pensionados</w:t>
      </w:r>
      <w:r w:rsidR="00AF504D" w:rsidRPr="008735BB">
        <w:rPr>
          <w:rFonts w:cs="Arial"/>
        </w:rPr>
        <w:t xml:space="preserve"> de la secretaria de ambiente e IDIGER (10 funcionarios). </w:t>
      </w:r>
    </w:p>
    <w:p w:rsidR="008735BB" w:rsidRDefault="008735BB" w:rsidP="008735BB">
      <w:pPr>
        <w:pStyle w:val="Prrafodelista"/>
        <w:rPr>
          <w:rFonts w:cs="Arial"/>
          <w:b/>
        </w:rPr>
      </w:pPr>
    </w:p>
    <w:p w:rsidR="0094111E" w:rsidRDefault="0094111E" w:rsidP="008735BB">
      <w:pPr>
        <w:pStyle w:val="Prrafodelista"/>
        <w:rPr>
          <w:rFonts w:cs="Arial"/>
          <w:b/>
        </w:rPr>
      </w:pPr>
    </w:p>
    <w:p w:rsidR="00AF504D" w:rsidRPr="003D7C71" w:rsidRDefault="00AF504D" w:rsidP="001F4EC5">
      <w:pPr>
        <w:pStyle w:val="Prrafodelista"/>
        <w:numPr>
          <w:ilvl w:val="0"/>
          <w:numId w:val="12"/>
        </w:numPr>
        <w:rPr>
          <w:rFonts w:cs="Arial"/>
          <w:b/>
        </w:rPr>
      </w:pPr>
      <w:r w:rsidRPr="003D7C71">
        <w:rPr>
          <w:rFonts w:cs="Arial"/>
          <w:b/>
        </w:rPr>
        <w:lastRenderedPageBreak/>
        <w:t>Cierre de Gestión</w:t>
      </w:r>
    </w:p>
    <w:p w:rsidR="008735BB" w:rsidRDefault="008735BB" w:rsidP="008735BB">
      <w:pPr>
        <w:pStyle w:val="Prrafodelista"/>
        <w:rPr>
          <w:rFonts w:cs="Arial"/>
          <w:b/>
          <w:sz w:val="24"/>
          <w:szCs w:val="24"/>
        </w:rPr>
      </w:pPr>
    </w:p>
    <w:p w:rsidR="00AF504D" w:rsidRDefault="00AF504D" w:rsidP="008735BB">
      <w:pPr>
        <w:pStyle w:val="Prrafodelista"/>
        <w:jc w:val="center"/>
        <w:rPr>
          <w:rFonts w:cs="Arial"/>
          <w:b/>
          <w:sz w:val="24"/>
          <w:szCs w:val="24"/>
        </w:rPr>
      </w:pPr>
      <w:r>
        <w:rPr>
          <w:noProof/>
        </w:rPr>
        <w:drawing>
          <wp:inline distT="0" distB="0" distL="0" distR="0" wp14:anchorId="3B6E48E5" wp14:editId="10EF3EA7">
            <wp:extent cx="4400548" cy="2162810"/>
            <wp:effectExtent l="0" t="0" r="63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66" t="31290" r="8596" b="14194"/>
                    <a:stretch/>
                  </pic:blipFill>
                  <pic:spPr bwMode="auto">
                    <a:xfrm>
                      <a:off x="0" y="0"/>
                      <a:ext cx="4416105" cy="2170456"/>
                    </a:xfrm>
                    <a:prstGeom prst="rect">
                      <a:avLst/>
                    </a:prstGeom>
                    <a:ln>
                      <a:noFill/>
                    </a:ln>
                    <a:extLst>
                      <a:ext uri="{53640926-AAD7-44D8-BBD7-CCE9431645EC}">
                        <a14:shadowObscured xmlns:a14="http://schemas.microsoft.com/office/drawing/2010/main"/>
                      </a:ext>
                    </a:extLst>
                  </pic:spPr>
                </pic:pic>
              </a:graphicData>
            </a:graphic>
          </wp:inline>
        </w:drawing>
      </w:r>
    </w:p>
    <w:p w:rsidR="008735BB" w:rsidRPr="00AF504D" w:rsidRDefault="008735BB" w:rsidP="008735BB">
      <w:pPr>
        <w:pStyle w:val="Prrafodelista"/>
        <w:rPr>
          <w:rFonts w:cs="Arial"/>
          <w:b/>
          <w:sz w:val="24"/>
          <w:szCs w:val="24"/>
        </w:rPr>
      </w:pPr>
    </w:p>
    <w:p w:rsidR="00AF504D" w:rsidRPr="008735BB" w:rsidRDefault="00AF504D" w:rsidP="008735BB">
      <w:pPr>
        <w:pStyle w:val="Prrafodelista"/>
        <w:rPr>
          <w:rFonts w:cs="Arial"/>
        </w:rPr>
      </w:pPr>
      <w:r w:rsidRPr="008735BB">
        <w:rPr>
          <w:rFonts w:cs="Arial"/>
        </w:rPr>
        <w:t>El 7 de diciembre se llevó a cabo la entrega del informe de cierre de gestión, la encuesta de esta actividad fue enviada por encue</w:t>
      </w:r>
      <w:r w:rsidR="008735BB" w:rsidRPr="008735BB">
        <w:rPr>
          <w:rFonts w:cs="Arial"/>
        </w:rPr>
        <w:t>s</w:t>
      </w:r>
      <w:r w:rsidRPr="008735BB">
        <w:rPr>
          <w:rFonts w:cs="Arial"/>
        </w:rPr>
        <w:t xml:space="preserve">ta google, esta encuesta particularmente no permitió diferenciar  de que oficina asesor o subdirección contesto la encuesta, sin embargo se relacionan los resultados: </w:t>
      </w:r>
    </w:p>
    <w:p w:rsidR="008735BB" w:rsidRPr="008735BB" w:rsidRDefault="008735BB" w:rsidP="008735BB">
      <w:pPr>
        <w:pStyle w:val="Prrafodelista"/>
        <w:rPr>
          <w:rFonts w:cs="Arial"/>
          <w:b/>
        </w:rPr>
      </w:pPr>
    </w:p>
    <w:p w:rsidR="00AF504D" w:rsidRPr="008735BB" w:rsidRDefault="00AF504D" w:rsidP="001F4EC5">
      <w:pPr>
        <w:pStyle w:val="Prrafodelista"/>
        <w:numPr>
          <w:ilvl w:val="0"/>
          <w:numId w:val="12"/>
        </w:numPr>
        <w:rPr>
          <w:rFonts w:cs="Arial"/>
          <w:b/>
        </w:rPr>
      </w:pPr>
      <w:r w:rsidRPr="008735BB">
        <w:rPr>
          <w:rFonts w:cs="Arial"/>
          <w:b/>
        </w:rPr>
        <w:t xml:space="preserve">Novenas Navideñas: </w:t>
      </w:r>
    </w:p>
    <w:p w:rsidR="008735BB" w:rsidRPr="008735BB" w:rsidRDefault="008735BB" w:rsidP="008735BB">
      <w:pPr>
        <w:pStyle w:val="Prrafodelista"/>
        <w:rPr>
          <w:rFonts w:cs="Arial"/>
          <w:b/>
        </w:rPr>
      </w:pPr>
    </w:p>
    <w:p w:rsidR="00AF504D" w:rsidRPr="008735BB" w:rsidRDefault="00AF504D" w:rsidP="008735BB">
      <w:pPr>
        <w:pStyle w:val="Prrafodelista"/>
        <w:rPr>
          <w:rFonts w:cs="Arial"/>
        </w:rPr>
      </w:pPr>
      <w:r w:rsidRPr="008735BB">
        <w:rPr>
          <w:rFonts w:cs="Arial"/>
        </w:rPr>
        <w:t>Del 18 al 22 de diciembre se llevaron a cabo las novenas navideñas a cargo de las diferentes áreas d</w:t>
      </w:r>
      <w:r w:rsidR="008735BB" w:rsidRPr="008735BB">
        <w:rPr>
          <w:rFonts w:cs="Arial"/>
        </w:rPr>
        <w:t>e la entidad, para este evento s</w:t>
      </w:r>
      <w:r w:rsidRPr="008735BB">
        <w:rPr>
          <w:rFonts w:cs="Arial"/>
        </w:rPr>
        <w:t xml:space="preserve">e conto con la participación promedio de 200 servidores por </w:t>
      </w:r>
      <w:r w:rsidR="008735BB" w:rsidRPr="008735BB">
        <w:rPr>
          <w:rFonts w:cs="Arial"/>
        </w:rPr>
        <w:t>día</w:t>
      </w:r>
      <w:r w:rsidRPr="008735BB">
        <w:rPr>
          <w:rFonts w:cs="Arial"/>
        </w:rPr>
        <w:t>.</w:t>
      </w:r>
    </w:p>
    <w:p w:rsidR="00AF504D" w:rsidRPr="00AF504D" w:rsidRDefault="00AF504D" w:rsidP="0094111E">
      <w:pPr>
        <w:pStyle w:val="Prrafodelista"/>
        <w:rPr>
          <w:rFonts w:cs="Arial"/>
          <w:b/>
          <w:sz w:val="24"/>
          <w:szCs w:val="24"/>
        </w:rPr>
      </w:pPr>
    </w:p>
    <w:p w:rsidR="00AF504D" w:rsidRDefault="00AF504D" w:rsidP="008735BB">
      <w:pPr>
        <w:pStyle w:val="Prrafodelista"/>
        <w:jc w:val="center"/>
        <w:rPr>
          <w:rFonts w:cs="Arial"/>
          <w:b/>
          <w:sz w:val="24"/>
          <w:szCs w:val="24"/>
        </w:rPr>
      </w:pPr>
      <w:r>
        <w:rPr>
          <w:noProof/>
        </w:rPr>
        <w:drawing>
          <wp:inline distT="0" distB="0" distL="0" distR="0" wp14:anchorId="606B5CD9" wp14:editId="11D5E5B9">
            <wp:extent cx="5032233" cy="25419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080" t="23226" r="36163" b="19355"/>
                    <a:stretch/>
                  </pic:blipFill>
                  <pic:spPr bwMode="auto">
                    <a:xfrm>
                      <a:off x="0" y="0"/>
                      <a:ext cx="5105164" cy="2578744"/>
                    </a:xfrm>
                    <a:prstGeom prst="rect">
                      <a:avLst/>
                    </a:prstGeom>
                    <a:ln>
                      <a:noFill/>
                    </a:ln>
                    <a:extLst>
                      <a:ext uri="{53640926-AAD7-44D8-BBD7-CCE9431645EC}">
                        <a14:shadowObscured xmlns:a14="http://schemas.microsoft.com/office/drawing/2010/main"/>
                      </a:ext>
                    </a:extLst>
                  </pic:spPr>
                </pic:pic>
              </a:graphicData>
            </a:graphic>
          </wp:inline>
        </w:drawing>
      </w:r>
    </w:p>
    <w:p w:rsidR="008735BB" w:rsidRDefault="008735BB" w:rsidP="008735BB">
      <w:pPr>
        <w:pStyle w:val="Prrafodelista"/>
        <w:rPr>
          <w:rFonts w:cs="Arial"/>
          <w:b/>
          <w:sz w:val="24"/>
          <w:szCs w:val="24"/>
        </w:rPr>
      </w:pPr>
    </w:p>
    <w:p w:rsidR="0094111E" w:rsidRDefault="0094111E" w:rsidP="008735BB">
      <w:pPr>
        <w:pStyle w:val="Prrafodelista"/>
        <w:rPr>
          <w:rFonts w:cs="Arial"/>
          <w:b/>
          <w:sz w:val="24"/>
          <w:szCs w:val="24"/>
        </w:rPr>
      </w:pPr>
    </w:p>
    <w:p w:rsidR="0094111E" w:rsidRDefault="0094111E" w:rsidP="008735BB">
      <w:pPr>
        <w:pStyle w:val="Prrafodelista"/>
        <w:rPr>
          <w:rFonts w:cs="Arial"/>
          <w:b/>
          <w:sz w:val="24"/>
          <w:szCs w:val="24"/>
        </w:rPr>
      </w:pPr>
    </w:p>
    <w:p w:rsidR="0094111E" w:rsidRDefault="0094111E" w:rsidP="008735BB">
      <w:pPr>
        <w:pStyle w:val="Prrafodelista"/>
        <w:rPr>
          <w:rFonts w:cs="Arial"/>
          <w:b/>
          <w:sz w:val="24"/>
          <w:szCs w:val="24"/>
        </w:rPr>
      </w:pPr>
    </w:p>
    <w:p w:rsidR="00AF504D" w:rsidRPr="008735BB" w:rsidRDefault="00AF504D" w:rsidP="001F4EC5">
      <w:pPr>
        <w:pStyle w:val="Prrafodelista"/>
        <w:numPr>
          <w:ilvl w:val="0"/>
          <w:numId w:val="8"/>
        </w:numPr>
        <w:rPr>
          <w:rFonts w:cs="Arial"/>
          <w:b/>
        </w:rPr>
      </w:pPr>
      <w:r w:rsidRPr="008735BB">
        <w:rPr>
          <w:rFonts w:cs="Arial"/>
          <w:b/>
        </w:rPr>
        <w:t>Navidad Niños IDIGER</w:t>
      </w:r>
    </w:p>
    <w:p w:rsidR="00AF504D" w:rsidRPr="008735BB" w:rsidRDefault="00AF504D" w:rsidP="008735BB">
      <w:pPr>
        <w:pStyle w:val="Prrafodelista"/>
        <w:tabs>
          <w:tab w:val="left" w:pos="284"/>
        </w:tabs>
        <w:spacing w:after="0"/>
        <w:rPr>
          <w:rFonts w:cs="Arial"/>
        </w:rPr>
      </w:pPr>
      <w:r w:rsidRPr="008735BB">
        <w:rPr>
          <w:rFonts w:cs="Arial"/>
        </w:rPr>
        <w:t>El 17 de diciembre se llevó a cabo la actividad celebración de la navidad niños IDIGER, a esta actividad se inscribieron 26 funcionarios con sus hijos.</w:t>
      </w:r>
    </w:p>
    <w:p w:rsidR="00AF504D" w:rsidRPr="008735BB" w:rsidRDefault="00AF504D" w:rsidP="008735BB">
      <w:pPr>
        <w:pStyle w:val="Prrafodelista"/>
        <w:tabs>
          <w:tab w:val="left" w:pos="284"/>
        </w:tabs>
        <w:spacing w:after="0"/>
        <w:rPr>
          <w:rFonts w:cs="Arial"/>
        </w:rPr>
      </w:pPr>
    </w:p>
    <w:p w:rsidR="00AF504D" w:rsidRPr="00AF504D" w:rsidRDefault="00AF504D" w:rsidP="008735BB">
      <w:pPr>
        <w:pStyle w:val="Prrafodelista"/>
        <w:tabs>
          <w:tab w:val="left" w:pos="284"/>
        </w:tabs>
        <w:spacing w:after="0"/>
        <w:rPr>
          <w:rFonts w:cs="Arial"/>
          <w:sz w:val="24"/>
          <w:szCs w:val="24"/>
        </w:rPr>
      </w:pPr>
      <w:r w:rsidRPr="00AA3F73">
        <w:rPr>
          <w:noProof/>
        </w:rPr>
        <w:drawing>
          <wp:inline distT="0" distB="0" distL="0" distR="0" wp14:anchorId="55DAAB78" wp14:editId="40F0FC73">
            <wp:extent cx="1943100" cy="2526665"/>
            <wp:effectExtent l="0" t="0" r="0" b="6985"/>
            <wp:docPr id="51" name="Imagen 51" descr="C:\Users\mjparra\Downloads\IMG-2017121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jparra\Downloads\IMG-20171219-WA0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100" cy="2526665"/>
                    </a:xfrm>
                    <a:prstGeom prst="rect">
                      <a:avLst/>
                    </a:prstGeom>
                    <a:noFill/>
                    <a:ln>
                      <a:noFill/>
                    </a:ln>
                  </pic:spPr>
                </pic:pic>
              </a:graphicData>
            </a:graphic>
          </wp:inline>
        </w:drawing>
      </w:r>
      <w:r w:rsidRPr="00AF504D">
        <w:rPr>
          <w:rFonts w:cs="Arial"/>
          <w:sz w:val="24"/>
          <w:szCs w:val="24"/>
        </w:rPr>
        <w:t xml:space="preserve">    </w:t>
      </w:r>
      <w:r w:rsidRPr="00AA3F73">
        <w:rPr>
          <w:noProof/>
        </w:rPr>
        <w:drawing>
          <wp:inline distT="0" distB="0" distL="0" distR="0" wp14:anchorId="7811AA28" wp14:editId="58B9AD53">
            <wp:extent cx="3032760" cy="2576195"/>
            <wp:effectExtent l="0" t="0" r="0" b="0"/>
            <wp:docPr id="52" name="Imagen 52" descr="C:\Users\mjparra\Downloads\IMG-201712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parra\Downloads\IMG-20171219-WA0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1804" cy="2592372"/>
                    </a:xfrm>
                    <a:prstGeom prst="rect">
                      <a:avLst/>
                    </a:prstGeom>
                    <a:noFill/>
                    <a:ln>
                      <a:noFill/>
                    </a:ln>
                  </pic:spPr>
                </pic:pic>
              </a:graphicData>
            </a:graphic>
          </wp:inline>
        </w:drawing>
      </w:r>
    </w:p>
    <w:p w:rsidR="00AF504D" w:rsidRDefault="00AF504D" w:rsidP="008735BB">
      <w:pPr>
        <w:pStyle w:val="Prrafodelista"/>
        <w:tabs>
          <w:tab w:val="left" w:pos="284"/>
        </w:tabs>
        <w:spacing w:after="0"/>
        <w:rPr>
          <w:noProof/>
        </w:rPr>
      </w:pPr>
    </w:p>
    <w:p w:rsidR="00AF504D" w:rsidRPr="00AF504D" w:rsidRDefault="00AF504D" w:rsidP="001F4EC5">
      <w:pPr>
        <w:pStyle w:val="Prrafodelista"/>
        <w:numPr>
          <w:ilvl w:val="0"/>
          <w:numId w:val="8"/>
        </w:numPr>
        <w:tabs>
          <w:tab w:val="left" w:pos="284"/>
        </w:tabs>
        <w:spacing w:after="0"/>
        <w:rPr>
          <w:rFonts w:cs="Arial"/>
          <w:sz w:val="24"/>
          <w:szCs w:val="24"/>
        </w:rPr>
      </w:pPr>
      <w:r w:rsidRPr="00AF504D">
        <w:rPr>
          <w:rFonts w:cs="Arial"/>
          <w:sz w:val="24"/>
          <w:szCs w:val="24"/>
        </w:rPr>
        <w:t>Adicionalmente, con el apoyo de la oficina de comunicaciones se desarrollaron actividades permanentes como son el dia de las profesiones y la publicación de los cumpleaños:</w:t>
      </w:r>
    </w:p>
    <w:p w:rsidR="00AF504D" w:rsidRPr="00AF504D" w:rsidRDefault="00AF504D" w:rsidP="008735BB">
      <w:pPr>
        <w:pStyle w:val="Prrafodelista"/>
        <w:tabs>
          <w:tab w:val="left" w:pos="284"/>
        </w:tabs>
        <w:spacing w:after="0"/>
        <w:rPr>
          <w:rFonts w:cs="Arial"/>
          <w:sz w:val="24"/>
          <w:szCs w:val="24"/>
        </w:rPr>
      </w:pPr>
    </w:p>
    <w:p w:rsidR="00AF504D" w:rsidRPr="00AF504D" w:rsidRDefault="00AF504D" w:rsidP="008735BB">
      <w:pPr>
        <w:pStyle w:val="Prrafodelista"/>
        <w:tabs>
          <w:tab w:val="left" w:pos="284"/>
        </w:tabs>
        <w:spacing w:after="0"/>
        <w:rPr>
          <w:rFonts w:cs="Arial"/>
          <w:sz w:val="24"/>
          <w:szCs w:val="24"/>
        </w:rPr>
      </w:pPr>
      <w:r>
        <w:rPr>
          <w:noProof/>
        </w:rPr>
        <w:drawing>
          <wp:inline distT="0" distB="0" distL="0" distR="0" wp14:anchorId="051FBAC2" wp14:editId="2D4C679D">
            <wp:extent cx="1504950" cy="206354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164" t="17718" r="37357" b="20143"/>
                    <a:stretch/>
                  </pic:blipFill>
                  <pic:spPr bwMode="auto">
                    <a:xfrm>
                      <a:off x="0" y="0"/>
                      <a:ext cx="1512053" cy="2073287"/>
                    </a:xfrm>
                    <a:prstGeom prst="rect">
                      <a:avLst/>
                    </a:prstGeom>
                    <a:ln>
                      <a:noFill/>
                    </a:ln>
                    <a:extLst>
                      <a:ext uri="{53640926-AAD7-44D8-BBD7-CCE9431645EC}">
                        <a14:shadowObscured xmlns:a14="http://schemas.microsoft.com/office/drawing/2010/main"/>
                      </a:ext>
                    </a:extLst>
                  </pic:spPr>
                </pic:pic>
              </a:graphicData>
            </a:graphic>
          </wp:inline>
        </w:drawing>
      </w:r>
      <w:r w:rsidRPr="00AF504D">
        <w:rPr>
          <w:rFonts w:cs="Arial"/>
          <w:sz w:val="24"/>
          <w:szCs w:val="24"/>
        </w:rPr>
        <w:t xml:space="preserve">     </w:t>
      </w:r>
      <w:r>
        <w:rPr>
          <w:noProof/>
        </w:rPr>
        <w:drawing>
          <wp:inline distT="0" distB="0" distL="0" distR="0" wp14:anchorId="672FC248" wp14:editId="2E3D329A">
            <wp:extent cx="3118485" cy="1866653"/>
            <wp:effectExtent l="0" t="0" r="5715" b="635"/>
            <wp:docPr id="14" name="Imagen 14" descr="C:\Users\USUARIO\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unnam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4454" cy="1894169"/>
                    </a:xfrm>
                    <a:prstGeom prst="rect">
                      <a:avLst/>
                    </a:prstGeom>
                    <a:noFill/>
                    <a:ln>
                      <a:noFill/>
                    </a:ln>
                  </pic:spPr>
                </pic:pic>
              </a:graphicData>
            </a:graphic>
          </wp:inline>
        </w:drawing>
      </w:r>
    </w:p>
    <w:p w:rsidR="008735BB" w:rsidRDefault="008735BB" w:rsidP="008735BB">
      <w:pPr>
        <w:pStyle w:val="Prrafodelista"/>
        <w:tabs>
          <w:tab w:val="left" w:pos="284"/>
        </w:tabs>
        <w:spacing w:after="0"/>
        <w:rPr>
          <w:rFonts w:cs="Arial"/>
          <w:b/>
          <w:sz w:val="24"/>
          <w:szCs w:val="24"/>
        </w:rPr>
      </w:pPr>
    </w:p>
    <w:p w:rsidR="00AF504D" w:rsidRPr="008735BB" w:rsidRDefault="00AF504D" w:rsidP="008735BB">
      <w:pPr>
        <w:pStyle w:val="Prrafodelista"/>
        <w:tabs>
          <w:tab w:val="left" w:pos="284"/>
        </w:tabs>
        <w:spacing w:after="0"/>
        <w:rPr>
          <w:rFonts w:cs="Arial"/>
          <w:b/>
        </w:rPr>
      </w:pPr>
      <w:r w:rsidRPr="008735BB">
        <w:rPr>
          <w:rFonts w:cs="Arial"/>
          <w:b/>
        </w:rPr>
        <w:t>Enero</w:t>
      </w:r>
      <w:r w:rsidR="008735BB" w:rsidRPr="008735BB">
        <w:rPr>
          <w:rFonts w:cs="Arial"/>
          <w:b/>
        </w:rPr>
        <w:t xml:space="preserve">  2018</w:t>
      </w:r>
    </w:p>
    <w:p w:rsidR="008735BB" w:rsidRPr="008735BB" w:rsidRDefault="008735BB" w:rsidP="008735BB">
      <w:pPr>
        <w:pStyle w:val="Prrafodelista"/>
        <w:tabs>
          <w:tab w:val="left" w:pos="284"/>
        </w:tabs>
        <w:spacing w:after="0"/>
        <w:rPr>
          <w:rFonts w:cs="Arial"/>
        </w:rPr>
      </w:pPr>
    </w:p>
    <w:p w:rsidR="00AF504D" w:rsidRPr="008735BB" w:rsidRDefault="00AF504D" w:rsidP="001F4EC5">
      <w:pPr>
        <w:pStyle w:val="Prrafodelista"/>
        <w:numPr>
          <w:ilvl w:val="0"/>
          <w:numId w:val="8"/>
        </w:numPr>
        <w:tabs>
          <w:tab w:val="left" w:pos="284"/>
        </w:tabs>
        <w:spacing w:after="0"/>
        <w:rPr>
          <w:rFonts w:cs="Arial"/>
        </w:rPr>
      </w:pPr>
      <w:r w:rsidRPr="008735BB">
        <w:rPr>
          <w:rFonts w:cs="Arial"/>
        </w:rPr>
        <w:t xml:space="preserve">El 19 de enero se abrieron las inscripciones para los juegos deportivos, Bogotá mejor para todos, IDIGER participará en las disciplinas de Ajedrez, Baloncesto, bolos, rana, </w:t>
      </w:r>
      <w:r w:rsidR="008735BB" w:rsidRPr="008735BB">
        <w:rPr>
          <w:rFonts w:cs="Arial"/>
        </w:rPr>
        <w:t>mini tejo</w:t>
      </w:r>
      <w:r w:rsidRPr="008735BB">
        <w:rPr>
          <w:rFonts w:cs="Arial"/>
        </w:rPr>
        <w:t>, tejo masculino, Futbol 5, tenis de mesa y Natación.</w:t>
      </w:r>
    </w:p>
    <w:p w:rsidR="00AF504D" w:rsidRPr="008735BB" w:rsidRDefault="00AF504D" w:rsidP="008735BB">
      <w:pPr>
        <w:pStyle w:val="Prrafodelista"/>
        <w:tabs>
          <w:tab w:val="left" w:pos="284"/>
        </w:tabs>
        <w:spacing w:after="0"/>
        <w:rPr>
          <w:rFonts w:cs="Arial"/>
          <w:b/>
        </w:rPr>
      </w:pPr>
    </w:p>
    <w:p w:rsidR="00AF504D" w:rsidRPr="008735BB" w:rsidRDefault="00AF504D" w:rsidP="008735BB">
      <w:pPr>
        <w:pStyle w:val="Prrafodelista"/>
        <w:tabs>
          <w:tab w:val="left" w:pos="284"/>
        </w:tabs>
        <w:spacing w:after="0"/>
        <w:rPr>
          <w:rFonts w:cs="Arial"/>
          <w:b/>
        </w:rPr>
      </w:pPr>
      <w:r w:rsidRPr="008735BB">
        <w:rPr>
          <w:noProof/>
        </w:rPr>
        <w:drawing>
          <wp:inline distT="0" distB="0" distL="0" distR="0" wp14:anchorId="7CCB0DBE" wp14:editId="14DB1D06">
            <wp:extent cx="4918710" cy="866726"/>
            <wp:effectExtent l="0" t="0" r="0" b="0"/>
            <wp:docPr id="36" name="Imagen 36" descr="C:\Users\mjparra\Downloads\juegos distritales_ene9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parra\Downloads\juegos distritales_ene9_Bann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0381" cy="891690"/>
                    </a:xfrm>
                    <a:prstGeom prst="rect">
                      <a:avLst/>
                    </a:prstGeom>
                    <a:noFill/>
                    <a:ln>
                      <a:noFill/>
                    </a:ln>
                  </pic:spPr>
                </pic:pic>
              </a:graphicData>
            </a:graphic>
          </wp:inline>
        </w:drawing>
      </w:r>
    </w:p>
    <w:p w:rsidR="00AF504D" w:rsidRPr="00AF504D" w:rsidRDefault="00AF504D" w:rsidP="0050192B">
      <w:pPr>
        <w:pStyle w:val="Prrafodelista"/>
        <w:tabs>
          <w:tab w:val="left" w:pos="284"/>
        </w:tabs>
        <w:spacing w:after="0"/>
        <w:jc w:val="center"/>
        <w:rPr>
          <w:rFonts w:cs="Arial"/>
          <w:b/>
          <w:sz w:val="28"/>
          <w:szCs w:val="28"/>
        </w:rPr>
      </w:pPr>
      <w:r w:rsidRPr="003556DB">
        <w:rPr>
          <w:noProof/>
        </w:rPr>
        <w:drawing>
          <wp:inline distT="0" distB="0" distL="0" distR="0" wp14:anchorId="34F53158" wp14:editId="3D72BF5B">
            <wp:extent cx="5648325" cy="2168525"/>
            <wp:effectExtent l="0" t="0" r="9525" b="3175"/>
            <wp:docPr id="37" name="Imagen 37" descr="C:\Users\mjparra\Downloads\juegos distritales_ene9_Categ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parra\Downloads\juegos distritales_ene9_Categori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9726" cy="2172902"/>
                    </a:xfrm>
                    <a:prstGeom prst="rect">
                      <a:avLst/>
                    </a:prstGeom>
                    <a:noFill/>
                    <a:ln>
                      <a:noFill/>
                    </a:ln>
                  </pic:spPr>
                </pic:pic>
              </a:graphicData>
            </a:graphic>
          </wp:inline>
        </w:drawing>
      </w:r>
    </w:p>
    <w:p w:rsidR="00AF504D" w:rsidRPr="00AF504D" w:rsidRDefault="00AF504D" w:rsidP="0050192B">
      <w:pPr>
        <w:pStyle w:val="Prrafodelista"/>
        <w:tabs>
          <w:tab w:val="left" w:pos="284"/>
        </w:tabs>
        <w:spacing w:after="0"/>
        <w:rPr>
          <w:rFonts w:cs="Arial"/>
          <w:b/>
          <w:sz w:val="28"/>
          <w:szCs w:val="28"/>
        </w:rPr>
      </w:pPr>
    </w:p>
    <w:p w:rsidR="00AF504D" w:rsidRPr="0050192B" w:rsidRDefault="00AF504D" w:rsidP="0050192B">
      <w:pPr>
        <w:pStyle w:val="Prrafodelista"/>
        <w:tabs>
          <w:tab w:val="left" w:pos="284"/>
        </w:tabs>
        <w:spacing w:after="0"/>
        <w:rPr>
          <w:rFonts w:cs="Arial"/>
          <w:b/>
        </w:rPr>
      </w:pPr>
    </w:p>
    <w:p w:rsidR="00AF504D" w:rsidRPr="0050192B" w:rsidRDefault="00AF504D" w:rsidP="001F4EC5">
      <w:pPr>
        <w:pStyle w:val="Prrafodelista"/>
        <w:numPr>
          <w:ilvl w:val="0"/>
          <w:numId w:val="8"/>
        </w:numPr>
        <w:tabs>
          <w:tab w:val="left" w:pos="284"/>
        </w:tabs>
        <w:spacing w:after="0"/>
        <w:rPr>
          <w:rFonts w:cs="Arial"/>
        </w:rPr>
      </w:pPr>
      <w:r w:rsidRPr="0050192B">
        <w:rPr>
          <w:rFonts w:cs="Arial"/>
        </w:rPr>
        <w:t>En enero se hizo entrega de las bicicletas a los ganadores del cierre de gestión.</w:t>
      </w:r>
    </w:p>
    <w:p w:rsidR="00AF504D" w:rsidRPr="0050192B" w:rsidRDefault="00AF504D" w:rsidP="0050192B">
      <w:pPr>
        <w:pStyle w:val="Prrafodelista"/>
        <w:tabs>
          <w:tab w:val="left" w:pos="284"/>
        </w:tabs>
        <w:spacing w:after="0"/>
        <w:rPr>
          <w:rFonts w:cs="Arial"/>
          <w:b/>
        </w:rPr>
      </w:pPr>
    </w:p>
    <w:p w:rsidR="00AF504D" w:rsidRPr="00AF504D" w:rsidRDefault="00AF504D" w:rsidP="0050192B">
      <w:pPr>
        <w:pStyle w:val="Prrafodelista"/>
        <w:tabs>
          <w:tab w:val="left" w:pos="284"/>
        </w:tabs>
        <w:spacing w:after="0"/>
        <w:rPr>
          <w:rFonts w:cs="Arial"/>
          <w:b/>
          <w:sz w:val="28"/>
          <w:szCs w:val="28"/>
        </w:rPr>
      </w:pPr>
      <w:r>
        <w:rPr>
          <w:noProof/>
        </w:rPr>
        <w:drawing>
          <wp:inline distT="0" distB="0" distL="0" distR="0" wp14:anchorId="7623DD59" wp14:editId="58EF909F">
            <wp:extent cx="5095753" cy="25793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012" t="16129" r="23286" b="23226"/>
                    <a:stretch/>
                  </pic:blipFill>
                  <pic:spPr bwMode="auto">
                    <a:xfrm>
                      <a:off x="0" y="0"/>
                      <a:ext cx="5113826" cy="2588518"/>
                    </a:xfrm>
                    <a:prstGeom prst="rect">
                      <a:avLst/>
                    </a:prstGeom>
                    <a:ln>
                      <a:noFill/>
                    </a:ln>
                    <a:extLst>
                      <a:ext uri="{53640926-AAD7-44D8-BBD7-CCE9431645EC}">
                        <a14:shadowObscured xmlns:a14="http://schemas.microsoft.com/office/drawing/2010/main"/>
                      </a:ext>
                    </a:extLst>
                  </pic:spPr>
                </pic:pic>
              </a:graphicData>
            </a:graphic>
          </wp:inline>
        </w:drawing>
      </w:r>
    </w:p>
    <w:p w:rsidR="00AF504D" w:rsidRPr="0050192B" w:rsidRDefault="00AF504D" w:rsidP="0050192B">
      <w:pPr>
        <w:pStyle w:val="Prrafodelista"/>
        <w:tabs>
          <w:tab w:val="left" w:pos="284"/>
        </w:tabs>
        <w:spacing w:after="0"/>
        <w:rPr>
          <w:rFonts w:cs="Arial"/>
          <w:b/>
        </w:rPr>
      </w:pPr>
    </w:p>
    <w:p w:rsidR="00AF504D" w:rsidRDefault="00AF504D" w:rsidP="0050192B">
      <w:pPr>
        <w:pStyle w:val="Prrafodelista"/>
        <w:tabs>
          <w:tab w:val="left" w:pos="284"/>
        </w:tabs>
        <w:spacing w:after="0"/>
        <w:rPr>
          <w:rFonts w:cs="Arial"/>
          <w:b/>
        </w:rPr>
      </w:pPr>
      <w:r w:rsidRPr="0050192B">
        <w:rPr>
          <w:rFonts w:cs="Arial"/>
          <w:b/>
        </w:rPr>
        <w:t>Febrero</w:t>
      </w:r>
    </w:p>
    <w:p w:rsidR="0050192B" w:rsidRPr="0050192B" w:rsidRDefault="0050192B" w:rsidP="0050192B">
      <w:pPr>
        <w:pStyle w:val="Prrafodelista"/>
        <w:tabs>
          <w:tab w:val="left" w:pos="284"/>
        </w:tabs>
        <w:spacing w:after="0"/>
        <w:rPr>
          <w:rFonts w:cs="Arial"/>
          <w:b/>
        </w:rPr>
      </w:pPr>
    </w:p>
    <w:p w:rsidR="00AF504D" w:rsidRPr="0050192B" w:rsidRDefault="00AF504D" w:rsidP="001F4EC5">
      <w:pPr>
        <w:pStyle w:val="Prrafodelista"/>
        <w:numPr>
          <w:ilvl w:val="0"/>
          <w:numId w:val="8"/>
        </w:numPr>
        <w:tabs>
          <w:tab w:val="left" w:pos="284"/>
        </w:tabs>
        <w:spacing w:after="0"/>
        <w:rPr>
          <w:rFonts w:cs="Arial"/>
        </w:rPr>
      </w:pPr>
      <w:r w:rsidRPr="0050192B">
        <w:rPr>
          <w:rFonts w:cs="Arial"/>
        </w:rPr>
        <w:t>El 16 de febrero se envió la encuesta de detección de necesidades de bienestar, con el fin de conocer las necesidades de los funcionarios de la entidad, los resultados de la encuesta será uno de los insumos para la elaboración del plan de bienestar 2018.</w:t>
      </w:r>
    </w:p>
    <w:p w:rsidR="00AF504D" w:rsidRPr="0050192B" w:rsidRDefault="00AF504D" w:rsidP="0050192B">
      <w:pPr>
        <w:pStyle w:val="Prrafodelista"/>
        <w:tabs>
          <w:tab w:val="left" w:pos="284"/>
        </w:tabs>
        <w:spacing w:after="0"/>
        <w:rPr>
          <w:rFonts w:cs="Arial"/>
        </w:rPr>
      </w:pPr>
    </w:p>
    <w:p w:rsidR="00AF504D" w:rsidRPr="00AF504D" w:rsidRDefault="00AF504D" w:rsidP="0050192B">
      <w:pPr>
        <w:pStyle w:val="Prrafodelista"/>
        <w:tabs>
          <w:tab w:val="left" w:pos="284"/>
        </w:tabs>
        <w:spacing w:after="0"/>
        <w:rPr>
          <w:rFonts w:cs="Arial"/>
          <w:b/>
          <w:sz w:val="28"/>
          <w:szCs w:val="28"/>
        </w:rPr>
      </w:pPr>
    </w:p>
    <w:p w:rsidR="00AF504D" w:rsidRPr="00AF504D" w:rsidRDefault="00AF504D" w:rsidP="0050192B">
      <w:pPr>
        <w:pStyle w:val="Prrafodelista"/>
        <w:tabs>
          <w:tab w:val="left" w:pos="284"/>
        </w:tabs>
        <w:spacing w:after="0"/>
        <w:jc w:val="center"/>
        <w:rPr>
          <w:rFonts w:cs="Arial"/>
          <w:b/>
          <w:sz w:val="28"/>
          <w:szCs w:val="28"/>
        </w:rPr>
      </w:pPr>
      <w:r w:rsidRPr="00D20B89">
        <w:rPr>
          <w:noProof/>
        </w:rPr>
        <w:drawing>
          <wp:inline distT="0" distB="0" distL="0" distR="0" wp14:anchorId="798C162D" wp14:editId="0E3BA434">
            <wp:extent cx="4711700" cy="3084830"/>
            <wp:effectExtent l="0" t="0" r="0" b="1270"/>
            <wp:docPr id="39" name="Imagen 39" descr="C:\Users\mjparra\Downloads\plan de bienest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parra\Downloads\plan de bienestar-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4906" cy="3093476"/>
                    </a:xfrm>
                    <a:prstGeom prst="rect">
                      <a:avLst/>
                    </a:prstGeom>
                    <a:noFill/>
                    <a:ln>
                      <a:noFill/>
                    </a:ln>
                  </pic:spPr>
                </pic:pic>
              </a:graphicData>
            </a:graphic>
          </wp:inline>
        </w:drawing>
      </w:r>
    </w:p>
    <w:p w:rsidR="00AF504D" w:rsidRDefault="00AF504D" w:rsidP="00AF504D">
      <w:pPr>
        <w:tabs>
          <w:tab w:val="left" w:pos="284"/>
        </w:tabs>
        <w:spacing w:after="0"/>
        <w:rPr>
          <w:rFonts w:cs="Arial"/>
          <w:b/>
          <w:sz w:val="28"/>
          <w:szCs w:val="28"/>
        </w:rPr>
      </w:pPr>
    </w:p>
    <w:p w:rsidR="0050192B" w:rsidRDefault="0050192B" w:rsidP="00AF504D">
      <w:pPr>
        <w:tabs>
          <w:tab w:val="left" w:pos="284"/>
        </w:tabs>
        <w:spacing w:after="0"/>
        <w:rPr>
          <w:rFonts w:cs="Arial"/>
          <w:b/>
          <w:sz w:val="28"/>
          <w:szCs w:val="28"/>
        </w:rPr>
      </w:pPr>
    </w:p>
    <w:p w:rsidR="00AF504D" w:rsidRPr="0050192B" w:rsidRDefault="00AF504D" w:rsidP="001F4EC5">
      <w:pPr>
        <w:pStyle w:val="Prrafodelista"/>
        <w:numPr>
          <w:ilvl w:val="0"/>
          <w:numId w:val="8"/>
        </w:numPr>
        <w:tabs>
          <w:tab w:val="left" w:pos="284"/>
        </w:tabs>
        <w:spacing w:after="0"/>
        <w:rPr>
          <w:rFonts w:cs="Arial"/>
          <w:b/>
        </w:rPr>
      </w:pPr>
      <w:r w:rsidRPr="0050192B">
        <w:rPr>
          <w:rFonts w:cs="Arial"/>
          <w:b/>
        </w:rPr>
        <w:t>Cumpleaños</w:t>
      </w:r>
    </w:p>
    <w:p w:rsidR="00AF504D" w:rsidRPr="00AF504D" w:rsidRDefault="00AF504D" w:rsidP="00AF504D">
      <w:pPr>
        <w:tabs>
          <w:tab w:val="left" w:pos="284"/>
        </w:tabs>
        <w:spacing w:after="0"/>
        <w:rPr>
          <w:rFonts w:cs="Arial"/>
          <w:b/>
          <w:sz w:val="28"/>
          <w:szCs w:val="28"/>
        </w:rPr>
      </w:pPr>
    </w:p>
    <w:p w:rsidR="00AF504D" w:rsidRPr="00AF504D" w:rsidRDefault="00AF504D" w:rsidP="0050192B">
      <w:pPr>
        <w:pStyle w:val="Prrafodelista"/>
        <w:tabs>
          <w:tab w:val="left" w:pos="284"/>
        </w:tabs>
        <w:spacing w:after="0"/>
        <w:jc w:val="center"/>
        <w:rPr>
          <w:rFonts w:cs="Arial"/>
          <w:b/>
          <w:sz w:val="28"/>
          <w:szCs w:val="28"/>
        </w:rPr>
      </w:pPr>
      <w:r>
        <w:rPr>
          <w:noProof/>
        </w:rPr>
        <w:drawing>
          <wp:inline distT="0" distB="0" distL="0" distR="0" wp14:anchorId="21170914" wp14:editId="0BC401DC">
            <wp:extent cx="5377284" cy="237807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680" t="23871" r="18571" b="16452"/>
                    <a:stretch/>
                  </pic:blipFill>
                  <pic:spPr bwMode="auto">
                    <a:xfrm>
                      <a:off x="0" y="0"/>
                      <a:ext cx="5383021" cy="2380612"/>
                    </a:xfrm>
                    <a:prstGeom prst="rect">
                      <a:avLst/>
                    </a:prstGeom>
                    <a:ln>
                      <a:noFill/>
                    </a:ln>
                    <a:extLst>
                      <a:ext uri="{53640926-AAD7-44D8-BBD7-CCE9431645EC}">
                        <a14:shadowObscured xmlns:a14="http://schemas.microsoft.com/office/drawing/2010/main"/>
                      </a:ext>
                    </a:extLst>
                  </pic:spPr>
                </pic:pic>
              </a:graphicData>
            </a:graphic>
          </wp:inline>
        </w:drawing>
      </w:r>
    </w:p>
    <w:p w:rsidR="0050192B" w:rsidRDefault="0050192B" w:rsidP="0050192B">
      <w:pPr>
        <w:pStyle w:val="Prrafodelista"/>
        <w:shd w:val="clear" w:color="auto" w:fill="FFFFFF"/>
        <w:spacing w:before="100" w:beforeAutospacing="1" w:after="0"/>
        <w:ind w:left="644"/>
        <w:rPr>
          <w:rFonts w:eastAsia="Times New Roman" w:cs="Arial"/>
          <w:b/>
          <w:color w:val="222222"/>
          <w:lang w:val="es-ES" w:eastAsia="es-ES"/>
        </w:rPr>
      </w:pPr>
    </w:p>
    <w:p w:rsidR="00463D34" w:rsidRPr="001E3708" w:rsidRDefault="001E3708" w:rsidP="001E3708">
      <w:pPr>
        <w:shd w:val="clear" w:color="auto" w:fill="FFFFFF"/>
        <w:spacing w:before="100" w:beforeAutospacing="1" w:after="0"/>
        <w:contextualSpacing/>
        <w:rPr>
          <w:rFonts w:eastAsia="Times New Roman" w:cs="Arial"/>
          <w:lang w:val="es-ES" w:eastAsia="es-ES"/>
        </w:rPr>
      </w:pPr>
      <w:r w:rsidRPr="001E3708">
        <w:rPr>
          <w:rFonts w:eastAsia="Times New Roman" w:cs="Arial"/>
          <w:lang w:val="es-ES" w:eastAsia="es-ES"/>
        </w:rPr>
        <w:t>Respecto al</w:t>
      </w:r>
      <w:r w:rsidR="00463D34" w:rsidRPr="001E3708">
        <w:rPr>
          <w:rFonts w:eastAsia="Times New Roman" w:cs="Arial"/>
          <w:lang w:val="es-ES" w:eastAsia="es-ES"/>
        </w:rPr>
        <w:t xml:space="preserve"> programa de teletrabajo en la entidad</w:t>
      </w:r>
      <w:r w:rsidRPr="001E3708">
        <w:rPr>
          <w:rFonts w:eastAsia="Times New Roman" w:cs="Arial"/>
          <w:lang w:val="es-ES" w:eastAsia="es-ES"/>
        </w:rPr>
        <w:t xml:space="preserve">, el </w:t>
      </w:r>
      <w:r w:rsidR="00463D34" w:rsidRPr="001E3708">
        <w:rPr>
          <w:rFonts w:eastAsia="Times New Roman" w:cs="Arial"/>
          <w:lang w:val="es-ES" w:eastAsia="es-ES"/>
        </w:rPr>
        <w:t xml:space="preserve">Director General del IDIGER, firmó un pacto de Teletrabajo con el Ministro de las TICs, que representa un pacto de intención, </w:t>
      </w:r>
      <w:r w:rsidR="00463D34" w:rsidRPr="001E3708">
        <w:rPr>
          <w:rFonts w:eastAsia="Times New Roman" w:cs="Arial"/>
          <w:lang w:val="es-ES" w:eastAsia="es-ES"/>
        </w:rPr>
        <w:lastRenderedPageBreak/>
        <w:t>tendiente a fomentar, impulsar y promover el Teletrabajo en el IDIGER, razón por la cual la Entidad iniciará el proceso de implementación en varias etapas:</w:t>
      </w:r>
    </w:p>
    <w:p w:rsidR="00463D34" w:rsidRPr="001E3708" w:rsidRDefault="00463D34" w:rsidP="001E3708">
      <w:pPr>
        <w:spacing w:after="0"/>
        <w:ind w:left="709"/>
        <w:contextualSpacing/>
        <w:rPr>
          <w:rFonts w:cs="Arial"/>
          <w:lang w:val="es-ES" w:eastAsia="es-ES"/>
        </w:rPr>
      </w:pPr>
    </w:p>
    <w:p w:rsidR="00463D34" w:rsidRPr="001E3708" w:rsidRDefault="00463D34" w:rsidP="001E3708">
      <w:pPr>
        <w:spacing w:after="0"/>
        <w:ind w:left="709"/>
        <w:contextualSpacing/>
        <w:rPr>
          <w:rFonts w:cs="Arial"/>
          <w:lang w:val="es-ES" w:eastAsia="es-ES"/>
        </w:rPr>
      </w:pPr>
      <w:r w:rsidRPr="001E3708">
        <w:rPr>
          <w:rFonts w:cs="Arial"/>
          <w:lang w:val="es-ES" w:eastAsia="es-ES"/>
        </w:rPr>
        <w:t>Etapa 1. Compromiso Institucional</w:t>
      </w:r>
    </w:p>
    <w:p w:rsidR="00463D34" w:rsidRPr="001E3708" w:rsidRDefault="00463D34" w:rsidP="001E3708">
      <w:pPr>
        <w:spacing w:after="0"/>
        <w:ind w:left="709"/>
        <w:contextualSpacing/>
        <w:rPr>
          <w:rFonts w:cs="Arial"/>
          <w:lang w:val="es-ES" w:eastAsia="es-ES"/>
        </w:rPr>
      </w:pPr>
      <w:r w:rsidRPr="001E3708">
        <w:rPr>
          <w:rFonts w:cs="Arial"/>
          <w:lang w:val="es-ES" w:eastAsia="es-ES"/>
        </w:rPr>
        <w:t>Etapa 2. Planeación General</w:t>
      </w:r>
    </w:p>
    <w:p w:rsidR="00463D34" w:rsidRPr="001E3708" w:rsidRDefault="00463D34" w:rsidP="001E3708">
      <w:pPr>
        <w:spacing w:after="0"/>
        <w:ind w:left="709"/>
        <w:contextualSpacing/>
        <w:rPr>
          <w:rFonts w:cs="Arial"/>
          <w:lang w:val="es-ES" w:eastAsia="es-ES"/>
        </w:rPr>
      </w:pPr>
      <w:r w:rsidRPr="001E3708">
        <w:rPr>
          <w:rFonts w:cs="Arial"/>
          <w:lang w:val="es-ES" w:eastAsia="es-ES"/>
        </w:rPr>
        <w:t>Etapa 3. Autoevaluación</w:t>
      </w:r>
    </w:p>
    <w:p w:rsidR="00463D34" w:rsidRPr="001E3708" w:rsidRDefault="00463D34" w:rsidP="001E3708">
      <w:pPr>
        <w:spacing w:after="0"/>
        <w:ind w:left="709"/>
        <w:contextualSpacing/>
        <w:rPr>
          <w:rFonts w:cs="Arial"/>
          <w:lang w:val="es-ES" w:eastAsia="es-ES"/>
        </w:rPr>
      </w:pPr>
      <w:r w:rsidRPr="001E3708">
        <w:rPr>
          <w:rFonts w:cs="Arial"/>
          <w:lang w:val="es-ES" w:eastAsia="es-ES"/>
        </w:rPr>
        <w:t>Etapa 4. Prueba Piloto</w:t>
      </w:r>
    </w:p>
    <w:p w:rsidR="00463D34" w:rsidRPr="001E3708" w:rsidRDefault="00463D34" w:rsidP="00695D1E">
      <w:pPr>
        <w:spacing w:after="0"/>
        <w:ind w:left="709"/>
        <w:contextualSpacing/>
        <w:rPr>
          <w:rFonts w:cs="Arial"/>
          <w:lang w:val="es-ES" w:eastAsia="es-ES"/>
        </w:rPr>
      </w:pPr>
      <w:r w:rsidRPr="001E3708">
        <w:rPr>
          <w:rFonts w:cs="Arial"/>
          <w:lang w:val="es-ES" w:eastAsia="es-ES"/>
        </w:rPr>
        <w:t>Etapa 5. Adopción</w:t>
      </w:r>
    </w:p>
    <w:p w:rsidR="001E3708" w:rsidRPr="003D7C71" w:rsidRDefault="001E3708" w:rsidP="003D7C71">
      <w:pPr>
        <w:shd w:val="clear" w:color="auto" w:fill="FFFFFF"/>
        <w:spacing w:before="100" w:beforeAutospacing="1" w:after="0"/>
        <w:contextualSpacing/>
        <w:rPr>
          <w:rFonts w:eastAsia="Times New Roman" w:cs="Arial"/>
          <w:lang w:val="es-ES" w:eastAsia="es-ES"/>
        </w:rPr>
      </w:pPr>
    </w:p>
    <w:p w:rsidR="00463D34" w:rsidRPr="003D7C71" w:rsidRDefault="001E3708" w:rsidP="003D7C71">
      <w:pPr>
        <w:shd w:val="clear" w:color="auto" w:fill="FFFFFF"/>
        <w:spacing w:before="100" w:beforeAutospacing="1" w:after="0"/>
        <w:contextualSpacing/>
        <w:rPr>
          <w:rFonts w:eastAsia="Arial" w:cs="Arial"/>
        </w:rPr>
      </w:pPr>
      <w:r w:rsidRPr="003D7C71">
        <w:rPr>
          <w:rFonts w:eastAsia="Times New Roman" w:cs="Arial"/>
          <w:lang w:val="es-ES" w:eastAsia="es-ES"/>
        </w:rPr>
        <w:t xml:space="preserve">También se ha incorporado el </w:t>
      </w:r>
      <w:r w:rsidR="00463D34" w:rsidRPr="003D7C71">
        <w:rPr>
          <w:rFonts w:eastAsia="Times New Roman" w:cs="Arial"/>
          <w:lang w:val="es-ES" w:eastAsia="es-ES"/>
        </w:rPr>
        <w:t>Programa de horarios flexibles en la entidad</w:t>
      </w:r>
      <w:r w:rsidRPr="003D7C71">
        <w:rPr>
          <w:rFonts w:eastAsia="Times New Roman" w:cs="Arial"/>
          <w:lang w:val="es-ES" w:eastAsia="es-ES"/>
        </w:rPr>
        <w:t xml:space="preserve"> mediante  la </w:t>
      </w:r>
      <w:r w:rsidR="00463D34" w:rsidRPr="003D7C71">
        <w:rPr>
          <w:rFonts w:eastAsia="Arial" w:cs="Arial"/>
        </w:rPr>
        <w:t xml:space="preserve"> Resolución 416 del 13 de septiembre de 2016 en la cual se establece entre otros aspectos la jornada laboral ordinaria y la jornada laboral especial. </w:t>
      </w:r>
    </w:p>
    <w:p w:rsidR="00695D1E" w:rsidRPr="003D7C71" w:rsidRDefault="00695D1E" w:rsidP="003D7C71">
      <w:pPr>
        <w:spacing w:after="160"/>
        <w:contextualSpacing/>
        <w:rPr>
          <w:rFonts w:cs="Arial"/>
        </w:rPr>
      </w:pPr>
    </w:p>
    <w:p w:rsidR="00463D34" w:rsidRPr="003D7C71" w:rsidRDefault="001E3708" w:rsidP="003D7C71">
      <w:pPr>
        <w:spacing w:after="160"/>
        <w:contextualSpacing/>
        <w:rPr>
          <w:rFonts w:cs="Arial"/>
          <w:b/>
        </w:rPr>
      </w:pPr>
      <w:r w:rsidRPr="003D7C71">
        <w:rPr>
          <w:rFonts w:cs="Arial"/>
        </w:rPr>
        <w:t>Por otra parte, m</w:t>
      </w:r>
      <w:r w:rsidR="00463D34" w:rsidRPr="003D7C71">
        <w:rPr>
          <w:rFonts w:cs="Arial"/>
        </w:rPr>
        <w:t>ediante Circular No. 004 del 28 de agosto de 2017, el Director General del IDIGER, dio inicio a la convocatoria para la elección de los representantes de los empleados ante la Comisión de personal de la entidad y el 25 de septiembre se llevó a cabo la elección de los representantes. Con Resolución 676 del 31 de octubre de 2017, se conformó la Comisión de Personal del IDIGER</w:t>
      </w:r>
      <w:r w:rsidR="00463D34" w:rsidRPr="003D7C71">
        <w:rPr>
          <w:rFonts w:cs="Arial"/>
          <w:b/>
        </w:rPr>
        <w:t>.</w:t>
      </w:r>
    </w:p>
    <w:p w:rsidR="00695D1E" w:rsidRPr="003D7C71" w:rsidRDefault="00695D1E" w:rsidP="003D7C71">
      <w:pPr>
        <w:tabs>
          <w:tab w:val="left" w:pos="708"/>
          <w:tab w:val="left" w:pos="1416"/>
          <w:tab w:val="left" w:pos="6675"/>
        </w:tabs>
        <w:spacing w:after="0"/>
        <w:contextualSpacing/>
      </w:pPr>
    </w:p>
    <w:p w:rsidR="00695D1E" w:rsidRPr="003D7C71" w:rsidRDefault="003D7C71" w:rsidP="003D7C71">
      <w:pPr>
        <w:pStyle w:val="Ttulo3"/>
        <w:contextualSpacing/>
        <w:rPr>
          <w:sz w:val="22"/>
          <w:szCs w:val="22"/>
        </w:rPr>
      </w:pPr>
      <w:bookmarkStart w:id="5" w:name="_Toc508631846"/>
      <w:r w:rsidRPr="003D7C71">
        <w:rPr>
          <w:sz w:val="22"/>
          <w:szCs w:val="22"/>
        </w:rPr>
        <w:t>2.1.2. Integridad</w:t>
      </w:r>
      <w:bookmarkEnd w:id="5"/>
    </w:p>
    <w:p w:rsidR="00695D1E" w:rsidRPr="003D7C71" w:rsidRDefault="00695D1E" w:rsidP="003D7C71">
      <w:pPr>
        <w:pStyle w:val="Prrafodelista"/>
        <w:tabs>
          <w:tab w:val="left" w:pos="708"/>
          <w:tab w:val="left" w:pos="1416"/>
          <w:tab w:val="left" w:pos="6675"/>
        </w:tabs>
        <w:spacing w:after="0"/>
      </w:pPr>
    </w:p>
    <w:p w:rsidR="00695D1E" w:rsidRDefault="003D7C71" w:rsidP="003D7C71">
      <w:pPr>
        <w:tabs>
          <w:tab w:val="left" w:pos="708"/>
          <w:tab w:val="left" w:pos="1416"/>
          <w:tab w:val="left" w:pos="6675"/>
        </w:tabs>
        <w:spacing w:after="0"/>
        <w:rPr>
          <w:rFonts w:eastAsia="Times New Roman" w:cs="Arial"/>
          <w:color w:val="222222"/>
        </w:rPr>
      </w:pPr>
      <w:r w:rsidRPr="003D7C71">
        <w:rPr>
          <w:rFonts w:eastAsia="Times New Roman" w:cs="Arial"/>
          <w:color w:val="222222"/>
        </w:rPr>
        <w:t>La entidad tiene estructurado el grupo de Gestores éticos, con quienes se pretende realizar la  Estrategia que permitirá la implementación del Código de Integridad, con quienes se revisará la pertinencia de efectuar el Diagnóstico del estado actual de la entidad en temas de integridad.</w:t>
      </w:r>
    </w:p>
    <w:p w:rsidR="003D7C71" w:rsidRDefault="003D7C71" w:rsidP="003D7C71">
      <w:pPr>
        <w:shd w:val="clear" w:color="auto" w:fill="FFFFFF"/>
        <w:spacing w:before="100" w:beforeAutospacing="1" w:after="0"/>
        <w:contextualSpacing/>
        <w:rPr>
          <w:rFonts w:cs="Arial"/>
        </w:rPr>
      </w:pPr>
    </w:p>
    <w:p w:rsidR="004020E0" w:rsidRPr="003D7C71" w:rsidRDefault="004020E0" w:rsidP="00B82CD3">
      <w:pPr>
        <w:shd w:val="clear" w:color="auto" w:fill="FFFFFF"/>
        <w:spacing w:before="100" w:beforeAutospacing="1" w:after="0"/>
        <w:contextualSpacing/>
      </w:pPr>
      <w:r w:rsidRPr="003D7C71">
        <w:rPr>
          <w:rFonts w:eastAsia="Times New Roman" w:cs="Arial"/>
          <w:color w:val="222222"/>
        </w:rPr>
        <w:t xml:space="preserve">El señor Alcalde de Bogotá, a través de Decreto adoptó el Código de Integridad del Servicio Público Distrital, el cual establece los mínimos de integridad homogéneos para todos los servidores públicos del </w:t>
      </w:r>
      <w:r w:rsidR="003D7C71">
        <w:rPr>
          <w:rFonts w:eastAsia="Times New Roman" w:cs="Arial"/>
          <w:color w:val="222222"/>
        </w:rPr>
        <w:t>D</w:t>
      </w:r>
      <w:r w:rsidRPr="003D7C71">
        <w:rPr>
          <w:rFonts w:eastAsia="Times New Roman" w:cs="Arial"/>
          <w:color w:val="222222"/>
        </w:rPr>
        <w:t xml:space="preserve">istrito, </w:t>
      </w:r>
      <w:r w:rsidRPr="003D7C71">
        <w:rPr>
          <w:rFonts w:cs="Arial"/>
        </w:rPr>
        <w:t>cada uno de los valores y entre otros determinó una línea de acción cotidiana para los servidores.</w:t>
      </w:r>
      <w:r w:rsidRPr="003D7C71">
        <w:t xml:space="preserve">  </w:t>
      </w:r>
    </w:p>
    <w:p w:rsidR="003D7C71" w:rsidRDefault="003D7C71" w:rsidP="00B82CD3">
      <w:pPr>
        <w:shd w:val="clear" w:color="auto" w:fill="FFFFFF"/>
        <w:spacing w:before="100" w:beforeAutospacing="1" w:after="0"/>
        <w:contextualSpacing/>
        <w:rPr>
          <w:rFonts w:cs="Arial"/>
        </w:rPr>
      </w:pPr>
    </w:p>
    <w:p w:rsidR="004020E0" w:rsidRPr="003D7C71" w:rsidRDefault="004020E0" w:rsidP="00B82CD3">
      <w:pPr>
        <w:shd w:val="clear" w:color="auto" w:fill="FFFFFF"/>
        <w:spacing w:before="100" w:beforeAutospacing="1" w:after="0"/>
        <w:contextualSpacing/>
        <w:rPr>
          <w:rFonts w:eastAsia="Times New Roman" w:cs="Arial"/>
          <w:color w:val="222222"/>
        </w:rPr>
      </w:pPr>
      <w:r w:rsidRPr="003D7C71">
        <w:rPr>
          <w:rFonts w:cs="Arial"/>
        </w:rPr>
        <w:t>Con base en lo anterior, la Secretaría General</w:t>
      </w:r>
      <w:r w:rsidRPr="003D7C71">
        <w:rPr>
          <w:rFonts w:eastAsia="Times New Roman" w:cs="Arial"/>
          <w:color w:val="222222"/>
        </w:rPr>
        <w:t xml:space="preserve"> realizó la primera reunión del año, el día 28 de febrero de 2018, mediante la cual proporcionó los lineamientos a todas las Entidades del Distrito, para dar inicio a las actividades de implementación del Código de Integridad. </w:t>
      </w:r>
    </w:p>
    <w:p w:rsidR="00C253D2" w:rsidRDefault="00C253D2" w:rsidP="00B82CD3">
      <w:pPr>
        <w:shd w:val="clear" w:color="auto" w:fill="FFFFFF"/>
        <w:spacing w:before="100" w:beforeAutospacing="1" w:after="0"/>
        <w:ind w:left="644"/>
        <w:contextualSpacing/>
        <w:rPr>
          <w:rFonts w:eastAsia="Times New Roman" w:cs="Arial"/>
          <w:color w:val="222222"/>
        </w:rPr>
      </w:pPr>
    </w:p>
    <w:p w:rsidR="0054020C" w:rsidRDefault="0054020C" w:rsidP="001F4EC5">
      <w:pPr>
        <w:pStyle w:val="Ttulo2"/>
        <w:numPr>
          <w:ilvl w:val="1"/>
          <w:numId w:val="1"/>
        </w:numPr>
        <w:contextualSpacing/>
        <w:rPr>
          <w:b/>
          <w:sz w:val="22"/>
          <w:szCs w:val="22"/>
        </w:rPr>
      </w:pPr>
      <w:bookmarkStart w:id="6" w:name="_Toc508631847"/>
      <w:r w:rsidRPr="00E76473">
        <w:rPr>
          <w:b/>
          <w:sz w:val="22"/>
          <w:szCs w:val="22"/>
        </w:rPr>
        <w:t>Direccionamiento estratégico y planeación</w:t>
      </w:r>
      <w:bookmarkEnd w:id="6"/>
      <w:r w:rsidRPr="00E76473">
        <w:rPr>
          <w:b/>
          <w:sz w:val="22"/>
          <w:szCs w:val="22"/>
        </w:rPr>
        <w:t xml:space="preserve"> </w:t>
      </w:r>
    </w:p>
    <w:p w:rsidR="00E9009C" w:rsidRPr="008A17F9" w:rsidRDefault="00E9009C" w:rsidP="00B82CD3">
      <w:pPr>
        <w:pStyle w:val="Default"/>
        <w:ind w:left="360"/>
        <w:contextualSpacing/>
        <w:jc w:val="both"/>
        <w:rPr>
          <w:rFonts w:ascii="ArialMT" w:hAnsi="ArialMT" w:cs="ArialMT"/>
          <w:sz w:val="22"/>
          <w:szCs w:val="22"/>
        </w:rPr>
      </w:pPr>
    </w:p>
    <w:p w:rsidR="000F0784" w:rsidRDefault="000F0784" w:rsidP="00B82CD3">
      <w:pPr>
        <w:pStyle w:val="Ttulo3"/>
        <w:contextualSpacing/>
        <w:rPr>
          <w:rFonts w:eastAsiaTheme="minorHAnsi"/>
          <w:sz w:val="22"/>
          <w:szCs w:val="22"/>
        </w:rPr>
      </w:pPr>
      <w:bookmarkStart w:id="7" w:name="_Toc508631848"/>
      <w:r w:rsidRPr="008A17F9">
        <w:rPr>
          <w:rFonts w:eastAsiaTheme="minorHAnsi"/>
          <w:sz w:val="22"/>
          <w:szCs w:val="22"/>
        </w:rPr>
        <w:t>2.2.1  Política de Planeación institucional</w:t>
      </w:r>
      <w:bookmarkEnd w:id="7"/>
    </w:p>
    <w:p w:rsidR="00B82CD3" w:rsidRPr="00B82CD3" w:rsidRDefault="00B82CD3" w:rsidP="00B82CD3">
      <w:pPr>
        <w:contextualSpacing/>
      </w:pPr>
    </w:p>
    <w:p w:rsidR="008A17F9" w:rsidRDefault="00B82CD3" w:rsidP="00B82CD3">
      <w:pPr>
        <w:contextualSpacing/>
      </w:pPr>
      <w:r>
        <w:t xml:space="preserve">La plataforma estratégica del IDIGER fue actualizada de acuerdo al análisis </w:t>
      </w:r>
      <w:r w:rsidR="007635E4">
        <w:t>de contexto realizado en la E</w:t>
      </w:r>
      <w:r>
        <w:t xml:space="preserve">ntidad </w:t>
      </w:r>
      <w:r w:rsidR="007635E4">
        <w:t xml:space="preserve">por cada procedimiento para </w:t>
      </w:r>
      <w:r>
        <w:t xml:space="preserve"> la adaptación a las versiones 2015 de las ISO 9001 y 14001, la gestión de riesgos institucionales y de corrupción y MIPG.</w:t>
      </w:r>
    </w:p>
    <w:p w:rsidR="008B325D" w:rsidRDefault="008B325D" w:rsidP="00B82CD3">
      <w:pPr>
        <w:contextualSpacing/>
      </w:pPr>
    </w:p>
    <w:p w:rsidR="00B82CD3" w:rsidRPr="008937A1" w:rsidRDefault="00B82CD3" w:rsidP="008937A1">
      <w:pPr>
        <w:contextualSpacing/>
      </w:pPr>
      <w:r w:rsidRPr="008937A1">
        <w:t xml:space="preserve">De otra parte </w:t>
      </w:r>
      <w:r w:rsidR="008B325D" w:rsidRPr="008937A1">
        <w:t xml:space="preserve">con </w:t>
      </w:r>
      <w:r w:rsidRPr="008937A1">
        <w:t xml:space="preserve"> la formulación de los proyectos </w:t>
      </w:r>
    </w:p>
    <w:p w:rsidR="007635E4" w:rsidRPr="008937A1" w:rsidRDefault="007635E4" w:rsidP="008937A1">
      <w:pPr>
        <w:contextualSpacing/>
      </w:pPr>
    </w:p>
    <w:p w:rsidR="007635E4" w:rsidRPr="008937A1" w:rsidRDefault="007635E4" w:rsidP="008937A1">
      <w:pPr>
        <w:spacing w:after="0"/>
        <w:contextualSpacing/>
        <w:rPr>
          <w:rFonts w:eastAsia="Times New Roman" w:cs="Arial"/>
          <w:bCs/>
          <w:color w:val="000000"/>
          <w:lang w:val="es-ES" w:eastAsia="es-ES"/>
        </w:rPr>
      </w:pPr>
      <w:r w:rsidRPr="007635E4">
        <w:rPr>
          <w:rFonts w:eastAsia="Times New Roman" w:cs="Arial"/>
          <w:bCs/>
          <w:color w:val="000000"/>
          <w:lang w:val="es-ES" w:eastAsia="es-ES"/>
        </w:rPr>
        <w:t>01. Proyecto 1172 Conocimiento del riesgo y efectos del cambio climático</w:t>
      </w:r>
    </w:p>
    <w:p w:rsidR="007635E4" w:rsidRPr="008937A1" w:rsidRDefault="007635E4" w:rsidP="008937A1">
      <w:pPr>
        <w:spacing w:after="0"/>
        <w:contextualSpacing/>
        <w:rPr>
          <w:rFonts w:eastAsia="Times New Roman" w:cs="Arial"/>
          <w:bCs/>
          <w:color w:val="000000"/>
          <w:lang w:val="es-ES" w:eastAsia="es-ES"/>
        </w:rPr>
      </w:pPr>
      <w:r w:rsidRPr="007635E4">
        <w:rPr>
          <w:rFonts w:eastAsia="Times New Roman" w:cs="Arial"/>
          <w:bCs/>
          <w:color w:val="000000"/>
          <w:lang w:val="es-ES" w:eastAsia="es-ES"/>
        </w:rPr>
        <w:t>02. Proyecto No 1158 Reducción del riesgo y adaptación al cambio climático</w:t>
      </w:r>
    </w:p>
    <w:p w:rsidR="007635E4" w:rsidRPr="008937A1" w:rsidRDefault="007635E4" w:rsidP="008937A1">
      <w:pPr>
        <w:spacing w:after="0"/>
        <w:contextualSpacing/>
        <w:rPr>
          <w:rFonts w:eastAsia="Times New Roman" w:cs="Arial"/>
          <w:bCs/>
          <w:color w:val="000000"/>
          <w:lang w:val="es-ES" w:eastAsia="es-ES"/>
        </w:rPr>
      </w:pPr>
      <w:r w:rsidRPr="007635E4">
        <w:rPr>
          <w:rFonts w:eastAsia="Times New Roman" w:cs="Arial"/>
          <w:bCs/>
          <w:color w:val="000000"/>
          <w:lang w:val="es-ES" w:eastAsia="es-ES"/>
        </w:rPr>
        <w:lastRenderedPageBreak/>
        <w:t>03. Proyecto No 1178 Fortalecimiento del manejo de emergencias y desastres.</w:t>
      </w:r>
    </w:p>
    <w:p w:rsidR="007635E4" w:rsidRPr="008937A1" w:rsidRDefault="007635E4" w:rsidP="008937A1">
      <w:pPr>
        <w:spacing w:after="0"/>
        <w:contextualSpacing/>
        <w:rPr>
          <w:rFonts w:eastAsia="Times New Roman" w:cs="Arial"/>
          <w:bCs/>
          <w:color w:val="000000"/>
          <w:lang w:val="es-ES" w:eastAsia="es-ES"/>
        </w:rPr>
      </w:pPr>
      <w:r w:rsidRPr="007635E4">
        <w:rPr>
          <w:rFonts w:eastAsia="Times New Roman" w:cs="Arial"/>
          <w:bCs/>
          <w:color w:val="000000"/>
          <w:lang w:val="es-ES" w:eastAsia="es-ES"/>
        </w:rPr>
        <w:t>04. Proyecto No 1166 - Consolidación de la gestión pública eficiente del IDIGER, como entidad coordinadora del SDGR-CC</w:t>
      </w:r>
    </w:p>
    <w:p w:rsidR="007635E4" w:rsidRPr="008937A1" w:rsidRDefault="007635E4" w:rsidP="008937A1">
      <w:pPr>
        <w:spacing w:after="0"/>
        <w:contextualSpacing/>
        <w:rPr>
          <w:rFonts w:eastAsia="Times New Roman" w:cs="Arial"/>
          <w:b/>
          <w:bCs/>
          <w:color w:val="000000"/>
          <w:lang w:val="es-ES" w:eastAsia="es-ES"/>
        </w:rPr>
      </w:pPr>
    </w:p>
    <w:p w:rsidR="007635E4" w:rsidRPr="008937A1" w:rsidRDefault="007635E4" w:rsidP="008937A1">
      <w:pPr>
        <w:contextualSpacing/>
        <w:rPr>
          <w:lang w:val="es-ES"/>
        </w:rPr>
      </w:pPr>
      <w:r w:rsidRPr="008937A1">
        <w:rPr>
          <w:lang w:val="es-ES"/>
        </w:rPr>
        <w:t xml:space="preserve">Se establecen las metas mediante las cuales el IDIGER le aporta al Plan de Desarrollo “Bogotá Mejor para todos”, así mismo se programan anualmente los recursos necesarios. </w:t>
      </w:r>
    </w:p>
    <w:p w:rsidR="007635E4" w:rsidRPr="008937A1" w:rsidRDefault="007635E4" w:rsidP="008937A1">
      <w:pPr>
        <w:contextualSpacing/>
      </w:pPr>
    </w:p>
    <w:p w:rsidR="00832FF1" w:rsidRPr="008937A1" w:rsidRDefault="00832FF1" w:rsidP="008937A1">
      <w:pPr>
        <w:contextualSpacing/>
      </w:pPr>
      <w:r w:rsidRPr="008937A1">
        <w:t>Las fichas EBI correspondiente a cada proyecto  determinan</w:t>
      </w:r>
    </w:p>
    <w:p w:rsidR="007635E4" w:rsidRPr="008937A1" w:rsidRDefault="007635E4" w:rsidP="008937A1">
      <w:pPr>
        <w:contextualSpacing/>
      </w:pPr>
    </w:p>
    <w:p w:rsidR="003306A9" w:rsidRPr="008937A1" w:rsidRDefault="003306A9" w:rsidP="008937A1">
      <w:pPr>
        <w:contextualSpacing/>
      </w:pPr>
      <w:r w:rsidRPr="008937A1">
        <w:tab/>
        <w:t>Identificación de los g</w:t>
      </w:r>
      <w:r w:rsidR="00832FF1" w:rsidRPr="008937A1">
        <w:t xml:space="preserve">rupos de valor y sus necesidades,  y </w:t>
      </w:r>
    </w:p>
    <w:p w:rsidR="003306A9" w:rsidRPr="008937A1" w:rsidRDefault="003306A9" w:rsidP="008937A1">
      <w:pPr>
        <w:contextualSpacing/>
      </w:pPr>
      <w:r w:rsidRPr="008937A1">
        <w:tab/>
        <w:t>Diagnóstico de capacidades y entornos (ANALISIS DE CONTEXTO)</w:t>
      </w:r>
    </w:p>
    <w:p w:rsidR="00832FF1" w:rsidRPr="008937A1" w:rsidRDefault="00832FF1" w:rsidP="008937A1">
      <w:pPr>
        <w:contextualSpacing/>
      </w:pPr>
    </w:p>
    <w:p w:rsidR="00045145" w:rsidRPr="008937A1" w:rsidRDefault="00832FF1" w:rsidP="008937A1">
      <w:pPr>
        <w:contextualSpacing/>
      </w:pPr>
      <w:r w:rsidRPr="008937A1">
        <w:t>La planeación se realiza u</w:t>
      </w:r>
      <w:r w:rsidR="00045145" w:rsidRPr="008937A1">
        <w:t>tiliza</w:t>
      </w:r>
      <w:r w:rsidRPr="008937A1">
        <w:t xml:space="preserve">ndo </w:t>
      </w:r>
      <w:r w:rsidR="00045145" w:rsidRPr="008937A1">
        <w:t xml:space="preserve"> la información generada en el análisis de capacidad institucional, informes de gestión, desempeño y cumplimiento de planes en vigencias anteriores, resultados de la evaluación de indicadores y de riesgos, autoevaluación, auditorías internas y externas, resultados de las estrategias de rendición de cuentas y de la consulta, ejecuciones presupuestales, entre otras evidencias vitales para la proyección estratégica de la entidad (analítica institucional)</w:t>
      </w:r>
    </w:p>
    <w:p w:rsidR="00052C47" w:rsidRDefault="00052C47" w:rsidP="008937A1">
      <w:pPr>
        <w:contextualSpacing/>
      </w:pPr>
    </w:p>
    <w:p w:rsidR="00832FF1" w:rsidRPr="008937A1" w:rsidRDefault="00832FF1" w:rsidP="008937A1">
      <w:pPr>
        <w:contextualSpacing/>
      </w:pPr>
      <w:r w:rsidRPr="008937A1">
        <w:t xml:space="preserve">Por lo  cual: </w:t>
      </w:r>
    </w:p>
    <w:p w:rsidR="00832FF1" w:rsidRPr="008937A1" w:rsidRDefault="00E9009C" w:rsidP="001F4EC5">
      <w:pPr>
        <w:pStyle w:val="Prrafodelista"/>
        <w:numPr>
          <w:ilvl w:val="0"/>
          <w:numId w:val="8"/>
        </w:numPr>
      </w:pPr>
      <w:r>
        <w:rPr>
          <w:rFonts w:eastAsia="Times New Roman" w:cs="Arial"/>
          <w:lang w:val="es-ES" w:eastAsia="es-ES"/>
        </w:rPr>
        <w:t xml:space="preserve">las metas de corto y largo plazo son </w:t>
      </w:r>
      <w:r w:rsidR="00832FF1" w:rsidRPr="008937A1">
        <w:rPr>
          <w:rFonts w:eastAsia="Times New Roman" w:cs="Arial"/>
          <w:lang w:val="es-ES" w:eastAsia="es-ES"/>
        </w:rPr>
        <w:t xml:space="preserve"> financiables, tangibles, medibles, cuantificables, audaces y coherentes con los problemas y necesidades que deben atender o satisfacer</w:t>
      </w:r>
    </w:p>
    <w:p w:rsidR="00832FF1" w:rsidRPr="008937A1" w:rsidRDefault="00832FF1" w:rsidP="001F4EC5">
      <w:pPr>
        <w:pStyle w:val="Prrafodelista"/>
        <w:numPr>
          <w:ilvl w:val="0"/>
          <w:numId w:val="8"/>
        </w:numPr>
      </w:pPr>
      <w:r w:rsidRPr="008937A1">
        <w:rPr>
          <w:rFonts w:eastAsia="Times New Roman" w:cs="Arial"/>
          <w:lang w:val="es-ES" w:eastAsia="es-ES"/>
        </w:rPr>
        <w:t>las metas formuladas en el plan están ajustadas a la capacidad real de la entidad, mejorando  esa capacidad a través de alternativas innovadoras como las alianzas estratégicas mediante convenios  a través de  la administración del FONDIGER y la Coordinación del SDGRcc</w:t>
      </w:r>
    </w:p>
    <w:p w:rsidR="00832FF1" w:rsidRPr="008937A1" w:rsidRDefault="00832FF1" w:rsidP="001F4EC5">
      <w:pPr>
        <w:pStyle w:val="Prrafodelista"/>
        <w:numPr>
          <w:ilvl w:val="0"/>
          <w:numId w:val="8"/>
        </w:numPr>
      </w:pPr>
      <w:r w:rsidRPr="008937A1">
        <w:rPr>
          <w:rFonts w:eastAsia="Times New Roman" w:cs="Arial"/>
          <w:lang w:val="es-ES" w:eastAsia="es-ES"/>
        </w:rPr>
        <w:t>Las metas tienen indicadores de cumplimiento físico y ejecución de recursos que se monitorean mensualmente</w:t>
      </w:r>
    </w:p>
    <w:p w:rsidR="00832FF1" w:rsidRPr="008937A1" w:rsidRDefault="00832FF1" w:rsidP="001F4EC5">
      <w:pPr>
        <w:pStyle w:val="Prrafodelista"/>
        <w:numPr>
          <w:ilvl w:val="0"/>
          <w:numId w:val="8"/>
        </w:numPr>
      </w:pPr>
      <w:r w:rsidRPr="008937A1">
        <w:rPr>
          <w:rFonts w:eastAsia="Times New Roman" w:cs="Arial"/>
          <w:lang w:val="es-ES" w:eastAsia="es-ES"/>
        </w:rPr>
        <w:t xml:space="preserve">Se formuló y publico el </w:t>
      </w:r>
      <w:r w:rsidR="008937A1" w:rsidRPr="008937A1">
        <w:rPr>
          <w:rFonts w:eastAsia="Times New Roman" w:cs="Arial"/>
          <w:lang w:val="es-ES" w:eastAsia="es-ES"/>
        </w:rPr>
        <w:t>Plan Anticorrup</w:t>
      </w:r>
      <w:r w:rsidR="008937A1">
        <w:rPr>
          <w:rFonts w:eastAsia="Times New Roman" w:cs="Arial"/>
          <w:lang w:val="es-ES" w:eastAsia="es-ES"/>
        </w:rPr>
        <w:t>c</w:t>
      </w:r>
      <w:r w:rsidR="00C253D2">
        <w:rPr>
          <w:rFonts w:eastAsia="Times New Roman" w:cs="Arial"/>
          <w:lang w:val="es-ES" w:eastAsia="es-ES"/>
        </w:rPr>
        <w:t>ión Y De Servicio Al Ciudadano y</w:t>
      </w:r>
      <w:r w:rsidR="008937A1">
        <w:rPr>
          <w:rFonts w:eastAsia="Times New Roman" w:cs="Arial"/>
          <w:lang w:val="es-ES" w:eastAsia="es-ES"/>
        </w:rPr>
        <w:t xml:space="preserve"> </w:t>
      </w:r>
      <w:r w:rsidR="008937A1" w:rsidRPr="008937A1">
        <w:rPr>
          <w:rFonts w:eastAsia="Times New Roman" w:cs="Arial"/>
          <w:lang w:val="es-ES" w:eastAsia="es-ES"/>
        </w:rPr>
        <w:t xml:space="preserve">El  Plan Anual De Adquisiciones. </w:t>
      </w:r>
      <w:r w:rsidR="008937A1">
        <w:rPr>
          <w:rFonts w:eastAsia="Times New Roman" w:cs="Arial"/>
          <w:lang w:val="es-ES" w:eastAsia="es-ES"/>
        </w:rPr>
        <w:t>2018.</w:t>
      </w:r>
    </w:p>
    <w:p w:rsidR="008B325D" w:rsidRPr="008937A1" w:rsidRDefault="008B325D" w:rsidP="001F4EC5">
      <w:pPr>
        <w:pStyle w:val="Prrafodelista"/>
        <w:numPr>
          <w:ilvl w:val="0"/>
          <w:numId w:val="8"/>
        </w:numPr>
        <w:shd w:val="clear" w:color="auto" w:fill="FFFFFF"/>
        <w:spacing w:after="0"/>
        <w:rPr>
          <w:rFonts w:eastAsia="Times New Roman" w:cs="Arial"/>
        </w:rPr>
      </w:pPr>
      <w:r w:rsidRPr="008937A1">
        <w:rPr>
          <w:rFonts w:eastAsia="Times New Roman" w:cs="Arial"/>
          <w:bCs/>
        </w:rPr>
        <w:t>La Política de Gestión Documental, s</w:t>
      </w:r>
      <w:r w:rsidRPr="008937A1">
        <w:rPr>
          <w:rFonts w:eastAsia="Times New Roman" w:cs="Arial"/>
        </w:rPr>
        <w:t>e encuentra publicada en la página web de la entidad: </w:t>
      </w:r>
      <w:hyperlink r:id="rId35" w:tgtFrame="_blank" w:history="1">
        <w:r w:rsidRPr="008937A1">
          <w:rPr>
            <w:rFonts w:eastAsia="Times New Roman" w:cs="Arial"/>
            <w:u w:val="single"/>
          </w:rPr>
          <w:t>http://www.idiger.gov.co/documents/20182/98010/Polit%C3%ADca+de+Gesti%C3%B3n+Documental+V1+17022017+%281%29.docx/6a4767bb-3b20-47ae-9408-c265dd0b0d92</w:t>
        </w:r>
      </w:hyperlink>
      <w:r w:rsidR="003D3A08" w:rsidRPr="008937A1">
        <w:rPr>
          <w:rFonts w:eastAsia="Times New Roman" w:cs="Arial"/>
          <w:u w:val="single"/>
        </w:rPr>
        <w:t xml:space="preserve">,   </w:t>
      </w:r>
      <w:r w:rsidR="003D3A08" w:rsidRPr="008937A1">
        <w:rPr>
          <w:rFonts w:eastAsia="Times New Roman" w:cs="Arial"/>
        </w:rPr>
        <w:t xml:space="preserve">Esta realizado el </w:t>
      </w:r>
      <w:r w:rsidRPr="008937A1">
        <w:rPr>
          <w:rFonts w:eastAsia="Times New Roman" w:cs="Arial"/>
          <w:bCs/>
        </w:rPr>
        <w:t>Diagnóstico Integral de Archivos</w:t>
      </w:r>
      <w:r w:rsidR="008937A1">
        <w:rPr>
          <w:rFonts w:eastAsia="Times New Roman" w:cs="Arial"/>
          <w:bCs/>
        </w:rPr>
        <w:t xml:space="preserve"> </w:t>
      </w:r>
      <w:r w:rsidR="003D3A08" w:rsidRPr="008937A1">
        <w:rPr>
          <w:rFonts w:eastAsia="Times New Roman" w:cs="Arial"/>
          <w:bCs/>
        </w:rPr>
        <w:t xml:space="preserve">y formulado el </w:t>
      </w:r>
      <w:r w:rsidRPr="008937A1">
        <w:rPr>
          <w:rFonts w:eastAsia="Times New Roman" w:cs="Arial"/>
          <w:bCs/>
        </w:rPr>
        <w:t>Programa de Gestión Documental – PGD</w:t>
      </w:r>
      <w:r w:rsidRPr="008937A1">
        <w:rPr>
          <w:rFonts w:eastAsia="Times New Roman" w:cs="Arial"/>
        </w:rPr>
        <w:t xml:space="preserve"> publicado </w:t>
      </w:r>
      <w:hyperlink r:id="rId36" w:tgtFrame="_blank" w:history="1">
        <w:r w:rsidRPr="008937A1">
          <w:rPr>
            <w:rFonts w:eastAsia="Times New Roman" w:cs="Arial"/>
            <w:u w:val="single"/>
          </w:rPr>
          <w:t>http://www.idiger.gov.co/documents/20182/98010/Programa+de+Gesti%C3%B3n+Documental+V1++17022017.pdf/39cea278-8310-4a58-8c18-92225aefab05</w:t>
        </w:r>
      </w:hyperlink>
      <w:r w:rsidR="003D3A08" w:rsidRPr="008937A1">
        <w:rPr>
          <w:rFonts w:eastAsia="Times New Roman" w:cs="Arial"/>
          <w:u w:val="single"/>
        </w:rPr>
        <w:t xml:space="preserve">. </w:t>
      </w:r>
    </w:p>
    <w:p w:rsidR="008B325D" w:rsidRPr="008937A1" w:rsidRDefault="003D3A08" w:rsidP="008937A1">
      <w:pPr>
        <w:pStyle w:val="Prrafodelista"/>
        <w:shd w:val="clear" w:color="auto" w:fill="FFFFFF"/>
        <w:spacing w:after="0"/>
        <w:rPr>
          <w:rFonts w:eastAsia="Times New Roman" w:cs="Arial"/>
        </w:rPr>
      </w:pPr>
      <w:r w:rsidRPr="008937A1">
        <w:rPr>
          <w:rFonts w:eastAsia="Times New Roman" w:cs="Arial"/>
          <w:bCs/>
        </w:rPr>
        <w:t xml:space="preserve">También, </w:t>
      </w:r>
      <w:r w:rsidR="008B325D" w:rsidRPr="008937A1">
        <w:rPr>
          <w:rFonts w:eastAsia="Times New Roman" w:cs="Arial"/>
        </w:rPr>
        <w:t xml:space="preserve">Se encuentran publicados los CCD de las TRD aprobadas en 2014, en la página web de  la entidad en la siguiente dirección: </w:t>
      </w:r>
      <w:r w:rsidRPr="008937A1">
        <w:rPr>
          <w:rFonts w:eastAsia="Times New Roman" w:cs="Arial"/>
        </w:rPr>
        <w:t xml:space="preserve"> </w:t>
      </w:r>
      <w:hyperlink r:id="rId37" w:tgtFrame="_blank" w:history="1">
        <w:r w:rsidR="008B325D" w:rsidRPr="008937A1">
          <w:rPr>
            <w:rFonts w:eastAsia="Times New Roman" w:cs="Arial"/>
            <w:u w:val="single"/>
          </w:rPr>
          <w:t>http://www.idiger.gov.co/documents/20182/37019/CUADRO+DE+CLASIFICACION+DOCUMENTAL.PDF.pdf/59ea992e-14d3-446b-a705-7cbbcf97f9ea</w:t>
        </w:r>
      </w:hyperlink>
    </w:p>
    <w:p w:rsidR="003D3A08" w:rsidRPr="008937A1" w:rsidRDefault="003D3A08" w:rsidP="001F4EC5">
      <w:pPr>
        <w:pStyle w:val="Prrafodelista"/>
        <w:numPr>
          <w:ilvl w:val="0"/>
          <w:numId w:val="8"/>
        </w:numPr>
        <w:rPr>
          <w:lang w:val="es-ES"/>
        </w:rPr>
      </w:pPr>
      <w:r w:rsidRPr="008937A1">
        <w:rPr>
          <w:lang w:val="es-ES"/>
        </w:rPr>
        <w:t xml:space="preserve">Los planes de acción se encuentran publicados en  </w:t>
      </w:r>
      <w:hyperlink r:id="rId38" w:history="1">
        <w:r w:rsidRPr="008937A1">
          <w:rPr>
            <w:rStyle w:val="Hipervnculo"/>
            <w:color w:val="auto"/>
            <w:lang w:val="es-ES"/>
          </w:rPr>
          <w:t>http://www.idiger.gov.co/documents/20182/245190/05.+PLAN+DE+ACCION+2016+-2020+CON+CORTE+31+DICIEMBRE+DE+2017.xlsx</w:t>
        </w:r>
      </w:hyperlink>
    </w:p>
    <w:p w:rsidR="00474929" w:rsidRPr="008937A1" w:rsidRDefault="003D3A08" w:rsidP="001F4EC5">
      <w:pPr>
        <w:pStyle w:val="Prrafodelista"/>
        <w:numPr>
          <w:ilvl w:val="0"/>
          <w:numId w:val="8"/>
        </w:numPr>
        <w:rPr>
          <w:rFonts w:cs="Arial"/>
        </w:rPr>
      </w:pPr>
      <w:r w:rsidRPr="008937A1">
        <w:rPr>
          <w:lang w:val="es-ES"/>
        </w:rPr>
        <w:lastRenderedPageBreak/>
        <w:t xml:space="preserve">El Idiger cuenta con un marco para la gestión del riesgo  con </w:t>
      </w:r>
      <w:r w:rsidR="00045145" w:rsidRPr="008937A1">
        <w:t xml:space="preserve">lineamientos precisos para el tratamiento, manejo y seguimiento a los riesgos que afectan el logro de los </w:t>
      </w:r>
      <w:r w:rsidR="00045145" w:rsidRPr="008937A1">
        <w:rPr>
          <w:rFonts w:cs="Arial"/>
        </w:rPr>
        <w:t>objetivos institucionales</w:t>
      </w:r>
    </w:p>
    <w:p w:rsidR="000F0784" w:rsidRPr="00E9009C" w:rsidRDefault="000F0784" w:rsidP="00E9009C">
      <w:pPr>
        <w:pStyle w:val="Ttulo3"/>
        <w:contextualSpacing/>
        <w:rPr>
          <w:rFonts w:eastAsiaTheme="minorHAnsi" w:cs="Arial"/>
          <w:sz w:val="22"/>
          <w:szCs w:val="22"/>
        </w:rPr>
      </w:pPr>
      <w:bookmarkStart w:id="8" w:name="_Toc508631849"/>
      <w:r w:rsidRPr="00E9009C">
        <w:rPr>
          <w:rFonts w:eastAsiaTheme="minorHAnsi" w:cs="Arial"/>
          <w:sz w:val="22"/>
          <w:szCs w:val="22"/>
        </w:rPr>
        <w:t>2.2.2 Política de Gestión Presupuestal y Eficiencia del Gasto Público</w:t>
      </w:r>
      <w:bookmarkEnd w:id="8"/>
    </w:p>
    <w:p w:rsidR="00045145" w:rsidRPr="00E9009C" w:rsidRDefault="00045145" w:rsidP="00E9009C">
      <w:pPr>
        <w:contextualSpacing/>
        <w:rPr>
          <w:rFonts w:cs="Arial"/>
        </w:rPr>
      </w:pPr>
    </w:p>
    <w:p w:rsidR="00045145" w:rsidRPr="00E9009C" w:rsidRDefault="00C27A06" w:rsidP="00C253D2">
      <w:pPr>
        <w:autoSpaceDE w:val="0"/>
        <w:autoSpaceDN w:val="0"/>
        <w:adjustRightInd w:val="0"/>
        <w:spacing w:after="0"/>
        <w:contextualSpacing/>
        <w:rPr>
          <w:rFonts w:cs="Arial"/>
        </w:rPr>
      </w:pPr>
      <w:r w:rsidRPr="00E9009C">
        <w:rPr>
          <w:rFonts w:cs="Arial"/>
        </w:rPr>
        <w:t>El presupuesto 2018 del IDIGER está apropiado en la suma de  $</w:t>
      </w:r>
      <w:r w:rsidRPr="00E9009C">
        <w:rPr>
          <w:rFonts w:eastAsiaTheme="minorHAnsi" w:cs="Arial"/>
          <w:bCs/>
          <w:lang w:val="es-ES" w:eastAsia="en-US"/>
        </w:rPr>
        <w:t>42,255,731,000.00, de los cuales $</w:t>
      </w:r>
      <w:r w:rsidRPr="00E9009C">
        <w:rPr>
          <w:rFonts w:eastAsiaTheme="minorHAnsi" w:cs="Arial"/>
          <w:lang w:val="es-ES" w:eastAsia="en-US"/>
        </w:rPr>
        <w:t xml:space="preserve"> 17,089,787,000.00 , a inversión $ 25,165,944,000.00</w:t>
      </w:r>
      <w:r w:rsidR="008937A1" w:rsidRPr="00E9009C">
        <w:rPr>
          <w:rFonts w:eastAsiaTheme="minorHAnsi" w:cs="Arial"/>
          <w:lang w:val="es-ES" w:eastAsia="en-US"/>
        </w:rPr>
        <w:t xml:space="preserve">. Igualmente se formuló el Plan Anual de Caja PAC  con la </w:t>
      </w:r>
      <w:r w:rsidR="008937A1" w:rsidRPr="00E9009C">
        <w:rPr>
          <w:rFonts w:eastAsiaTheme="minorHAnsi" w:cs="Arial"/>
          <w:bCs/>
          <w:lang w:val="es-ES" w:eastAsia="en-US"/>
        </w:rPr>
        <w:t>programación detallada por rubros</w:t>
      </w:r>
    </w:p>
    <w:p w:rsidR="00045145" w:rsidRPr="00E9009C" w:rsidRDefault="00045145" w:rsidP="00C253D2">
      <w:pPr>
        <w:contextualSpacing/>
        <w:rPr>
          <w:rFonts w:cs="Arial"/>
        </w:rPr>
      </w:pPr>
    </w:p>
    <w:p w:rsidR="00045145" w:rsidRPr="00E9009C" w:rsidRDefault="008937A1" w:rsidP="00C253D2">
      <w:pPr>
        <w:autoSpaceDE w:val="0"/>
        <w:autoSpaceDN w:val="0"/>
        <w:adjustRightInd w:val="0"/>
        <w:spacing w:after="0"/>
        <w:contextualSpacing/>
        <w:rPr>
          <w:rFonts w:eastAsiaTheme="minorHAnsi" w:cs="Arial"/>
          <w:lang w:val="es-ES" w:eastAsia="en-US"/>
        </w:rPr>
      </w:pPr>
      <w:r w:rsidRPr="00E9009C">
        <w:rPr>
          <w:rFonts w:eastAsiaTheme="minorHAnsi" w:cs="Arial"/>
          <w:lang w:val="es-ES" w:eastAsia="en-US"/>
        </w:rPr>
        <w:t>El presupuesto del IDIGER tiene una estructura por programas que permite</w:t>
      </w:r>
      <w:r w:rsidR="00E9009C" w:rsidRPr="00E9009C">
        <w:rPr>
          <w:rFonts w:eastAsiaTheme="minorHAnsi" w:cs="Arial"/>
          <w:lang w:val="es-ES" w:eastAsia="en-US"/>
        </w:rPr>
        <w:t xml:space="preserve"> </w:t>
      </w:r>
      <w:r w:rsidRPr="00E9009C">
        <w:rPr>
          <w:rFonts w:eastAsiaTheme="minorHAnsi" w:cs="Arial"/>
          <w:lang w:val="es-ES" w:eastAsia="en-US"/>
        </w:rPr>
        <w:t>articular la planeación con el presupuesto. Los programas están alineados al cumplimiento del mandato</w:t>
      </w:r>
      <w:r w:rsidR="00E9009C" w:rsidRPr="00E9009C">
        <w:rPr>
          <w:rFonts w:eastAsiaTheme="minorHAnsi" w:cs="Arial"/>
          <w:lang w:val="es-ES" w:eastAsia="en-US"/>
        </w:rPr>
        <w:t xml:space="preserve"> misional de la entidad. </w:t>
      </w:r>
    </w:p>
    <w:p w:rsidR="00E9009C" w:rsidRPr="00E9009C" w:rsidRDefault="00E9009C" w:rsidP="00C253D2">
      <w:pPr>
        <w:autoSpaceDE w:val="0"/>
        <w:autoSpaceDN w:val="0"/>
        <w:adjustRightInd w:val="0"/>
        <w:spacing w:after="0"/>
        <w:contextualSpacing/>
        <w:rPr>
          <w:rFonts w:cs="Arial"/>
        </w:rPr>
      </w:pPr>
    </w:p>
    <w:p w:rsidR="0054020C" w:rsidRPr="00052C47" w:rsidRDefault="008E349E" w:rsidP="008E349E">
      <w:pPr>
        <w:pStyle w:val="Ttulo2"/>
        <w:rPr>
          <w:b/>
        </w:rPr>
      </w:pPr>
      <w:bookmarkStart w:id="9" w:name="_Toc508631850"/>
      <w:r w:rsidRPr="00052C47">
        <w:rPr>
          <w:b/>
        </w:rPr>
        <w:t xml:space="preserve">2.3 </w:t>
      </w:r>
      <w:r w:rsidR="0054020C" w:rsidRPr="00052C47">
        <w:rPr>
          <w:b/>
        </w:rPr>
        <w:t>Gestión con valores para el resultado</w:t>
      </w:r>
      <w:bookmarkEnd w:id="9"/>
    </w:p>
    <w:p w:rsidR="008E349E" w:rsidRDefault="008E349E" w:rsidP="008E349E">
      <w:pPr>
        <w:pStyle w:val="Default"/>
        <w:rPr>
          <w:b/>
          <w:bCs/>
          <w:sz w:val="22"/>
          <w:szCs w:val="22"/>
        </w:rPr>
      </w:pPr>
    </w:p>
    <w:p w:rsidR="008E349E" w:rsidRDefault="008E349E" w:rsidP="00052C47">
      <w:pPr>
        <w:autoSpaceDE w:val="0"/>
        <w:autoSpaceDN w:val="0"/>
        <w:adjustRightInd w:val="0"/>
        <w:spacing w:after="0"/>
        <w:contextualSpacing/>
        <w:rPr>
          <w:rFonts w:cs="Arial"/>
        </w:rPr>
      </w:pPr>
      <w:r w:rsidRPr="00052C47">
        <w:rPr>
          <w:rFonts w:eastAsiaTheme="minorHAnsi" w:cs="Arial"/>
          <w:lang w:val="es-ES" w:eastAsia="en-US"/>
        </w:rPr>
        <w:t>Para concretar las decisiones tomadas en el proceso de planeación institucional, y teniendo en cuenta el talento humano del que se dispone</w:t>
      </w:r>
      <w:r w:rsidR="00C253D2">
        <w:rPr>
          <w:rFonts w:eastAsiaTheme="minorHAnsi" w:cs="Arial"/>
          <w:lang w:val="es-ES" w:eastAsia="en-US"/>
        </w:rPr>
        <w:t xml:space="preserve"> el IDIGER</w:t>
      </w:r>
      <w:r w:rsidRPr="00052C47">
        <w:rPr>
          <w:rFonts w:eastAsiaTheme="minorHAnsi" w:cs="Arial"/>
          <w:lang w:val="es-ES" w:eastAsia="en-US"/>
        </w:rPr>
        <w:t xml:space="preserve">, en esta Dimensión se </w:t>
      </w:r>
      <w:r w:rsidR="00C253D2">
        <w:rPr>
          <w:rFonts w:eastAsiaTheme="minorHAnsi" w:cs="Arial"/>
          <w:lang w:val="es-ES" w:eastAsia="en-US"/>
        </w:rPr>
        <w:t xml:space="preserve">desarrollan </w:t>
      </w:r>
      <w:r w:rsidRPr="00052C47">
        <w:rPr>
          <w:rFonts w:eastAsiaTheme="minorHAnsi" w:cs="Arial"/>
          <w:lang w:val="es-ES" w:eastAsia="en-US"/>
        </w:rPr>
        <w:t xml:space="preserve"> los aspectos que debe atender </w:t>
      </w:r>
      <w:r w:rsidR="00C253D2">
        <w:rPr>
          <w:rFonts w:eastAsiaTheme="minorHAnsi" w:cs="Arial"/>
          <w:lang w:val="es-ES" w:eastAsia="en-US"/>
        </w:rPr>
        <w:t xml:space="preserve">la Entidad </w:t>
      </w:r>
      <w:r w:rsidRPr="00052C47">
        <w:rPr>
          <w:rFonts w:eastAsiaTheme="minorHAnsi" w:cs="Arial"/>
          <w:lang w:val="es-ES" w:eastAsia="en-US"/>
        </w:rPr>
        <w:t xml:space="preserve"> para cumplir con</w:t>
      </w:r>
      <w:r w:rsidR="00C253D2">
        <w:rPr>
          <w:rFonts w:eastAsiaTheme="minorHAnsi" w:cs="Arial"/>
          <w:lang w:val="es-ES" w:eastAsia="en-US"/>
        </w:rPr>
        <w:t xml:space="preserve"> sus </w:t>
      </w:r>
      <w:r w:rsidRPr="00052C47">
        <w:rPr>
          <w:rFonts w:eastAsiaTheme="minorHAnsi" w:cs="Arial"/>
          <w:lang w:val="es-ES" w:eastAsia="en-US"/>
        </w:rPr>
        <w:t xml:space="preserve"> funciones y competencias que le han sido asignadas por mandato legal. Para ello, esta dimensión se </w:t>
      </w:r>
      <w:r w:rsidR="00C253D2">
        <w:rPr>
          <w:rFonts w:eastAsiaTheme="minorHAnsi" w:cs="Arial"/>
          <w:lang w:val="es-ES" w:eastAsia="en-US"/>
        </w:rPr>
        <w:t xml:space="preserve"> aborda </w:t>
      </w:r>
      <w:r w:rsidRPr="00052C47">
        <w:rPr>
          <w:rFonts w:eastAsiaTheme="minorHAnsi" w:cs="Arial"/>
          <w:lang w:val="es-ES" w:eastAsia="en-US"/>
        </w:rPr>
        <w:t>desde dos perspectivas: la primera, asociada a los aspectos relevantes para una adecuada operación de la organización, en adelante “de la ventanilla hacia adentro”; y la segunda, referente a la relación</w:t>
      </w:r>
      <w:r w:rsidR="00052C47">
        <w:rPr>
          <w:rFonts w:eastAsiaTheme="minorHAnsi" w:cs="Arial"/>
          <w:lang w:val="es-ES" w:eastAsia="en-US"/>
        </w:rPr>
        <w:t xml:space="preserve"> </w:t>
      </w:r>
      <w:r w:rsidRPr="00052C47">
        <w:rPr>
          <w:rFonts w:cs="Arial"/>
        </w:rPr>
        <w:t>Estado Ciudadano, “de la ventanilla hacia afuera</w:t>
      </w:r>
      <w:r w:rsidR="00C253D2">
        <w:rPr>
          <w:rFonts w:cs="Arial"/>
        </w:rPr>
        <w:t>”</w:t>
      </w:r>
    </w:p>
    <w:p w:rsidR="00052C47" w:rsidRDefault="00052C47" w:rsidP="00052C47">
      <w:pPr>
        <w:autoSpaceDE w:val="0"/>
        <w:autoSpaceDN w:val="0"/>
        <w:adjustRightInd w:val="0"/>
        <w:spacing w:after="0"/>
        <w:contextualSpacing/>
        <w:rPr>
          <w:rFonts w:cs="Arial"/>
        </w:rPr>
      </w:pPr>
    </w:p>
    <w:p w:rsidR="00052C47" w:rsidRDefault="00052C47" w:rsidP="00251B85">
      <w:pPr>
        <w:pStyle w:val="Ttulo3"/>
        <w:rPr>
          <w:rFonts w:eastAsiaTheme="minorHAnsi"/>
          <w:lang w:val="es-ES" w:eastAsia="en-US"/>
        </w:rPr>
      </w:pPr>
      <w:bookmarkStart w:id="10" w:name="_Toc508631851"/>
      <w:r>
        <w:rPr>
          <w:rFonts w:eastAsiaTheme="minorHAnsi"/>
          <w:lang w:val="es-ES" w:eastAsia="en-US"/>
        </w:rPr>
        <w:t>2.3.1. Fortalecimiento organizacional y simplificación de procesos</w:t>
      </w:r>
      <w:bookmarkEnd w:id="10"/>
    </w:p>
    <w:p w:rsidR="00052C47" w:rsidRDefault="00052C47" w:rsidP="00251B85">
      <w:r>
        <w:t>Se actualizo  el mapa de procesos del IDIGER, actualizando y  estableciendo los procesos y procedimientos de acuerdo a su nueva plataforma estratégica El mapa de procesos se modificó de la manera como se muestra en las siguientes graficas:</w:t>
      </w:r>
    </w:p>
    <w:p w:rsidR="00052C47" w:rsidRDefault="0094111E" w:rsidP="0094111E">
      <w:pPr>
        <w:rPr>
          <w:rStyle w:val="Ttulo3Car"/>
          <w:sz w:val="22"/>
          <w:szCs w:val="22"/>
        </w:rPr>
      </w:pPr>
      <w:bookmarkStart w:id="11" w:name="_Toc508631047"/>
      <w:bookmarkStart w:id="12" w:name="_Toc508631144"/>
      <w:r>
        <w:rPr>
          <w:noProof/>
        </w:rPr>
        <w:drawing>
          <wp:anchor distT="0" distB="0" distL="114300" distR="114300" simplePos="0" relativeHeight="251648512" behindDoc="0" locked="0" layoutInCell="1" allowOverlap="1" wp14:anchorId="3905E0FB" wp14:editId="3194D347">
            <wp:simplePos x="0" y="0"/>
            <wp:positionH relativeFrom="margin">
              <wp:posOffset>2743200</wp:posOffset>
            </wp:positionH>
            <wp:positionV relativeFrom="margin">
              <wp:posOffset>4867275</wp:posOffset>
            </wp:positionV>
            <wp:extent cx="2863215" cy="2856230"/>
            <wp:effectExtent l="0" t="0" r="0" b="127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pa de proceso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3215" cy="2856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7826C740" wp14:editId="02B6C7EF">
            <wp:simplePos x="0" y="0"/>
            <wp:positionH relativeFrom="margin">
              <wp:posOffset>224790</wp:posOffset>
            </wp:positionH>
            <wp:positionV relativeFrom="margin">
              <wp:posOffset>4867275</wp:posOffset>
            </wp:positionV>
            <wp:extent cx="2518410" cy="2856230"/>
            <wp:effectExtent l="0" t="0" r="0" b="127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a de Procesos-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8410" cy="2856230"/>
                    </a:xfrm>
                    <a:prstGeom prst="rect">
                      <a:avLst/>
                    </a:prstGeom>
                  </pic:spPr>
                </pic:pic>
              </a:graphicData>
            </a:graphic>
            <wp14:sizeRelH relativeFrom="margin">
              <wp14:pctWidth>0</wp14:pctWidth>
            </wp14:sizeRelH>
            <wp14:sizeRelV relativeFrom="margin">
              <wp14:pctHeight>0</wp14:pctHeight>
            </wp14:sizeRelV>
          </wp:anchor>
        </w:drawing>
      </w:r>
      <w:r w:rsidR="00790817" w:rsidRPr="0094111E">
        <w:t xml:space="preserve">Igualmente y en concordancia con los procesos y procedimientos se ajustó la estructura </w:t>
      </w:r>
      <w:r w:rsidR="00790817" w:rsidRPr="0094111E">
        <w:lastRenderedPageBreak/>
        <w:t>organizacional del IDIGER de la siguiente manera</w:t>
      </w:r>
      <w:r w:rsidR="00790817" w:rsidRPr="00C57ABD">
        <w:rPr>
          <w:rStyle w:val="Ttulo3Car"/>
          <w:sz w:val="22"/>
          <w:szCs w:val="22"/>
        </w:rPr>
        <w:t>:</w:t>
      </w:r>
      <w:bookmarkEnd w:id="11"/>
      <w:bookmarkEnd w:id="12"/>
    </w:p>
    <w:p w:rsidR="00790817" w:rsidRDefault="00790817" w:rsidP="00251B85">
      <w:pPr>
        <w:rPr>
          <w:rStyle w:val="Ttulo3Car"/>
        </w:rPr>
      </w:pPr>
      <w:r>
        <w:rPr>
          <w:rFonts w:eastAsiaTheme="majorEastAsia" w:cstheme="majorBidi"/>
          <w:noProof/>
          <w:sz w:val="24"/>
          <w:szCs w:val="24"/>
        </w:rPr>
        <w:drawing>
          <wp:inline distT="0" distB="0" distL="0" distR="0">
            <wp:extent cx="5666740" cy="2132330"/>
            <wp:effectExtent l="0" t="0" r="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rganigrama  IDIGER noviembre 2017-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6809" cy="2132356"/>
                    </a:xfrm>
                    <a:prstGeom prst="rect">
                      <a:avLst/>
                    </a:prstGeom>
                  </pic:spPr>
                </pic:pic>
              </a:graphicData>
            </a:graphic>
          </wp:inline>
        </w:drawing>
      </w:r>
    </w:p>
    <w:p w:rsidR="00790817" w:rsidRDefault="00790817" w:rsidP="0094111E">
      <w:pPr>
        <w:contextualSpacing/>
        <w:rPr>
          <w:rStyle w:val="Ttulo3Car"/>
        </w:rPr>
      </w:pPr>
    </w:p>
    <w:p w:rsidR="00DE3D5C" w:rsidRPr="00BE6FA8" w:rsidRDefault="00DE3D5C" w:rsidP="0094111E">
      <w:pPr>
        <w:contextualSpacing/>
        <w:rPr>
          <w:rFonts w:eastAsiaTheme="minorHAnsi"/>
          <w:bCs/>
          <w:color w:val="0D0D0D"/>
          <w:lang w:val="es-ES" w:eastAsia="en-US"/>
        </w:rPr>
      </w:pPr>
      <w:r w:rsidRPr="00251B85">
        <w:t>Corresponde</w:t>
      </w:r>
      <w:r w:rsidRPr="00BE6FA8">
        <w:rPr>
          <w:rStyle w:val="Ttulo3Car"/>
          <w:rFonts w:cs="Arial"/>
          <w:sz w:val="22"/>
          <w:szCs w:val="22"/>
        </w:rPr>
        <w:t xml:space="preserve"> a la </w:t>
      </w:r>
      <w:r w:rsidR="00790817" w:rsidRPr="00BE6FA8">
        <w:rPr>
          <w:color w:val="000000"/>
          <w:lang w:val="es-ES_tradnl"/>
        </w:rPr>
        <w:t xml:space="preserve">Subdirección Corporativa y Asuntos Disciplinarios, </w:t>
      </w:r>
      <w:r w:rsidRPr="00BE6FA8">
        <w:rPr>
          <w:rFonts w:eastAsiaTheme="minorHAnsi"/>
          <w:bCs/>
          <w:color w:val="0D0D0D"/>
          <w:lang w:val="es-ES" w:eastAsia="en-US"/>
        </w:rPr>
        <w:t>Gestionar los recursos físicos y servicios internos que requiere la Entidad para ejecutar los procesos internos y apoyar a cumplir la misión y objetivos estratégicos del IDIGER</w:t>
      </w:r>
    </w:p>
    <w:p w:rsidR="00DE3D5C" w:rsidRPr="00BE6FA8" w:rsidRDefault="00DE3D5C" w:rsidP="0094111E">
      <w:pPr>
        <w:contextualSpacing/>
        <w:rPr>
          <w:rFonts w:eastAsiaTheme="minorHAnsi" w:cs="Arial"/>
          <w:bCs/>
          <w:color w:val="0D0D0D"/>
          <w:lang w:val="es-ES" w:eastAsia="en-US"/>
        </w:rPr>
      </w:pPr>
    </w:p>
    <w:p w:rsidR="00DE3D5C" w:rsidRPr="00BE6FA8" w:rsidRDefault="00DE3D5C" w:rsidP="0094111E">
      <w:pPr>
        <w:contextualSpacing/>
        <w:rPr>
          <w:rStyle w:val="Ttulo3Car"/>
          <w:rFonts w:cs="Arial"/>
          <w:sz w:val="22"/>
          <w:szCs w:val="22"/>
        </w:rPr>
      </w:pPr>
      <w:bookmarkStart w:id="13" w:name="_Toc508631852"/>
      <w:r w:rsidRPr="00BE6FA8">
        <w:rPr>
          <w:rStyle w:val="Ttulo3Car"/>
          <w:rFonts w:cs="Arial"/>
          <w:sz w:val="22"/>
          <w:szCs w:val="22"/>
        </w:rPr>
        <w:t>2.3.2. Gestión Presupuestal y eficiencia del Gasto público.</w:t>
      </w:r>
      <w:bookmarkEnd w:id="13"/>
    </w:p>
    <w:p w:rsidR="00DE3D5C" w:rsidRPr="00BE6FA8" w:rsidRDefault="00DE3D5C" w:rsidP="0094111E">
      <w:pPr>
        <w:shd w:val="clear" w:color="auto" w:fill="FFFFFF"/>
        <w:contextualSpacing/>
        <w:textAlignment w:val="center"/>
        <w:rPr>
          <w:rFonts w:eastAsiaTheme="minorHAnsi" w:cs="Arial"/>
          <w:bCs/>
          <w:color w:val="0D0D0D"/>
          <w:lang w:eastAsia="en-US"/>
        </w:rPr>
      </w:pPr>
    </w:p>
    <w:p w:rsidR="00762DD7" w:rsidRPr="00BE6FA8" w:rsidRDefault="00762DD7" w:rsidP="0094111E">
      <w:pPr>
        <w:shd w:val="clear" w:color="auto" w:fill="FFFFFF"/>
        <w:contextualSpacing/>
        <w:textAlignment w:val="center"/>
        <w:rPr>
          <w:rFonts w:eastAsiaTheme="minorHAnsi" w:cs="Arial"/>
          <w:lang w:val="es-ES" w:eastAsia="en-US"/>
        </w:rPr>
      </w:pPr>
      <w:r w:rsidRPr="00BE6FA8">
        <w:rPr>
          <w:rFonts w:eastAsiaTheme="minorHAnsi" w:cs="Arial"/>
          <w:bCs/>
          <w:color w:val="0D0D0D"/>
          <w:lang w:eastAsia="en-US"/>
        </w:rPr>
        <w:t xml:space="preserve">La ejecución de ingresos del IDIGER cerro a diciembre 31/2017 con el 100% de ejecución y la de gastos con </w:t>
      </w:r>
      <w:r w:rsidRPr="00BE6FA8">
        <w:rPr>
          <w:rFonts w:eastAsiaTheme="minorHAnsi" w:cs="Arial"/>
          <w:lang w:val="es-ES" w:eastAsia="en-US"/>
        </w:rPr>
        <w:t xml:space="preserve">90.95%; en funcionamiento 92.02%  y en inversión el 90.16%. Es de anotar que los pasivos exigibles se ejecutaron en un 72.89% lo cual afecta el presupuesto de la vigencia 2018 por los pasivos exigibles que deben presupuestarse. </w:t>
      </w:r>
    </w:p>
    <w:p w:rsidR="008E349E" w:rsidRPr="00BE6FA8" w:rsidRDefault="008E349E" w:rsidP="004F3131">
      <w:pPr>
        <w:pStyle w:val="Ttulo3"/>
        <w:contextualSpacing/>
        <w:rPr>
          <w:rFonts w:eastAsiaTheme="minorHAnsi" w:cs="Arial"/>
          <w:sz w:val="22"/>
          <w:szCs w:val="22"/>
          <w:lang w:val="es-ES" w:eastAsia="en-US"/>
        </w:rPr>
      </w:pPr>
      <w:bookmarkStart w:id="14" w:name="_Toc508631853"/>
      <w:r w:rsidRPr="00BE6FA8">
        <w:rPr>
          <w:rFonts w:eastAsiaTheme="minorHAnsi" w:cs="Arial"/>
          <w:sz w:val="22"/>
          <w:szCs w:val="22"/>
          <w:lang w:val="es-ES" w:eastAsia="en-US"/>
        </w:rPr>
        <w:t>2</w:t>
      </w:r>
      <w:r w:rsidR="00762DD7" w:rsidRPr="00BE6FA8">
        <w:rPr>
          <w:rFonts w:eastAsiaTheme="minorHAnsi" w:cs="Arial"/>
          <w:sz w:val="22"/>
          <w:szCs w:val="22"/>
          <w:lang w:val="es-ES" w:eastAsia="en-US"/>
        </w:rPr>
        <w:t>.3.3.</w:t>
      </w:r>
      <w:r w:rsidRPr="00BE6FA8">
        <w:rPr>
          <w:rFonts w:eastAsiaTheme="minorHAnsi" w:cs="Arial"/>
          <w:sz w:val="22"/>
          <w:szCs w:val="22"/>
          <w:lang w:val="es-ES" w:eastAsia="en-US"/>
        </w:rPr>
        <w:t xml:space="preserve"> Gobierno Digital, antes Gobierno en Línea: TIC para la gestión y Seguridad de la información</w:t>
      </w:r>
      <w:bookmarkEnd w:id="14"/>
    </w:p>
    <w:p w:rsidR="00762DD7" w:rsidRPr="00BE6FA8" w:rsidRDefault="00762DD7" w:rsidP="004F3131">
      <w:pPr>
        <w:contextualSpacing/>
        <w:rPr>
          <w:rFonts w:cs="Arial"/>
          <w:lang w:val="es-ES" w:eastAsia="en-US"/>
        </w:rPr>
      </w:pPr>
    </w:p>
    <w:p w:rsidR="00633FC4" w:rsidRPr="00BE6FA8" w:rsidRDefault="00633FC4" w:rsidP="004F3131">
      <w:pPr>
        <w:autoSpaceDE w:val="0"/>
        <w:autoSpaceDN w:val="0"/>
        <w:adjustRightInd w:val="0"/>
        <w:spacing w:after="0"/>
        <w:contextualSpacing/>
        <w:rPr>
          <w:rFonts w:eastAsiaTheme="minorHAnsi" w:cs="Arial"/>
          <w:lang w:val="es-ES" w:eastAsia="en-US"/>
        </w:rPr>
      </w:pPr>
      <w:r w:rsidRPr="00BE6FA8">
        <w:rPr>
          <w:rFonts w:cs="Arial"/>
          <w:lang w:val="es-ES" w:eastAsia="en-US"/>
        </w:rPr>
        <w:t xml:space="preserve">El IDIGER </w:t>
      </w:r>
      <w:r w:rsidRPr="00BE6FA8">
        <w:rPr>
          <w:rFonts w:eastAsiaTheme="minorHAnsi" w:cs="Arial"/>
          <w:bCs/>
          <w:lang w:val="es-ES" w:eastAsia="en-US"/>
        </w:rPr>
        <w:t xml:space="preserve">gestiona constantemente  la seguridad de la información  </w:t>
      </w:r>
      <w:r w:rsidRPr="00BE6FA8">
        <w:rPr>
          <w:rFonts w:eastAsiaTheme="minorHAnsi" w:cs="Arial"/>
          <w:lang w:val="es-ES" w:eastAsia="en-US"/>
        </w:rPr>
        <w:t xml:space="preserve">en todos los procesos de la entidad a través de políticas, controles y procedimientos con el fin de aumentar los niveles de protección y adecuada salvaguarda de la información, preservando su confidencialidad, integridad y disponibilidad, mediante la aplicación de un proceso de gestión del riesgo </w:t>
      </w:r>
    </w:p>
    <w:p w:rsidR="00633FC4" w:rsidRPr="00BE6FA8" w:rsidRDefault="00633FC4" w:rsidP="004F3131">
      <w:pPr>
        <w:autoSpaceDE w:val="0"/>
        <w:autoSpaceDN w:val="0"/>
        <w:adjustRightInd w:val="0"/>
        <w:spacing w:after="0"/>
        <w:contextualSpacing/>
        <w:rPr>
          <w:rFonts w:eastAsiaTheme="minorHAnsi" w:cs="Arial"/>
          <w:lang w:val="es-ES" w:eastAsia="en-US"/>
        </w:rPr>
      </w:pPr>
    </w:p>
    <w:p w:rsidR="00633FC4" w:rsidRPr="00BE6FA8" w:rsidRDefault="00633FC4" w:rsidP="004F3131">
      <w:pPr>
        <w:autoSpaceDE w:val="0"/>
        <w:autoSpaceDN w:val="0"/>
        <w:adjustRightInd w:val="0"/>
        <w:spacing w:after="0"/>
        <w:contextualSpacing/>
        <w:rPr>
          <w:rFonts w:eastAsiaTheme="minorHAnsi" w:cs="Arial"/>
          <w:lang w:val="es-ES" w:eastAsia="en-US"/>
        </w:rPr>
      </w:pPr>
      <w:r w:rsidRPr="00BE6FA8">
        <w:rPr>
          <w:rFonts w:eastAsiaTheme="minorHAnsi" w:cs="Arial"/>
          <w:lang w:val="es-ES" w:eastAsia="en-US"/>
        </w:rPr>
        <w:t>El Idiger sigue  cada uno de los componentes del Marco de Seguridad y Privacidad de la Información, y realiza las siguientes activ</w:t>
      </w:r>
      <w:r w:rsidR="0015761C" w:rsidRPr="00BE6FA8">
        <w:rPr>
          <w:rFonts w:eastAsiaTheme="minorHAnsi" w:cs="Arial"/>
          <w:lang w:val="es-ES" w:eastAsia="en-US"/>
        </w:rPr>
        <w:t xml:space="preserve">idades para su correcta gestión, identificando </w:t>
      </w:r>
      <w:r w:rsidRPr="00BE6FA8">
        <w:rPr>
          <w:rFonts w:eastAsiaTheme="minorHAnsi" w:cs="Arial"/>
          <w:lang w:val="es-ES" w:eastAsia="en-US"/>
        </w:rPr>
        <w:t xml:space="preserve"> los requerimientos del Modelo de Seguridad y Privacidad de la Información resultando en el   diagnóstico para definir el marco de seguridad </w:t>
      </w:r>
    </w:p>
    <w:p w:rsidR="0015761C" w:rsidRPr="00BE6FA8" w:rsidRDefault="0015761C" w:rsidP="004F3131">
      <w:pPr>
        <w:autoSpaceDE w:val="0"/>
        <w:autoSpaceDN w:val="0"/>
        <w:adjustRightInd w:val="0"/>
        <w:spacing w:after="0"/>
        <w:contextualSpacing/>
        <w:rPr>
          <w:rFonts w:eastAsiaTheme="minorHAnsi" w:cs="Arial"/>
          <w:lang w:val="es-ES" w:eastAsia="en-US"/>
        </w:rPr>
      </w:pPr>
    </w:p>
    <w:p w:rsidR="0015761C" w:rsidRPr="00BE6FA8" w:rsidRDefault="0015761C" w:rsidP="004F3131">
      <w:pPr>
        <w:autoSpaceDE w:val="0"/>
        <w:autoSpaceDN w:val="0"/>
        <w:adjustRightInd w:val="0"/>
        <w:spacing w:after="0"/>
        <w:contextualSpacing/>
        <w:rPr>
          <w:rFonts w:eastAsiaTheme="minorHAnsi" w:cs="Arial"/>
          <w:lang w:val="es-ES" w:eastAsia="en-US"/>
        </w:rPr>
      </w:pPr>
      <w:r w:rsidRPr="00BE6FA8">
        <w:rPr>
          <w:rFonts w:eastAsiaTheme="minorHAnsi" w:cs="Arial"/>
          <w:lang w:val="es-ES" w:eastAsia="en-US"/>
        </w:rPr>
        <w:t>En la ventana de transparencia del IDIGER  se cuenta con la siguiente información:</w:t>
      </w:r>
    </w:p>
    <w:p w:rsidR="0015761C" w:rsidRPr="00BE6FA8" w:rsidRDefault="0015761C" w:rsidP="004F3131">
      <w:pPr>
        <w:autoSpaceDE w:val="0"/>
        <w:autoSpaceDN w:val="0"/>
        <w:adjustRightInd w:val="0"/>
        <w:spacing w:after="0"/>
        <w:contextualSpacing/>
        <w:rPr>
          <w:rFonts w:eastAsiaTheme="minorHAnsi" w:cs="Arial"/>
          <w:lang w:val="es-ES" w:eastAsia="en-US"/>
        </w:rPr>
      </w:pPr>
    </w:p>
    <w:p w:rsidR="0015761C" w:rsidRPr="00BE6FA8" w:rsidRDefault="0063772B" w:rsidP="001F4EC5">
      <w:pPr>
        <w:numPr>
          <w:ilvl w:val="0"/>
          <w:numId w:val="13"/>
        </w:numPr>
        <w:spacing w:before="100" w:beforeAutospacing="1" w:after="0" w:afterAutospacing="1"/>
        <w:contextualSpacing/>
        <w:rPr>
          <w:rFonts w:eastAsia="Times New Roman" w:cs="Arial"/>
          <w:lang w:eastAsia="es-ES"/>
        </w:rPr>
      </w:pPr>
      <w:hyperlink r:id="rId42" w:tgtFrame="_blank" w:history="1">
        <w:r w:rsidR="0015761C" w:rsidRPr="00BE6FA8">
          <w:rPr>
            <w:rStyle w:val="Hipervnculo"/>
            <w:rFonts w:cs="Arial"/>
            <w:color w:val="auto"/>
            <w:u w:val="none"/>
          </w:rPr>
          <w:t>Registro de Activos de Información digital</w:t>
        </w:r>
      </w:hyperlink>
      <w:r w:rsidR="0015761C" w:rsidRPr="00BE6FA8">
        <w:rPr>
          <w:rFonts w:cs="Arial"/>
        </w:rPr>
        <w:t xml:space="preserve"> (Publicado 28/12/2016) </w:t>
      </w:r>
    </w:p>
    <w:p w:rsidR="0015761C" w:rsidRPr="00BE6FA8" w:rsidRDefault="0063772B" w:rsidP="001F4EC5">
      <w:pPr>
        <w:numPr>
          <w:ilvl w:val="0"/>
          <w:numId w:val="13"/>
        </w:numPr>
        <w:spacing w:before="100" w:beforeAutospacing="1" w:after="100" w:afterAutospacing="1"/>
        <w:contextualSpacing/>
        <w:rPr>
          <w:rFonts w:cs="Arial"/>
        </w:rPr>
      </w:pPr>
      <w:hyperlink r:id="rId43" w:tgtFrame="_blank" w:history="1">
        <w:r w:rsidR="0015761C" w:rsidRPr="00BE6FA8">
          <w:rPr>
            <w:rStyle w:val="Hipervnculo"/>
            <w:rFonts w:cs="Arial"/>
            <w:color w:val="auto"/>
            <w:u w:val="none"/>
          </w:rPr>
          <w:t>Registro de Activos de Información IDIGER MINTIC 2017</w:t>
        </w:r>
      </w:hyperlink>
      <w:r w:rsidR="0015761C" w:rsidRPr="00BE6FA8">
        <w:rPr>
          <w:rFonts w:cs="Arial"/>
        </w:rPr>
        <w:t xml:space="preserve"> (Publicado 14/03/2017)  </w:t>
      </w:r>
    </w:p>
    <w:p w:rsidR="0015761C" w:rsidRPr="00BE6FA8" w:rsidRDefault="0063772B" w:rsidP="001F4EC5">
      <w:pPr>
        <w:numPr>
          <w:ilvl w:val="0"/>
          <w:numId w:val="13"/>
        </w:numPr>
        <w:spacing w:before="100" w:beforeAutospacing="1" w:after="100" w:afterAutospacing="1"/>
        <w:contextualSpacing/>
        <w:rPr>
          <w:rFonts w:cs="Arial"/>
        </w:rPr>
      </w:pPr>
      <w:hyperlink r:id="rId44" w:tgtFrame="_blank" w:history="1">
        <w:r w:rsidR="0015761C" w:rsidRPr="00BE6FA8">
          <w:rPr>
            <w:rStyle w:val="Hipervnculo"/>
            <w:rFonts w:cs="Arial"/>
            <w:color w:val="auto"/>
            <w:u w:val="none"/>
          </w:rPr>
          <w:t>Índice de Información Clasificada y Reservada IDIGER MINTIC 2017</w:t>
        </w:r>
      </w:hyperlink>
      <w:r w:rsidR="0015761C" w:rsidRPr="00BE6FA8">
        <w:rPr>
          <w:rFonts w:cs="Arial"/>
        </w:rPr>
        <w:t xml:space="preserve"> (Publicado 14/03/2017)  </w:t>
      </w:r>
    </w:p>
    <w:p w:rsidR="0015761C" w:rsidRPr="00BE6FA8" w:rsidRDefault="0063772B" w:rsidP="001F4EC5">
      <w:pPr>
        <w:numPr>
          <w:ilvl w:val="0"/>
          <w:numId w:val="13"/>
        </w:numPr>
        <w:spacing w:before="100" w:beforeAutospacing="1" w:after="0" w:afterAutospacing="1"/>
        <w:contextualSpacing/>
        <w:rPr>
          <w:rFonts w:cs="Arial"/>
        </w:rPr>
      </w:pPr>
      <w:hyperlink r:id="rId45" w:tgtFrame="_self" w:history="1">
        <w:r w:rsidR="0015761C" w:rsidRPr="00BE6FA8">
          <w:rPr>
            <w:rStyle w:val="Hipervnculo"/>
            <w:rFonts w:cs="Arial"/>
            <w:color w:val="auto"/>
            <w:u w:val="none"/>
          </w:rPr>
          <w:t>Tratamiento de Personales</w:t>
        </w:r>
      </w:hyperlink>
      <w:r w:rsidR="0015761C" w:rsidRPr="00BE6FA8">
        <w:rPr>
          <w:rFonts w:cs="Arial"/>
        </w:rPr>
        <w:t xml:space="preserve"> </w:t>
      </w:r>
    </w:p>
    <w:p w:rsidR="008E349E" w:rsidRDefault="0063772B" w:rsidP="001F4EC5">
      <w:pPr>
        <w:numPr>
          <w:ilvl w:val="0"/>
          <w:numId w:val="13"/>
        </w:numPr>
        <w:spacing w:before="100" w:beforeAutospacing="1" w:after="0" w:afterAutospacing="1"/>
        <w:contextualSpacing/>
        <w:rPr>
          <w:rFonts w:cs="Arial"/>
        </w:rPr>
      </w:pPr>
      <w:hyperlink r:id="rId46" w:tgtFrame="_blank" w:history="1">
        <w:r w:rsidR="0015761C" w:rsidRPr="00BE6FA8">
          <w:rPr>
            <w:rStyle w:val="Hipervnculo"/>
            <w:rFonts w:cs="Arial"/>
            <w:color w:val="auto"/>
            <w:u w:val="none"/>
          </w:rPr>
          <w:t>Esquema de Publicación de Información</w:t>
        </w:r>
      </w:hyperlink>
      <w:r w:rsidR="0015761C" w:rsidRPr="00BE6FA8">
        <w:rPr>
          <w:rFonts w:cs="Arial"/>
        </w:rPr>
        <w:t> (Publicado 27/12/2016)</w:t>
      </w:r>
    </w:p>
    <w:p w:rsidR="004F3131" w:rsidRDefault="004F3131" w:rsidP="004F3131">
      <w:pPr>
        <w:spacing w:before="100" w:beforeAutospacing="1" w:after="0" w:afterAutospacing="1"/>
        <w:ind w:left="720"/>
        <w:contextualSpacing/>
        <w:rPr>
          <w:rFonts w:cs="Arial"/>
        </w:rPr>
      </w:pPr>
    </w:p>
    <w:p w:rsidR="008E349E" w:rsidRPr="00BE6FA8" w:rsidRDefault="008E349E" w:rsidP="004F3131">
      <w:pPr>
        <w:pStyle w:val="Ttulo3"/>
        <w:contextualSpacing/>
        <w:rPr>
          <w:rFonts w:eastAsiaTheme="minorHAnsi" w:cs="Arial"/>
          <w:sz w:val="22"/>
          <w:szCs w:val="22"/>
        </w:rPr>
      </w:pPr>
      <w:bookmarkStart w:id="15" w:name="_Toc508631854"/>
      <w:r w:rsidRPr="00BE6FA8">
        <w:rPr>
          <w:rFonts w:cs="Arial"/>
          <w:sz w:val="22"/>
          <w:szCs w:val="22"/>
        </w:rPr>
        <w:t>2.3.</w:t>
      </w:r>
      <w:r w:rsidR="00E76473" w:rsidRPr="00BE6FA8">
        <w:rPr>
          <w:rFonts w:cs="Arial"/>
          <w:sz w:val="22"/>
          <w:szCs w:val="22"/>
        </w:rPr>
        <w:t>4</w:t>
      </w:r>
      <w:r w:rsidR="0015761C" w:rsidRPr="00BE6FA8">
        <w:rPr>
          <w:rFonts w:cs="Arial"/>
          <w:sz w:val="22"/>
          <w:szCs w:val="22"/>
        </w:rPr>
        <w:t xml:space="preserve">. </w:t>
      </w:r>
      <w:r w:rsidRPr="00BE6FA8">
        <w:rPr>
          <w:rFonts w:eastAsiaTheme="minorHAnsi" w:cs="Arial"/>
          <w:sz w:val="22"/>
          <w:szCs w:val="22"/>
        </w:rPr>
        <w:t>Defensa jurídica</w:t>
      </w:r>
      <w:bookmarkEnd w:id="15"/>
    </w:p>
    <w:p w:rsidR="0015761C" w:rsidRPr="00BE6FA8" w:rsidRDefault="0015761C" w:rsidP="004F3131">
      <w:pPr>
        <w:contextualSpacing/>
        <w:rPr>
          <w:rFonts w:cs="Arial"/>
        </w:rPr>
      </w:pPr>
    </w:p>
    <w:p w:rsidR="0015761C" w:rsidRPr="00BE6FA8" w:rsidRDefault="0015761C" w:rsidP="004F3131">
      <w:pPr>
        <w:contextualSpacing/>
        <w:rPr>
          <w:rFonts w:cs="Arial"/>
        </w:rPr>
      </w:pPr>
      <w:r w:rsidRPr="00BE6FA8">
        <w:rPr>
          <w:rFonts w:cs="Arial"/>
        </w:rPr>
        <w:t>En materia de defensa jurídica el IDIGER realizo ocho (8)  Comités de Conciliación entre  noviembre 2017 y febrero 2018.</w:t>
      </w:r>
    </w:p>
    <w:p w:rsidR="003F178B" w:rsidRPr="00BE6FA8" w:rsidRDefault="003F178B" w:rsidP="004F3131">
      <w:pPr>
        <w:contextualSpacing/>
        <w:rPr>
          <w:rFonts w:cs="Arial"/>
        </w:rPr>
      </w:pPr>
    </w:p>
    <w:p w:rsidR="0015761C" w:rsidRPr="00BE6FA8" w:rsidRDefault="0015761C" w:rsidP="004F3131">
      <w:pPr>
        <w:contextualSpacing/>
        <w:rPr>
          <w:rFonts w:cs="Arial"/>
        </w:rPr>
      </w:pPr>
      <w:r w:rsidRPr="00BE6FA8">
        <w:rPr>
          <w:rFonts w:cs="Arial"/>
        </w:rPr>
        <w:t>Respecto a la calificación del contingente judicial  este se realiza trimestralmente  en el SIPROJ WEB, estando actualizado a corte 31 de diciembre de 2017.</w:t>
      </w:r>
    </w:p>
    <w:p w:rsidR="0015761C" w:rsidRPr="00BE6FA8" w:rsidRDefault="0015761C" w:rsidP="00BE6FA8">
      <w:pPr>
        <w:contextualSpacing/>
        <w:rPr>
          <w:rFonts w:cs="Arial"/>
        </w:rPr>
      </w:pPr>
      <w:r w:rsidRPr="00BE6FA8">
        <w:rPr>
          <w:rFonts w:cs="Arial"/>
        </w:rPr>
        <w:t xml:space="preserve">En cuanto al plan de acción en el componente </w:t>
      </w:r>
      <w:r w:rsidRPr="00BE6FA8">
        <w:rPr>
          <w:rFonts w:cs="Arial"/>
          <w:i/>
        </w:rPr>
        <w:t>“Asesoría jurídica y representación judicial” se tiene la meta: “Desarrollar acciones para  el fortalecimiento de la Asesoría jurídica a la Dirección General y demás subdirecciones y oficinas de la Entidad</w:t>
      </w:r>
      <w:r w:rsidRPr="00BE6FA8">
        <w:rPr>
          <w:rFonts w:cs="Arial"/>
        </w:rPr>
        <w:t>”</w:t>
      </w:r>
    </w:p>
    <w:p w:rsidR="003F178B" w:rsidRPr="00BE6FA8" w:rsidRDefault="003F178B" w:rsidP="00BE6FA8">
      <w:pPr>
        <w:contextualSpacing/>
        <w:rPr>
          <w:rFonts w:cs="Arial"/>
        </w:rPr>
      </w:pPr>
    </w:p>
    <w:p w:rsidR="0015761C" w:rsidRDefault="003F178B" w:rsidP="00BE6FA8">
      <w:pPr>
        <w:contextualSpacing/>
        <w:rPr>
          <w:rFonts w:cs="Arial"/>
        </w:rPr>
      </w:pPr>
      <w:r w:rsidRPr="00BE6FA8">
        <w:rPr>
          <w:rFonts w:cs="Arial"/>
        </w:rPr>
        <w:t>Es de anotar que en los últimos años no se han presentado casos que representen erogaciones para la Entidad.</w:t>
      </w:r>
    </w:p>
    <w:p w:rsidR="004F3131" w:rsidRPr="00BE6FA8" w:rsidRDefault="004F3131" w:rsidP="00BE6FA8">
      <w:pPr>
        <w:contextualSpacing/>
        <w:rPr>
          <w:rFonts w:cs="Arial"/>
        </w:rPr>
      </w:pPr>
    </w:p>
    <w:p w:rsidR="0054020C" w:rsidRDefault="008E349E" w:rsidP="00BE6FA8">
      <w:pPr>
        <w:pStyle w:val="Ttulo3"/>
        <w:contextualSpacing/>
        <w:rPr>
          <w:rFonts w:cs="Arial"/>
          <w:sz w:val="22"/>
          <w:szCs w:val="22"/>
        </w:rPr>
      </w:pPr>
      <w:bookmarkStart w:id="16" w:name="_Toc508631855"/>
      <w:r w:rsidRPr="00BE6FA8">
        <w:rPr>
          <w:rFonts w:cs="Arial"/>
          <w:sz w:val="22"/>
          <w:szCs w:val="22"/>
        </w:rPr>
        <w:t>2.3</w:t>
      </w:r>
      <w:r w:rsidR="00E76473" w:rsidRPr="00BE6FA8">
        <w:rPr>
          <w:rFonts w:cs="Arial"/>
          <w:sz w:val="22"/>
          <w:szCs w:val="22"/>
        </w:rPr>
        <w:t>.5</w:t>
      </w:r>
      <w:r w:rsidRPr="00BE6FA8">
        <w:rPr>
          <w:rFonts w:cs="Arial"/>
          <w:sz w:val="22"/>
          <w:szCs w:val="22"/>
        </w:rPr>
        <w:t xml:space="preserve">. </w:t>
      </w:r>
      <w:r w:rsidR="0054020C" w:rsidRPr="00BE6FA8">
        <w:rPr>
          <w:rFonts w:cs="Arial"/>
          <w:sz w:val="22"/>
          <w:szCs w:val="22"/>
        </w:rPr>
        <w:t>Servicio al Ciudadano</w:t>
      </w:r>
      <w:bookmarkEnd w:id="16"/>
    </w:p>
    <w:p w:rsidR="004F3131" w:rsidRPr="004F3131" w:rsidRDefault="004F3131" w:rsidP="004F3131"/>
    <w:p w:rsidR="003F178B" w:rsidRPr="00BE6FA8" w:rsidRDefault="003F178B" w:rsidP="00BE6FA8">
      <w:pPr>
        <w:spacing w:after="0"/>
        <w:contextualSpacing/>
        <w:rPr>
          <w:rFonts w:eastAsia="Times New Roman" w:cs="Arial"/>
          <w:color w:val="0563C1"/>
          <w:u w:val="single"/>
        </w:rPr>
      </w:pPr>
      <w:r w:rsidRPr="00BE6FA8">
        <w:rPr>
          <w:rFonts w:eastAsia="Times New Roman" w:cs="Arial"/>
          <w:color w:val="222222"/>
          <w:lang w:eastAsia="es-ES"/>
        </w:rPr>
        <w:t xml:space="preserve">El IDIGER tiene </w:t>
      </w:r>
      <w:r w:rsidRPr="00BE6FA8">
        <w:rPr>
          <w:rFonts w:eastAsia="Times New Roman" w:cs="Arial"/>
          <w:color w:val="222222"/>
          <w:lang w:val="es-ES" w:eastAsia="es-ES"/>
        </w:rPr>
        <w:t xml:space="preserve"> un manual de PQRS adoptado mediante Resolución 413 de 2017, el cual se encuentra publicado en la intranet y la página web de la Entidad</w:t>
      </w:r>
      <w:r w:rsidRPr="00BE6FA8">
        <w:rPr>
          <w:rFonts w:eastAsia="Times New Roman" w:cs="Arial"/>
          <w:b/>
          <w:color w:val="222222"/>
          <w:lang w:val="es-ES" w:eastAsia="es-ES"/>
        </w:rPr>
        <w:t xml:space="preserve">.  </w:t>
      </w:r>
      <w:hyperlink r:id="rId47" w:history="1">
        <w:r w:rsidRPr="00BE6FA8">
          <w:rPr>
            <w:rStyle w:val="Hipervnculo"/>
            <w:rFonts w:eastAsia="Times New Roman" w:cs="Arial"/>
          </w:rPr>
          <w:t>http://www.idiger.gov.co/manuales  http://intranet.idiger.gov.co/group/guest/atencionalciudadano</w:t>
        </w:r>
      </w:hyperlink>
    </w:p>
    <w:p w:rsidR="003F178B" w:rsidRPr="00BE6FA8" w:rsidRDefault="003F178B" w:rsidP="00BE6FA8">
      <w:pPr>
        <w:shd w:val="clear" w:color="auto" w:fill="FFFFFF"/>
        <w:spacing w:after="0"/>
        <w:ind w:left="426"/>
        <w:contextualSpacing/>
        <w:rPr>
          <w:rFonts w:eastAsia="Times New Roman" w:cs="Arial"/>
          <w:b/>
          <w:color w:val="222222"/>
          <w:lang w:eastAsia="es-ES"/>
        </w:rPr>
      </w:pPr>
    </w:p>
    <w:p w:rsidR="003F178B" w:rsidRPr="00BE6FA8" w:rsidRDefault="003F178B" w:rsidP="00BE6FA8">
      <w:pPr>
        <w:shd w:val="clear" w:color="auto" w:fill="FFFFFF"/>
        <w:spacing w:after="0"/>
        <w:contextualSpacing/>
        <w:rPr>
          <w:rFonts w:eastAsia="Times New Roman" w:cs="Arial"/>
          <w:color w:val="222222"/>
          <w:lang w:val="es-ES" w:eastAsia="es-ES"/>
        </w:rPr>
      </w:pPr>
      <w:r w:rsidRPr="00BE6FA8">
        <w:rPr>
          <w:rFonts w:eastAsia="Times New Roman" w:cs="Arial"/>
          <w:color w:val="222222"/>
          <w:lang w:val="es-ES" w:eastAsia="es-ES"/>
        </w:rPr>
        <w:t>En el periodo de análisis las PQRS recibidos  fueron  4078 de los cuales  fueron tramitados 3611 requerimientos</w:t>
      </w:r>
      <w:r w:rsidRPr="00BE6FA8">
        <w:rPr>
          <w:rFonts w:eastAsia="Times New Roman" w:cs="Arial"/>
          <w:b/>
          <w:color w:val="222222"/>
          <w:lang w:val="es-ES" w:eastAsia="es-ES"/>
        </w:rPr>
        <w:t xml:space="preserve">.  </w:t>
      </w:r>
      <w:r w:rsidRPr="00BE6FA8">
        <w:rPr>
          <w:rFonts w:eastAsia="Times New Roman" w:cs="Arial"/>
          <w:color w:val="222222"/>
          <w:lang w:val="es-ES" w:eastAsia="es-ES"/>
        </w:rPr>
        <w:t>El promedio de días hábiles para la respuesta a las peticiones de información es de 7 días hábiles</w:t>
      </w:r>
    </w:p>
    <w:p w:rsidR="00D141E8" w:rsidRPr="00BE6FA8" w:rsidRDefault="00D141E8" w:rsidP="00BE6FA8">
      <w:pPr>
        <w:shd w:val="clear" w:color="auto" w:fill="FFFFFF"/>
        <w:spacing w:after="0"/>
        <w:contextualSpacing/>
        <w:rPr>
          <w:rFonts w:eastAsia="Times New Roman" w:cs="Arial"/>
          <w:color w:val="222222"/>
          <w:lang w:val="es-ES" w:eastAsia="es-ES"/>
        </w:rPr>
      </w:pPr>
    </w:p>
    <w:p w:rsidR="00D141E8" w:rsidRPr="00BE6FA8" w:rsidRDefault="00E4705A" w:rsidP="00BE6FA8">
      <w:pPr>
        <w:spacing w:after="0"/>
        <w:contextualSpacing/>
        <w:rPr>
          <w:rFonts w:eastAsia="Times New Roman" w:cs="Arial"/>
          <w:color w:val="222222"/>
          <w:lang w:val="es-ES" w:eastAsia="es-ES"/>
        </w:rPr>
      </w:pPr>
      <w:r w:rsidRPr="00BE6FA8">
        <w:rPr>
          <w:rFonts w:cs="Arial"/>
        </w:rPr>
        <w:t>Los</w:t>
      </w:r>
      <w:r w:rsidR="00D141E8" w:rsidRPr="00BE6FA8">
        <w:rPr>
          <w:rFonts w:cs="Arial"/>
        </w:rPr>
        <w:t xml:space="preserve"> canales de atención son medios telefónicos, virtuales, presenciales y escritos </w:t>
      </w:r>
    </w:p>
    <w:p w:rsidR="00BE6FA8" w:rsidRDefault="00BE6FA8" w:rsidP="00BE6FA8">
      <w:pPr>
        <w:pStyle w:val="Ttulo3"/>
        <w:contextualSpacing/>
        <w:rPr>
          <w:rFonts w:cs="Arial"/>
          <w:sz w:val="22"/>
          <w:szCs w:val="22"/>
        </w:rPr>
      </w:pPr>
    </w:p>
    <w:p w:rsidR="0054020C" w:rsidRPr="00BE6FA8" w:rsidRDefault="00E76473" w:rsidP="00BE6FA8">
      <w:pPr>
        <w:pStyle w:val="Ttulo3"/>
        <w:contextualSpacing/>
        <w:rPr>
          <w:rFonts w:cs="Arial"/>
          <w:sz w:val="22"/>
          <w:szCs w:val="22"/>
        </w:rPr>
      </w:pPr>
      <w:bookmarkStart w:id="17" w:name="_Toc508631856"/>
      <w:r w:rsidRPr="00BE6FA8">
        <w:rPr>
          <w:rFonts w:cs="Arial"/>
          <w:sz w:val="22"/>
          <w:szCs w:val="22"/>
        </w:rPr>
        <w:t>2.3.6</w:t>
      </w:r>
      <w:r w:rsidR="008E349E" w:rsidRPr="00BE6FA8">
        <w:rPr>
          <w:rFonts w:cs="Arial"/>
          <w:sz w:val="22"/>
          <w:szCs w:val="22"/>
        </w:rPr>
        <w:t xml:space="preserve">. </w:t>
      </w:r>
      <w:r w:rsidR="0054020C" w:rsidRPr="00BE6FA8">
        <w:rPr>
          <w:rFonts w:cs="Arial"/>
          <w:sz w:val="22"/>
          <w:szCs w:val="22"/>
        </w:rPr>
        <w:t>Trámites</w:t>
      </w:r>
      <w:bookmarkEnd w:id="17"/>
    </w:p>
    <w:p w:rsidR="00E4705A" w:rsidRDefault="00E4705A" w:rsidP="00BE6FA8">
      <w:pPr>
        <w:shd w:val="clear" w:color="auto" w:fill="FFFFFF"/>
        <w:spacing w:before="100" w:beforeAutospacing="1" w:after="0"/>
        <w:contextualSpacing/>
        <w:rPr>
          <w:rFonts w:eastAsia="Times New Roman" w:cs="Arial"/>
          <w:color w:val="222222"/>
          <w:lang w:val="es-ES" w:eastAsia="es-ES"/>
        </w:rPr>
      </w:pPr>
      <w:r w:rsidRPr="00BE6FA8">
        <w:rPr>
          <w:rFonts w:eastAsia="Times New Roman" w:cs="Arial"/>
          <w:color w:val="222222"/>
          <w:lang w:val="es-ES" w:eastAsia="es-ES"/>
        </w:rPr>
        <w:t xml:space="preserve">El IDIGER realiza seis </w:t>
      </w:r>
      <w:r w:rsidR="00E76473" w:rsidRPr="00BE6FA8">
        <w:rPr>
          <w:rFonts w:eastAsia="Times New Roman" w:cs="Arial"/>
          <w:color w:val="222222"/>
          <w:lang w:val="es-ES" w:eastAsia="es-ES"/>
        </w:rPr>
        <w:t>(6</w:t>
      </w:r>
      <w:r w:rsidRPr="00BE6FA8">
        <w:rPr>
          <w:rFonts w:eastAsia="Times New Roman" w:cs="Arial"/>
          <w:color w:val="222222"/>
          <w:lang w:val="es-ES" w:eastAsia="es-ES"/>
        </w:rPr>
        <w:t xml:space="preserve">) </w:t>
      </w:r>
      <w:r w:rsidR="00E76473" w:rsidRPr="00BE6FA8">
        <w:rPr>
          <w:rFonts w:eastAsia="Times New Roman" w:cs="Arial"/>
          <w:color w:val="222222"/>
          <w:lang w:val="es-ES" w:eastAsia="es-ES"/>
        </w:rPr>
        <w:t>trámites,</w:t>
      </w:r>
      <w:r w:rsidRPr="00BE6FA8">
        <w:rPr>
          <w:rFonts w:eastAsia="Times New Roman" w:cs="Arial"/>
          <w:color w:val="222222"/>
          <w:lang w:val="es-ES" w:eastAsia="es-ES"/>
        </w:rPr>
        <w:t xml:space="preserve"> a saber </w:t>
      </w:r>
    </w:p>
    <w:p w:rsidR="00BE6FA8" w:rsidRPr="00BE6FA8" w:rsidRDefault="00BE6FA8" w:rsidP="00BE6FA8">
      <w:pPr>
        <w:shd w:val="clear" w:color="auto" w:fill="FFFFFF"/>
        <w:spacing w:before="100" w:beforeAutospacing="1" w:after="0"/>
        <w:contextualSpacing/>
        <w:rPr>
          <w:rFonts w:eastAsia="Times New Roman" w:cs="Arial"/>
          <w:color w:val="222222"/>
          <w:lang w:val="es-ES" w:eastAsia="es-ES"/>
        </w:rPr>
      </w:pP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Certificación de riesgo (certificado riesgo) </w:t>
      </w: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Concepto técnico para licencias de urbanización (concepto técnico licencias urbanísticas)</w:t>
      </w: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 xml:space="preserve">Entrega de ayuda humanitaria de carácter pecuniario- </w:t>
      </w:r>
      <w:r w:rsidR="00C57ABD" w:rsidRPr="00BE6FA8">
        <w:rPr>
          <w:rFonts w:eastAsia="Times New Roman" w:cs="Arial"/>
          <w:color w:val="222222"/>
        </w:rPr>
        <w:t>AHCP</w:t>
      </w:r>
      <w:r w:rsidRPr="00BE6FA8">
        <w:rPr>
          <w:rFonts w:eastAsia="Times New Roman" w:cs="Arial"/>
          <w:color w:val="222222"/>
        </w:rPr>
        <w:t xml:space="preserve"> (</w:t>
      </w:r>
      <w:r w:rsidR="00C57ABD" w:rsidRPr="00BE6FA8">
        <w:rPr>
          <w:rFonts w:eastAsia="Times New Roman" w:cs="Arial"/>
          <w:color w:val="222222"/>
        </w:rPr>
        <w:t>Ayuda Humanitaria De Carácter Pecuniario</w:t>
      </w:r>
      <w:r w:rsidRPr="00BE6FA8">
        <w:rPr>
          <w:rFonts w:eastAsia="Times New Roman" w:cs="Arial"/>
          <w:color w:val="222222"/>
        </w:rPr>
        <w:t>) </w:t>
      </w: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Certificación de afectación por emergencia y/o desastre:</w:t>
      </w: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Solicitudes relacionadas con simulacros o simulaciones: </w:t>
      </w:r>
    </w:p>
    <w:p w:rsidR="00E4705A" w:rsidRPr="00BE6FA8" w:rsidRDefault="00E4705A" w:rsidP="001F4EC5">
      <w:pPr>
        <w:pStyle w:val="Prrafodelista"/>
        <w:numPr>
          <w:ilvl w:val="0"/>
          <w:numId w:val="15"/>
        </w:numPr>
        <w:shd w:val="clear" w:color="auto" w:fill="FFFFFF"/>
        <w:spacing w:after="0"/>
        <w:rPr>
          <w:rFonts w:eastAsia="Times New Roman" w:cs="Arial"/>
          <w:color w:val="222222"/>
        </w:rPr>
      </w:pPr>
      <w:r w:rsidRPr="00BE6FA8">
        <w:rPr>
          <w:rFonts w:eastAsia="Times New Roman" w:cs="Arial"/>
          <w:color w:val="222222"/>
        </w:rPr>
        <w:t xml:space="preserve">Evaluación de planes de emergencias y contingencias </w:t>
      </w:r>
      <w:r w:rsidR="00C57ABD" w:rsidRPr="00BE6FA8">
        <w:rPr>
          <w:rFonts w:eastAsia="Times New Roman" w:cs="Arial"/>
          <w:color w:val="222222"/>
        </w:rPr>
        <w:t>PEC</w:t>
      </w:r>
      <w:r w:rsidRPr="00BE6FA8">
        <w:rPr>
          <w:rFonts w:eastAsia="Times New Roman" w:cs="Arial"/>
          <w:color w:val="222222"/>
        </w:rPr>
        <w:t xml:space="preserve"> y emisión de conceptos técnicos para aglomeración de publico</w:t>
      </w:r>
    </w:p>
    <w:p w:rsidR="00E4705A" w:rsidRPr="00BE6FA8" w:rsidRDefault="008A427F" w:rsidP="00BE6FA8">
      <w:pPr>
        <w:shd w:val="clear" w:color="auto" w:fill="FFFFFF"/>
        <w:spacing w:before="100" w:beforeAutospacing="1" w:after="0"/>
        <w:ind w:left="426"/>
        <w:contextualSpacing/>
        <w:rPr>
          <w:rFonts w:eastAsia="Times New Roman" w:cs="Arial"/>
          <w:color w:val="222222"/>
          <w:lang w:val="es-ES" w:eastAsia="es-ES"/>
        </w:rPr>
      </w:pPr>
      <w:r w:rsidRPr="00BE6FA8">
        <w:rPr>
          <w:rFonts w:eastAsia="Times New Roman" w:cs="Arial"/>
          <w:color w:val="222222"/>
          <w:lang w:val="es-ES" w:eastAsia="es-ES"/>
        </w:rPr>
        <w:lastRenderedPageBreak/>
        <w:t xml:space="preserve"> Y tiene tres (3) procedimientos registrados en el SUIT  que </w:t>
      </w:r>
      <w:r w:rsidR="00E4705A" w:rsidRPr="00BE6FA8">
        <w:rPr>
          <w:rFonts w:eastAsia="Times New Roman" w:cs="Arial"/>
          <w:color w:val="222222"/>
          <w:lang w:val="es-ES" w:eastAsia="es-ES"/>
        </w:rPr>
        <w:t>se encuentran publicados en la siguiente dirección:</w:t>
      </w:r>
    </w:p>
    <w:p w:rsidR="00E4705A" w:rsidRPr="00BE6FA8" w:rsidRDefault="0063772B" w:rsidP="00BE6FA8">
      <w:pPr>
        <w:spacing w:after="0"/>
        <w:ind w:left="426"/>
        <w:contextualSpacing/>
        <w:rPr>
          <w:rFonts w:eastAsia="Times New Roman" w:cs="Arial"/>
          <w:color w:val="0563C1"/>
          <w:u w:val="single"/>
        </w:rPr>
      </w:pPr>
      <w:hyperlink r:id="rId48" w:history="1">
        <w:r w:rsidR="00E4705A" w:rsidRPr="00BE6FA8">
          <w:rPr>
            <w:rStyle w:val="Hipervnculo"/>
            <w:rFonts w:eastAsia="Times New Roman" w:cs="Arial"/>
          </w:rPr>
          <w:t>http://www.suit.gov.co/web/guest/resultados?q=idiger&amp;search.x=0&amp;search.y=0&amp;site=tramites&amp;client=FrontEnd_Interno_es&amp;output=xml_no_dtd&amp;proxystylesheet=FrontEnd_Interno_es&amp;sort=date%3AD%3AL%3Ad1&amp;entqrm=0&amp;oe=UTF-8&amp;ie=UTF-8&amp;ud=1&amp;exclude_apps=1&amp;filter=0&amp;getfields=*</w:t>
        </w:r>
      </w:hyperlink>
    </w:p>
    <w:p w:rsidR="00E4705A" w:rsidRPr="00BE6FA8" w:rsidRDefault="00E4705A" w:rsidP="00BE6FA8">
      <w:pPr>
        <w:shd w:val="clear" w:color="auto" w:fill="FFFFFF"/>
        <w:spacing w:before="100" w:beforeAutospacing="1" w:after="0"/>
        <w:ind w:left="426"/>
        <w:contextualSpacing/>
        <w:rPr>
          <w:rFonts w:eastAsia="Times New Roman" w:cs="Arial"/>
          <w:b/>
          <w:color w:val="222222"/>
          <w:lang w:val="es-ES" w:eastAsia="es-ES"/>
        </w:rPr>
      </w:pPr>
      <w:r w:rsidRPr="00BE6FA8">
        <w:rPr>
          <w:rFonts w:eastAsia="Times New Roman" w:cs="Arial"/>
          <w:color w:val="222222"/>
          <w:lang w:val="es-ES" w:eastAsia="es-ES"/>
        </w:rPr>
        <w:t>A continuación se describe  los volúmenes de solicitud  por cada uno de los trámites identificados en la entidad</w:t>
      </w:r>
      <w:r w:rsidR="00C57ABD" w:rsidRPr="00BE6FA8">
        <w:rPr>
          <w:rFonts w:eastAsia="Times New Roman" w:cs="Arial"/>
          <w:color w:val="222222"/>
          <w:lang w:val="es-ES" w:eastAsia="es-ES"/>
        </w:rPr>
        <w:t>, en el periodo de este informe</w:t>
      </w:r>
      <w:r w:rsidRPr="00BE6FA8">
        <w:rPr>
          <w:rFonts w:eastAsia="Times New Roman" w:cs="Arial"/>
          <w:b/>
          <w:color w:val="222222"/>
          <w:lang w:val="es-ES" w:eastAsia="es-ES"/>
        </w:rPr>
        <w:t>:</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Visita Técnica de valoración de la condición de riesgo Inminente (VISITA TÉCNICA E INFORMES): 716</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Certificación de Riesgo (CERTIFICADO RIESGO): 468</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-Concepto técnico para licencias de Urbanización (CONCEPTO TECNICO LICENCIAS URBANISTICAS): 331</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-Entrega de Ayuda Humanitaria de Carácter Pecuniario- AHCP (AYUDA HUMANITARIA DE CARÁCTER PECUNIARIO): 144</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Visitas de verificación general anual a los sistemas de transporte Vertical (NFORMACIÓN O VERIFICACIÓN A SISTEMAS DE TRANSP. VERTICAL Y PUERTAS ELÉCT): 124</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Concepto técnico amenaza ruina: 57</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Concepto técnico legalización de barrios: 20</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Solicitudes relacionadas con simulacros o simulaciones: 19</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Concepto planes parciales: 12</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Certificación de afectación por emergencia y/o desastre: 8</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 xml:space="preserve">Revisión </w:t>
      </w:r>
      <w:r w:rsidR="00C57ABD" w:rsidRPr="00BE6FA8">
        <w:rPr>
          <w:rFonts w:eastAsia="Times New Roman" w:cs="Arial"/>
          <w:color w:val="222222"/>
          <w:lang w:val="es-ES" w:eastAsia="es-ES"/>
        </w:rPr>
        <w:t>PEC</w:t>
      </w:r>
      <w:r w:rsidRPr="00BE6FA8">
        <w:rPr>
          <w:rFonts w:eastAsia="Times New Roman" w:cs="Arial"/>
          <w:color w:val="222222"/>
          <w:lang w:val="es-ES" w:eastAsia="es-ES"/>
        </w:rPr>
        <w:t xml:space="preserve"> parques de diversiones, atracciones y dispositivos de e.: 4</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 xml:space="preserve">Revisión </w:t>
      </w:r>
      <w:r w:rsidR="00C57ABD" w:rsidRPr="00BE6FA8">
        <w:rPr>
          <w:rFonts w:eastAsia="Times New Roman" w:cs="Arial"/>
          <w:color w:val="222222"/>
          <w:lang w:val="es-ES" w:eastAsia="es-ES"/>
        </w:rPr>
        <w:t>PEC</w:t>
      </w:r>
      <w:r w:rsidRPr="00BE6FA8">
        <w:rPr>
          <w:rFonts w:eastAsia="Times New Roman" w:cs="Arial"/>
          <w:color w:val="222222"/>
          <w:lang w:val="es-ES" w:eastAsia="es-ES"/>
        </w:rPr>
        <w:t xml:space="preserve"> permanentes: 4</w:t>
      </w:r>
    </w:p>
    <w:p w:rsidR="00E4705A" w:rsidRPr="00BE6FA8" w:rsidRDefault="00E4705A" w:rsidP="001F4EC5">
      <w:pPr>
        <w:pStyle w:val="Prrafodelista"/>
        <w:numPr>
          <w:ilvl w:val="0"/>
          <w:numId w:val="14"/>
        </w:numPr>
        <w:shd w:val="clear" w:color="auto" w:fill="FFFFFF"/>
        <w:spacing w:before="100" w:beforeAutospacing="1" w:after="0"/>
        <w:rPr>
          <w:rFonts w:eastAsia="Times New Roman" w:cs="Arial"/>
          <w:color w:val="222222"/>
          <w:lang w:val="es-ES" w:eastAsia="es-ES"/>
        </w:rPr>
      </w:pPr>
      <w:r w:rsidRPr="00BE6FA8">
        <w:rPr>
          <w:rFonts w:eastAsia="Times New Roman" w:cs="Arial"/>
          <w:color w:val="222222"/>
          <w:lang w:val="es-ES" w:eastAsia="es-ES"/>
        </w:rPr>
        <w:t>Concepto técnico regularización de barrios: 1</w:t>
      </w:r>
    </w:p>
    <w:p w:rsidR="008A427F" w:rsidRPr="00BE6FA8" w:rsidRDefault="008A427F" w:rsidP="00BE6FA8">
      <w:pPr>
        <w:pStyle w:val="Prrafodelista"/>
        <w:shd w:val="clear" w:color="auto" w:fill="FFFFFF"/>
        <w:spacing w:before="100" w:beforeAutospacing="1" w:after="0"/>
        <w:ind w:left="1495"/>
        <w:rPr>
          <w:rFonts w:eastAsia="Times New Roman" w:cs="Arial"/>
          <w:color w:val="222222"/>
          <w:lang w:val="es-ES" w:eastAsia="es-ES"/>
        </w:rPr>
      </w:pPr>
    </w:p>
    <w:p w:rsidR="00E4705A" w:rsidRDefault="008A427F" w:rsidP="00BE6FA8">
      <w:pPr>
        <w:spacing w:after="0"/>
        <w:ind w:left="426"/>
        <w:contextualSpacing/>
        <w:rPr>
          <w:rFonts w:eastAsia="Times New Roman" w:cs="Arial"/>
          <w:color w:val="000000"/>
        </w:rPr>
      </w:pPr>
      <w:r w:rsidRPr="00BE6FA8">
        <w:rPr>
          <w:rFonts w:eastAsia="Times New Roman" w:cs="Arial"/>
          <w:color w:val="000000"/>
        </w:rPr>
        <w:t>E</w:t>
      </w:r>
      <w:r w:rsidR="00E4705A" w:rsidRPr="00BE6FA8">
        <w:rPr>
          <w:rFonts w:eastAsia="Times New Roman" w:cs="Arial"/>
          <w:color w:val="000000"/>
        </w:rPr>
        <w:t xml:space="preserve">l tiempo de respuesta promedio </w:t>
      </w:r>
      <w:r w:rsidR="00C57ABD" w:rsidRPr="00BE6FA8">
        <w:rPr>
          <w:rFonts w:eastAsia="Times New Roman" w:cs="Arial"/>
          <w:color w:val="000000"/>
        </w:rPr>
        <w:t>e</w:t>
      </w:r>
      <w:r w:rsidR="00BE6FA8" w:rsidRPr="00BE6FA8">
        <w:rPr>
          <w:rFonts w:eastAsia="Times New Roman" w:cs="Arial"/>
          <w:color w:val="000000"/>
        </w:rPr>
        <w:t xml:space="preserve">n </w:t>
      </w:r>
      <w:r w:rsidR="00C57ABD" w:rsidRPr="00BE6FA8">
        <w:rPr>
          <w:rFonts w:eastAsia="Times New Roman" w:cs="Arial"/>
          <w:color w:val="000000"/>
        </w:rPr>
        <w:t xml:space="preserve"> días </w:t>
      </w:r>
      <w:r w:rsidR="00E4705A" w:rsidRPr="00BE6FA8">
        <w:rPr>
          <w:rFonts w:eastAsia="Times New Roman" w:cs="Arial"/>
          <w:color w:val="000000"/>
        </w:rPr>
        <w:t xml:space="preserve">por cada uno de los trámites identificados </w:t>
      </w:r>
      <w:r w:rsidRPr="00BE6FA8">
        <w:rPr>
          <w:rFonts w:eastAsia="Times New Roman" w:cs="Arial"/>
          <w:color w:val="000000"/>
        </w:rPr>
        <w:t xml:space="preserve">en la entidad es: </w:t>
      </w:r>
    </w:p>
    <w:p w:rsidR="00BE6FA8" w:rsidRPr="00BE6FA8" w:rsidRDefault="00BE6FA8" w:rsidP="00BE6FA8">
      <w:pPr>
        <w:spacing w:after="0"/>
        <w:ind w:left="426"/>
        <w:contextualSpacing/>
        <w:rPr>
          <w:rFonts w:eastAsia="Times New Roman" w:cs="Arial"/>
          <w:color w:val="000000"/>
        </w:rPr>
      </w:pP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Visita Técnica de valoración de la condición de riesgo Inminente (VISITA TÉCNICA E INFORMES):12</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Certificación de riesgo (certificado riesgo): 10</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Concepto técnico para licencias de urbanización (concepto técnico licencias urbanísticas): 11</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 xml:space="preserve">Entrega de ayuda humanitaria de carácter pecuniario- </w:t>
      </w:r>
      <w:r w:rsidR="008A427F" w:rsidRPr="00BE6FA8">
        <w:rPr>
          <w:rFonts w:eastAsia="Times New Roman" w:cs="Arial"/>
          <w:color w:val="000000"/>
        </w:rPr>
        <w:t>AHCP</w:t>
      </w:r>
      <w:r w:rsidRPr="00BE6FA8">
        <w:rPr>
          <w:rFonts w:eastAsia="Times New Roman" w:cs="Arial"/>
          <w:color w:val="000000"/>
        </w:rPr>
        <w:t xml:space="preserve"> (ayuda -humanitaria de carácter pecuniario): 13</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Visitas de verificación general anual a los sistemas de transporte vertical (información o verificación a sistemas de tra</w:t>
      </w:r>
      <w:r w:rsidR="008A427F" w:rsidRPr="00BE6FA8">
        <w:rPr>
          <w:rFonts w:eastAsia="Times New Roman" w:cs="Arial"/>
          <w:color w:val="000000"/>
        </w:rPr>
        <w:t>nsp. Vertical y puertas eléct):</w:t>
      </w:r>
      <w:r w:rsidRPr="00BE6FA8">
        <w:rPr>
          <w:rFonts w:eastAsia="Times New Roman" w:cs="Arial"/>
          <w:color w:val="000000"/>
        </w:rPr>
        <w:t>7</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Concepto técnico amenaza ruina: 13</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Concepto técnico legalización de barrios: 13</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Solicitudes relacionadas con simulacros o simulaciones: 11</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Concepto planes parciales: 24</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Certificación de afectación por emergencia y/o desastre: 11</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t xml:space="preserve">Revisión </w:t>
      </w:r>
      <w:r w:rsidR="00C57ABD" w:rsidRPr="00BE6FA8">
        <w:rPr>
          <w:rFonts w:eastAsia="Times New Roman" w:cs="Arial"/>
          <w:color w:val="000000"/>
        </w:rPr>
        <w:t>PEC</w:t>
      </w:r>
      <w:r w:rsidRPr="00BE6FA8">
        <w:rPr>
          <w:rFonts w:eastAsia="Times New Roman" w:cs="Arial"/>
          <w:color w:val="000000"/>
        </w:rPr>
        <w:t xml:space="preserve"> parques de diversiones, atracciones y dispositivos: 7</w:t>
      </w:r>
    </w:p>
    <w:p w:rsidR="00E4705A" w:rsidRPr="00BE6FA8" w:rsidRDefault="00E4705A" w:rsidP="001F4EC5">
      <w:pPr>
        <w:pStyle w:val="Prrafodelista"/>
        <w:numPr>
          <w:ilvl w:val="0"/>
          <w:numId w:val="16"/>
        </w:numPr>
        <w:spacing w:after="0"/>
        <w:rPr>
          <w:rFonts w:eastAsia="Times New Roman" w:cs="Arial"/>
          <w:color w:val="000000"/>
        </w:rPr>
      </w:pPr>
      <w:r w:rsidRPr="00BE6FA8">
        <w:rPr>
          <w:rFonts w:eastAsia="Times New Roman" w:cs="Arial"/>
          <w:color w:val="000000"/>
        </w:rPr>
        <w:lastRenderedPageBreak/>
        <w:t xml:space="preserve">Revisión </w:t>
      </w:r>
      <w:r w:rsidR="00C57ABD" w:rsidRPr="00BE6FA8">
        <w:rPr>
          <w:rFonts w:eastAsia="Times New Roman" w:cs="Arial"/>
          <w:color w:val="000000"/>
        </w:rPr>
        <w:t>PEC</w:t>
      </w:r>
      <w:r w:rsidRPr="00BE6FA8">
        <w:rPr>
          <w:rFonts w:eastAsia="Times New Roman" w:cs="Arial"/>
          <w:color w:val="000000"/>
        </w:rPr>
        <w:t xml:space="preserve"> permanentes: 10 </w:t>
      </w:r>
    </w:p>
    <w:p w:rsidR="00E4705A" w:rsidRPr="004F3131" w:rsidRDefault="00E4705A" w:rsidP="001F4EC5">
      <w:pPr>
        <w:pStyle w:val="Prrafodelista"/>
        <w:numPr>
          <w:ilvl w:val="0"/>
          <w:numId w:val="16"/>
        </w:numPr>
        <w:spacing w:after="0"/>
        <w:rPr>
          <w:rFonts w:eastAsia="Times New Roman" w:cs="Arial"/>
          <w:color w:val="000000"/>
        </w:rPr>
      </w:pPr>
      <w:r w:rsidRPr="004F3131">
        <w:rPr>
          <w:rFonts w:eastAsia="Times New Roman" w:cs="Arial"/>
          <w:color w:val="000000"/>
        </w:rPr>
        <w:t>Concepto técnico regularización de barrios: 3</w:t>
      </w:r>
    </w:p>
    <w:p w:rsidR="00BE6FA8" w:rsidRPr="004F3131" w:rsidRDefault="00BE6FA8" w:rsidP="004F3131">
      <w:pPr>
        <w:pStyle w:val="Ttulo3"/>
        <w:contextualSpacing/>
        <w:rPr>
          <w:rFonts w:cs="Arial"/>
          <w:sz w:val="22"/>
          <w:szCs w:val="22"/>
        </w:rPr>
      </w:pPr>
    </w:p>
    <w:p w:rsidR="0054020C" w:rsidRPr="004F3131" w:rsidRDefault="00E76473" w:rsidP="004F3131">
      <w:pPr>
        <w:pStyle w:val="Ttulo3"/>
        <w:contextualSpacing/>
        <w:rPr>
          <w:rFonts w:cs="Arial"/>
          <w:sz w:val="22"/>
          <w:szCs w:val="22"/>
        </w:rPr>
      </w:pPr>
      <w:bookmarkStart w:id="18" w:name="_Toc508631857"/>
      <w:r w:rsidRPr="004F3131">
        <w:rPr>
          <w:rFonts w:cs="Arial"/>
          <w:sz w:val="22"/>
          <w:szCs w:val="22"/>
        </w:rPr>
        <w:t>2.3.7</w:t>
      </w:r>
      <w:r w:rsidR="003038EB" w:rsidRPr="004F3131">
        <w:rPr>
          <w:rFonts w:cs="Arial"/>
          <w:sz w:val="22"/>
          <w:szCs w:val="22"/>
        </w:rPr>
        <w:t xml:space="preserve">. </w:t>
      </w:r>
      <w:r w:rsidR="0054020C" w:rsidRPr="004F3131">
        <w:rPr>
          <w:rFonts w:cs="Arial"/>
          <w:sz w:val="22"/>
          <w:szCs w:val="22"/>
        </w:rPr>
        <w:t>Participación Ciudadana</w:t>
      </w:r>
      <w:bookmarkEnd w:id="18"/>
    </w:p>
    <w:p w:rsidR="00207BDA" w:rsidRPr="004F3131" w:rsidRDefault="00207BDA" w:rsidP="004F3131">
      <w:pPr>
        <w:contextualSpacing/>
        <w:rPr>
          <w:rFonts w:cs="Arial"/>
        </w:rPr>
      </w:pPr>
    </w:p>
    <w:p w:rsidR="003038EB" w:rsidRPr="004F3131" w:rsidRDefault="00207BDA" w:rsidP="004F3131">
      <w:pPr>
        <w:pStyle w:val="Default"/>
        <w:contextualSpacing/>
        <w:jc w:val="both"/>
        <w:rPr>
          <w:rFonts w:ascii="Arial" w:hAnsi="Arial" w:cs="Arial"/>
          <w:sz w:val="22"/>
          <w:szCs w:val="22"/>
        </w:rPr>
      </w:pPr>
      <w:r w:rsidRPr="004F3131">
        <w:rPr>
          <w:rFonts w:ascii="Arial" w:hAnsi="Arial" w:cs="Arial"/>
          <w:sz w:val="22"/>
          <w:szCs w:val="22"/>
        </w:rPr>
        <w:t>Los Consejos Locales de Gestión de Riesgos  son la instancia por la cual la comunidad participa en las decisiones sobre gestión de riesgos de desastres  a través de sus representantes, elegidos por la misma comunidad, mediante las organizaciones comunitarias y ambientales que desarrollan su objeto social en las localidades.</w:t>
      </w:r>
    </w:p>
    <w:p w:rsidR="00207BDA" w:rsidRPr="004F3131" w:rsidRDefault="00207BDA" w:rsidP="004F3131">
      <w:pPr>
        <w:pStyle w:val="Default"/>
        <w:contextualSpacing/>
        <w:jc w:val="both"/>
        <w:rPr>
          <w:rFonts w:ascii="Arial" w:hAnsi="Arial" w:cs="Arial"/>
          <w:sz w:val="22"/>
          <w:szCs w:val="22"/>
        </w:rPr>
      </w:pPr>
    </w:p>
    <w:p w:rsidR="00207BDA" w:rsidRDefault="00207BDA" w:rsidP="004F3131">
      <w:pPr>
        <w:pStyle w:val="Default"/>
        <w:contextualSpacing/>
        <w:jc w:val="both"/>
        <w:rPr>
          <w:rFonts w:ascii="Arial" w:hAnsi="Arial" w:cs="Arial"/>
          <w:sz w:val="22"/>
          <w:szCs w:val="22"/>
        </w:rPr>
      </w:pPr>
      <w:r w:rsidRPr="004F3131">
        <w:rPr>
          <w:rFonts w:ascii="Arial" w:hAnsi="Arial" w:cs="Arial"/>
          <w:sz w:val="22"/>
          <w:szCs w:val="22"/>
        </w:rPr>
        <w:t>La participación de la comunidad se realizó en las siguientes actividades:</w:t>
      </w:r>
    </w:p>
    <w:p w:rsidR="004F3131" w:rsidRPr="004F3131" w:rsidRDefault="004F3131" w:rsidP="004F3131">
      <w:pPr>
        <w:pStyle w:val="Default"/>
        <w:contextualSpacing/>
        <w:jc w:val="both"/>
        <w:rPr>
          <w:rFonts w:ascii="Arial" w:hAnsi="Arial" w:cs="Arial"/>
          <w:sz w:val="22"/>
          <w:szCs w:val="22"/>
        </w:rPr>
      </w:pPr>
    </w:p>
    <w:p w:rsidR="00207BDA" w:rsidRPr="004F3131" w:rsidRDefault="00207BDA" w:rsidP="004F3131">
      <w:pPr>
        <w:pStyle w:val="Default"/>
        <w:contextualSpacing/>
        <w:jc w:val="both"/>
        <w:rPr>
          <w:rFonts w:ascii="Arial" w:hAnsi="Arial" w:cs="Arial"/>
          <w:sz w:val="22"/>
          <w:szCs w:val="22"/>
        </w:rPr>
      </w:pPr>
    </w:p>
    <w:p w:rsidR="00207BDA" w:rsidRPr="004F3131" w:rsidRDefault="00207BDA" w:rsidP="004F3131">
      <w:pPr>
        <w:pStyle w:val="Default"/>
        <w:contextualSpacing/>
        <w:jc w:val="both"/>
        <w:rPr>
          <w:rFonts w:ascii="Arial" w:hAnsi="Arial" w:cs="Arial"/>
          <w:b/>
          <w:sz w:val="22"/>
          <w:szCs w:val="22"/>
        </w:rPr>
      </w:pPr>
      <w:r w:rsidRPr="004F3131">
        <w:rPr>
          <w:rFonts w:ascii="Arial" w:hAnsi="Arial" w:cs="Arial"/>
          <w:b/>
          <w:sz w:val="22"/>
          <w:szCs w:val="22"/>
        </w:rPr>
        <w:t>NOVIEMBRE:</w:t>
      </w:r>
    </w:p>
    <w:p w:rsidR="00207BDA" w:rsidRPr="004F3131" w:rsidRDefault="00207BDA" w:rsidP="001F4EC5">
      <w:pPr>
        <w:pStyle w:val="Default"/>
        <w:numPr>
          <w:ilvl w:val="0"/>
          <w:numId w:val="18"/>
        </w:numPr>
        <w:contextualSpacing/>
        <w:jc w:val="both"/>
        <w:rPr>
          <w:rFonts w:ascii="Arial" w:hAnsi="Arial" w:cs="Arial"/>
          <w:sz w:val="22"/>
          <w:szCs w:val="22"/>
        </w:rPr>
      </w:pPr>
      <w:r w:rsidRPr="004F3131">
        <w:rPr>
          <w:rFonts w:ascii="Arial" w:hAnsi="Arial" w:cs="Arial"/>
          <w:sz w:val="22"/>
          <w:szCs w:val="22"/>
        </w:rPr>
        <w:t>Ciudad Bolivar: Con la comunidad se precisa sobre los riesgos de la ocupación del cauce y el mal manejo por las tuberías que desembocan en San Francisco.</w:t>
      </w:r>
    </w:p>
    <w:p w:rsidR="00207BDA" w:rsidRPr="004F3131" w:rsidRDefault="00207BDA" w:rsidP="001F4EC5">
      <w:pPr>
        <w:pStyle w:val="Default"/>
        <w:numPr>
          <w:ilvl w:val="0"/>
          <w:numId w:val="18"/>
        </w:numPr>
        <w:contextualSpacing/>
        <w:jc w:val="both"/>
        <w:rPr>
          <w:rFonts w:ascii="Arial" w:hAnsi="Arial" w:cs="Arial"/>
          <w:sz w:val="22"/>
          <w:szCs w:val="22"/>
        </w:rPr>
      </w:pPr>
      <w:r w:rsidRPr="004F3131">
        <w:rPr>
          <w:rFonts w:ascii="Arial" w:hAnsi="Arial" w:cs="Arial"/>
          <w:sz w:val="22"/>
          <w:szCs w:val="22"/>
        </w:rPr>
        <w:t xml:space="preserve">Ciudad Bolivar. Celebración </w:t>
      </w:r>
      <w:r w:rsidR="00FA4965" w:rsidRPr="004F3131">
        <w:rPr>
          <w:rFonts w:ascii="Arial" w:hAnsi="Arial" w:cs="Arial"/>
          <w:sz w:val="22"/>
          <w:szCs w:val="22"/>
        </w:rPr>
        <w:t xml:space="preserve">con </w:t>
      </w:r>
      <w:r w:rsidRPr="004F3131">
        <w:rPr>
          <w:rFonts w:ascii="Arial" w:hAnsi="Arial" w:cs="Arial"/>
          <w:sz w:val="22"/>
          <w:szCs w:val="22"/>
        </w:rPr>
        <w:t xml:space="preserve"> la Comunidad </w:t>
      </w:r>
      <w:r w:rsidR="00FA4965" w:rsidRPr="004F3131">
        <w:rPr>
          <w:rFonts w:ascii="Arial" w:hAnsi="Arial" w:cs="Arial"/>
          <w:sz w:val="22"/>
          <w:szCs w:val="22"/>
        </w:rPr>
        <w:t>celebrando la protección de la Quebrada Limas</w:t>
      </w:r>
    </w:p>
    <w:p w:rsidR="00FA4965" w:rsidRPr="004F3131" w:rsidRDefault="00FA4965" w:rsidP="001F4EC5">
      <w:pPr>
        <w:pStyle w:val="Default"/>
        <w:numPr>
          <w:ilvl w:val="0"/>
          <w:numId w:val="18"/>
        </w:numPr>
        <w:contextualSpacing/>
        <w:jc w:val="both"/>
        <w:rPr>
          <w:rFonts w:ascii="Arial" w:hAnsi="Arial" w:cs="Arial"/>
          <w:sz w:val="22"/>
          <w:szCs w:val="22"/>
        </w:rPr>
      </w:pPr>
      <w:r w:rsidRPr="004F3131">
        <w:rPr>
          <w:rFonts w:ascii="Arial" w:hAnsi="Arial" w:cs="Arial"/>
          <w:sz w:val="22"/>
          <w:szCs w:val="22"/>
        </w:rPr>
        <w:t>Puente Aranda. Capacitación planes de emergencia. Salón Comunal</w:t>
      </w:r>
    </w:p>
    <w:p w:rsidR="00FA4965" w:rsidRPr="004F3131" w:rsidRDefault="00FA4965" w:rsidP="001F4EC5">
      <w:pPr>
        <w:pStyle w:val="Default"/>
        <w:numPr>
          <w:ilvl w:val="0"/>
          <w:numId w:val="18"/>
        </w:numPr>
        <w:contextualSpacing/>
        <w:jc w:val="both"/>
        <w:rPr>
          <w:rFonts w:ascii="Arial" w:hAnsi="Arial" w:cs="Arial"/>
          <w:sz w:val="22"/>
          <w:szCs w:val="22"/>
        </w:rPr>
      </w:pPr>
      <w:r w:rsidRPr="004F3131">
        <w:rPr>
          <w:rFonts w:ascii="Arial" w:hAnsi="Arial" w:cs="Arial"/>
          <w:sz w:val="22"/>
          <w:szCs w:val="22"/>
        </w:rPr>
        <w:t>San Cristóbal: Reunión Nodos Locales</w:t>
      </w:r>
    </w:p>
    <w:p w:rsidR="00FA4965" w:rsidRPr="004F3131" w:rsidRDefault="00FA4965" w:rsidP="001F4EC5">
      <w:pPr>
        <w:pStyle w:val="Default"/>
        <w:numPr>
          <w:ilvl w:val="0"/>
          <w:numId w:val="18"/>
        </w:numPr>
        <w:contextualSpacing/>
        <w:jc w:val="both"/>
        <w:rPr>
          <w:rFonts w:ascii="Arial" w:hAnsi="Arial" w:cs="Arial"/>
          <w:sz w:val="22"/>
          <w:szCs w:val="22"/>
        </w:rPr>
      </w:pPr>
      <w:r w:rsidRPr="004F3131">
        <w:rPr>
          <w:rFonts w:ascii="Arial" w:hAnsi="Arial" w:cs="Arial"/>
          <w:sz w:val="22"/>
          <w:szCs w:val="22"/>
        </w:rPr>
        <w:t>Usme: Mesa territorial Bolonia</w:t>
      </w:r>
    </w:p>
    <w:p w:rsidR="00FA4965" w:rsidRPr="004F3131" w:rsidRDefault="00FA4965" w:rsidP="004F3131">
      <w:pPr>
        <w:pStyle w:val="Default"/>
        <w:ind w:left="1416"/>
        <w:contextualSpacing/>
        <w:jc w:val="both"/>
        <w:rPr>
          <w:rFonts w:ascii="Arial" w:hAnsi="Arial" w:cs="Arial"/>
          <w:sz w:val="22"/>
          <w:szCs w:val="22"/>
        </w:rPr>
      </w:pPr>
      <w:r w:rsidRPr="004F3131">
        <w:rPr>
          <w:rFonts w:ascii="Arial" w:hAnsi="Arial" w:cs="Arial"/>
          <w:sz w:val="22"/>
          <w:szCs w:val="22"/>
        </w:rPr>
        <w:t>Aproximación al Territorio Alaska</w:t>
      </w:r>
    </w:p>
    <w:p w:rsidR="00FA4965" w:rsidRPr="004F3131" w:rsidRDefault="00FA4965" w:rsidP="004F3131">
      <w:pPr>
        <w:pStyle w:val="Default"/>
        <w:ind w:left="1416"/>
        <w:contextualSpacing/>
        <w:jc w:val="both"/>
        <w:rPr>
          <w:rFonts w:ascii="Arial" w:hAnsi="Arial" w:cs="Arial"/>
          <w:sz w:val="22"/>
          <w:szCs w:val="22"/>
        </w:rPr>
      </w:pPr>
      <w:r w:rsidRPr="004F3131">
        <w:rPr>
          <w:rFonts w:ascii="Arial" w:hAnsi="Arial" w:cs="Arial"/>
          <w:sz w:val="22"/>
          <w:szCs w:val="22"/>
        </w:rPr>
        <w:t>Mesa de trabajo afectación a quebradas: 3</w:t>
      </w:r>
    </w:p>
    <w:p w:rsidR="00C61A1A" w:rsidRPr="004F3131" w:rsidRDefault="00C61A1A" w:rsidP="004F3131">
      <w:pPr>
        <w:pStyle w:val="Default"/>
        <w:contextualSpacing/>
        <w:jc w:val="both"/>
        <w:rPr>
          <w:rFonts w:ascii="Arial" w:hAnsi="Arial" w:cs="Arial"/>
          <w:b/>
          <w:sz w:val="22"/>
          <w:szCs w:val="22"/>
        </w:rPr>
      </w:pPr>
      <w:r w:rsidRPr="004F3131">
        <w:rPr>
          <w:rFonts w:ascii="Arial" w:hAnsi="Arial" w:cs="Arial"/>
          <w:b/>
          <w:sz w:val="22"/>
          <w:szCs w:val="22"/>
        </w:rPr>
        <w:t>DICIEMBRE</w:t>
      </w:r>
    </w:p>
    <w:p w:rsidR="00C61A1A" w:rsidRPr="004F3131" w:rsidRDefault="00C61A1A" w:rsidP="001F4EC5">
      <w:pPr>
        <w:pStyle w:val="Default"/>
        <w:numPr>
          <w:ilvl w:val="0"/>
          <w:numId w:val="19"/>
        </w:numPr>
        <w:contextualSpacing/>
        <w:jc w:val="both"/>
        <w:rPr>
          <w:rFonts w:ascii="Arial" w:hAnsi="Arial" w:cs="Arial"/>
          <w:sz w:val="22"/>
          <w:szCs w:val="22"/>
        </w:rPr>
      </w:pPr>
      <w:r w:rsidRPr="004F3131">
        <w:rPr>
          <w:rFonts w:ascii="Arial" w:hAnsi="Arial" w:cs="Arial"/>
          <w:sz w:val="22"/>
          <w:szCs w:val="22"/>
        </w:rPr>
        <w:t>Reunión Flores de los Andes-Suba</w:t>
      </w:r>
    </w:p>
    <w:p w:rsidR="00C61A1A" w:rsidRPr="004F3131" w:rsidRDefault="00C61A1A" w:rsidP="004F3131">
      <w:pPr>
        <w:pStyle w:val="Default"/>
        <w:contextualSpacing/>
        <w:jc w:val="both"/>
        <w:rPr>
          <w:rFonts w:ascii="Arial" w:hAnsi="Arial" w:cs="Arial"/>
          <w:b/>
          <w:sz w:val="22"/>
          <w:szCs w:val="22"/>
        </w:rPr>
      </w:pPr>
      <w:r w:rsidRPr="004F3131">
        <w:rPr>
          <w:rFonts w:ascii="Arial" w:hAnsi="Arial" w:cs="Arial"/>
          <w:b/>
          <w:sz w:val="22"/>
          <w:szCs w:val="22"/>
        </w:rPr>
        <w:t>ENERO</w:t>
      </w:r>
    </w:p>
    <w:p w:rsidR="00C61A1A" w:rsidRPr="004F3131" w:rsidRDefault="00C61A1A" w:rsidP="001F4EC5">
      <w:pPr>
        <w:pStyle w:val="Default"/>
        <w:numPr>
          <w:ilvl w:val="0"/>
          <w:numId w:val="19"/>
        </w:numPr>
        <w:contextualSpacing/>
        <w:jc w:val="both"/>
        <w:rPr>
          <w:rFonts w:ascii="Arial" w:hAnsi="Arial" w:cs="Arial"/>
          <w:sz w:val="22"/>
          <w:szCs w:val="22"/>
        </w:rPr>
      </w:pPr>
      <w:r w:rsidRPr="004F3131">
        <w:rPr>
          <w:rFonts w:ascii="Arial" w:hAnsi="Arial" w:cs="Arial"/>
          <w:sz w:val="22"/>
          <w:szCs w:val="22"/>
        </w:rPr>
        <w:t xml:space="preserve">Socialización obra de Mitigación Monterrey- Ciudad Bolivar  </w:t>
      </w:r>
    </w:p>
    <w:p w:rsidR="00FA4965" w:rsidRPr="004F3131" w:rsidRDefault="00FA4965" w:rsidP="004F3131">
      <w:pPr>
        <w:pStyle w:val="Default"/>
        <w:ind w:left="1416"/>
        <w:contextualSpacing/>
        <w:jc w:val="both"/>
        <w:rPr>
          <w:rFonts w:ascii="Arial" w:hAnsi="Arial" w:cs="Arial"/>
          <w:sz w:val="22"/>
          <w:szCs w:val="22"/>
        </w:rPr>
      </w:pPr>
    </w:p>
    <w:p w:rsidR="002C71E1" w:rsidRPr="004F3131" w:rsidRDefault="00C61A1A" w:rsidP="004F3131">
      <w:pPr>
        <w:pStyle w:val="Default"/>
        <w:contextualSpacing/>
        <w:rPr>
          <w:rFonts w:ascii="Arial" w:hAnsi="Arial" w:cs="Arial"/>
          <w:b/>
          <w:sz w:val="22"/>
          <w:szCs w:val="22"/>
        </w:rPr>
      </w:pPr>
      <w:r w:rsidRPr="004F3131">
        <w:rPr>
          <w:rFonts w:ascii="Arial" w:hAnsi="Arial" w:cs="Arial"/>
          <w:b/>
          <w:sz w:val="22"/>
          <w:szCs w:val="22"/>
        </w:rPr>
        <w:t>FEBRERO</w:t>
      </w:r>
    </w:p>
    <w:p w:rsidR="00C61A1A" w:rsidRPr="004F3131" w:rsidRDefault="00C61A1A" w:rsidP="001F4EC5">
      <w:pPr>
        <w:pStyle w:val="Default"/>
        <w:numPr>
          <w:ilvl w:val="0"/>
          <w:numId w:val="19"/>
        </w:numPr>
        <w:contextualSpacing/>
        <w:rPr>
          <w:rFonts w:ascii="Arial" w:hAnsi="Arial" w:cs="Arial"/>
          <w:b/>
          <w:sz w:val="22"/>
          <w:szCs w:val="22"/>
        </w:rPr>
      </w:pPr>
      <w:r w:rsidRPr="004F3131">
        <w:rPr>
          <w:rFonts w:ascii="Arial" w:hAnsi="Arial" w:cs="Arial"/>
          <w:sz w:val="22"/>
          <w:szCs w:val="22"/>
        </w:rPr>
        <w:t>Comité de Ayuda Mutua. SUBA</w:t>
      </w:r>
    </w:p>
    <w:p w:rsidR="00C61A1A" w:rsidRDefault="00C61A1A" w:rsidP="004F3131">
      <w:pPr>
        <w:pStyle w:val="Default"/>
        <w:contextualSpacing/>
        <w:rPr>
          <w:rFonts w:ascii="Arial" w:hAnsi="Arial" w:cs="Arial"/>
          <w:sz w:val="22"/>
          <w:szCs w:val="22"/>
        </w:rPr>
      </w:pPr>
    </w:p>
    <w:p w:rsidR="00C61A1A" w:rsidRPr="004F3131" w:rsidRDefault="00E76473" w:rsidP="0094111E">
      <w:pPr>
        <w:pStyle w:val="Ttulo3"/>
        <w:contextualSpacing/>
        <w:rPr>
          <w:rFonts w:cs="Arial"/>
          <w:sz w:val="22"/>
          <w:szCs w:val="22"/>
        </w:rPr>
      </w:pPr>
      <w:bookmarkStart w:id="19" w:name="_Toc508631858"/>
      <w:r w:rsidRPr="004F3131">
        <w:rPr>
          <w:rFonts w:cs="Arial"/>
          <w:sz w:val="22"/>
          <w:szCs w:val="22"/>
        </w:rPr>
        <w:t>2.3.8</w:t>
      </w:r>
      <w:r w:rsidR="003038EB" w:rsidRPr="004F3131">
        <w:rPr>
          <w:rFonts w:cs="Arial"/>
          <w:sz w:val="22"/>
          <w:szCs w:val="22"/>
        </w:rPr>
        <w:t xml:space="preserve"> </w:t>
      </w:r>
      <w:r w:rsidR="0054020C" w:rsidRPr="004F3131">
        <w:rPr>
          <w:rFonts w:cs="Arial"/>
          <w:sz w:val="22"/>
          <w:szCs w:val="22"/>
        </w:rPr>
        <w:t>Rendición de Cuentas</w:t>
      </w:r>
      <w:bookmarkEnd w:id="19"/>
    </w:p>
    <w:p w:rsidR="00C61A1A" w:rsidRDefault="00C61A1A" w:rsidP="0094111E">
      <w:pPr>
        <w:pStyle w:val="Ttulo3"/>
        <w:contextualSpacing/>
        <w:rPr>
          <w:rFonts w:cs="Arial"/>
          <w:sz w:val="22"/>
          <w:szCs w:val="22"/>
        </w:rPr>
      </w:pPr>
    </w:p>
    <w:p w:rsidR="00C61A1A" w:rsidRPr="004F3131" w:rsidRDefault="00C61A1A" w:rsidP="0094111E">
      <w:pPr>
        <w:contextualSpacing/>
        <w:rPr>
          <w:shd w:val="clear" w:color="auto" w:fill="FFFFFF"/>
        </w:rPr>
      </w:pPr>
      <w:r w:rsidRPr="004F3131">
        <w:rPr>
          <w:shd w:val="clear" w:color="auto" w:fill="FFFFFF"/>
        </w:rPr>
        <w:t>La rendición de cuentas corresponde al control socia que ejerce la ciudadanía sobre la Entidad y l que comprende desde acciones de petición de información y explicaciones, hasta  la evaluación de la gestión.</w:t>
      </w:r>
    </w:p>
    <w:p w:rsidR="00C61A1A" w:rsidRPr="004F3131" w:rsidRDefault="00C61A1A" w:rsidP="0094111E">
      <w:pPr>
        <w:contextualSpacing/>
        <w:rPr>
          <w:shd w:val="clear" w:color="auto" w:fill="FFFFFF"/>
        </w:rPr>
      </w:pPr>
    </w:p>
    <w:p w:rsidR="008949C6" w:rsidRPr="004F3131" w:rsidRDefault="00C61A1A" w:rsidP="0094111E">
      <w:pPr>
        <w:contextualSpacing/>
        <w:rPr>
          <w:shd w:val="clear" w:color="auto" w:fill="FFFFFF"/>
        </w:rPr>
      </w:pPr>
      <w:r w:rsidRPr="004F3131">
        <w:rPr>
          <w:shd w:val="clear" w:color="auto" w:fill="FFFFFF"/>
        </w:rPr>
        <w:t xml:space="preserve">Mediante este proceso el IDIGER muestra la transparencia de la gestión a partir de  la adopción de </w:t>
      </w:r>
      <w:r w:rsidR="00F729B2" w:rsidRPr="004F3131">
        <w:rPr>
          <w:shd w:val="clear" w:color="auto" w:fill="FFFFFF"/>
        </w:rPr>
        <w:t>los principios de Buen Gobierno</w:t>
      </w:r>
      <w:r w:rsidRPr="004F3131">
        <w:rPr>
          <w:shd w:val="clear" w:color="auto" w:fill="FFFFFF"/>
        </w:rPr>
        <w:t>, eficiencia</w:t>
      </w:r>
      <w:r w:rsidR="00F729B2" w:rsidRPr="004F3131">
        <w:rPr>
          <w:shd w:val="clear" w:color="auto" w:fill="FFFFFF"/>
        </w:rPr>
        <w:t xml:space="preserve"> y  eficacia.</w:t>
      </w:r>
    </w:p>
    <w:p w:rsidR="00F729B2" w:rsidRPr="004F3131" w:rsidRDefault="00F729B2" w:rsidP="0094111E">
      <w:pPr>
        <w:contextualSpacing/>
      </w:pPr>
    </w:p>
    <w:p w:rsidR="00F729B2" w:rsidRPr="004F3131" w:rsidRDefault="00D94BAC" w:rsidP="0094111E">
      <w:pPr>
        <w:contextualSpacing/>
      </w:pPr>
      <w:r w:rsidRPr="004F3131">
        <w:t>Además</w:t>
      </w:r>
      <w:r w:rsidR="00F729B2" w:rsidRPr="004F3131">
        <w:t xml:space="preserve"> de</w:t>
      </w:r>
      <w:r w:rsidRPr="004F3131">
        <w:t xml:space="preserve"> la audiencia de rendición de cuentas celebrada en el mes de Febrero en conjunto por el Sector Ambiente, también se encuentra el </w:t>
      </w:r>
      <w:hyperlink r:id="rId49" w:tgtFrame="_blank" w:history="1">
        <w:r w:rsidRPr="004F3131">
          <w:rPr>
            <w:rStyle w:val="Hipervnculo"/>
            <w:rFonts w:cs="Arial"/>
            <w:color w:val="auto"/>
            <w:u w:val="none"/>
          </w:rPr>
          <w:t>Informe de gestión y resultados 2017</w:t>
        </w:r>
      </w:hyperlink>
      <w:r w:rsidRPr="004F3131">
        <w:t xml:space="preserve"> (Publicado 31/01/2018) en el siguiente link  </w:t>
      </w:r>
      <w:hyperlink r:id="rId50" w:history="1">
        <w:r w:rsidRPr="004F3131">
          <w:rPr>
            <w:rStyle w:val="Hipervnculo"/>
            <w:rFonts w:cs="Arial"/>
          </w:rPr>
          <w:t>http://www.idiger.gov.co/documents/20182/243405/Informe+de+Gesti%C3%B3n+y+Resultados+2017.pdf/1f95cfa1-42bb-471d-b8ba-7aff75cfff81</w:t>
        </w:r>
      </w:hyperlink>
      <w:r w:rsidRPr="004F3131">
        <w:t>.</w:t>
      </w:r>
    </w:p>
    <w:p w:rsidR="00D94BAC" w:rsidRPr="004F3131" w:rsidRDefault="00D94BAC" w:rsidP="00251B85"/>
    <w:p w:rsidR="00D94BAC" w:rsidRPr="004F3131" w:rsidRDefault="00D94BAC" w:rsidP="0094111E">
      <w:pPr>
        <w:contextualSpacing/>
      </w:pPr>
      <w:r w:rsidRPr="004F3131">
        <w:lastRenderedPageBreak/>
        <w:t>En la autoevaluación que realiza la Oficina Asesora de Planeacion se encuentra las siguientes debilidades y fortalezas frente a la rendición de cuentas</w:t>
      </w:r>
    </w:p>
    <w:p w:rsidR="00F729B2" w:rsidRPr="004F3131" w:rsidRDefault="00F729B2" w:rsidP="0094111E">
      <w:pPr>
        <w:contextualSpacing/>
        <w:rPr>
          <w:rFonts w:eastAsia="Times New Roman"/>
          <w:b/>
          <w:bCs/>
          <w:color w:val="222222"/>
          <w:lang w:val="es-ES" w:eastAsia="es-ES"/>
        </w:rPr>
      </w:pPr>
    </w:p>
    <w:p w:rsidR="008949C6" w:rsidRPr="004F3131" w:rsidRDefault="00BE6FA8" w:rsidP="0094111E">
      <w:pPr>
        <w:contextualSpacing/>
        <w:rPr>
          <w:rFonts w:eastAsia="Times New Roman"/>
          <w:lang w:val="es-ES" w:eastAsia="es-ES"/>
        </w:rPr>
      </w:pPr>
      <w:r w:rsidRPr="004F3131">
        <w:rPr>
          <w:rFonts w:eastAsia="Times New Roman"/>
          <w:b/>
          <w:bCs/>
          <w:color w:val="222222"/>
          <w:lang w:val="es-ES" w:eastAsia="es-ES"/>
        </w:rPr>
        <w:t>Fortalezas</w:t>
      </w:r>
    </w:p>
    <w:p w:rsidR="008949C6" w:rsidRPr="004F3131" w:rsidRDefault="008949C6" w:rsidP="0094111E">
      <w:pPr>
        <w:contextualSpacing/>
        <w:rPr>
          <w:rFonts w:eastAsia="Times New Roman"/>
          <w:lang w:val="es-ES" w:eastAsia="es-ES"/>
        </w:rPr>
      </w:pPr>
    </w:p>
    <w:p w:rsidR="00BE6FA8" w:rsidRPr="004F3131" w:rsidRDefault="00BE6FA8" w:rsidP="0094111E">
      <w:pPr>
        <w:contextualSpacing/>
        <w:rPr>
          <w:rFonts w:eastAsia="Times New Roman"/>
          <w:lang w:val="es-ES" w:eastAsia="es-ES"/>
        </w:rPr>
      </w:pPr>
      <w:r w:rsidRPr="004F3131">
        <w:rPr>
          <w:rFonts w:eastAsia="Times New Roman"/>
          <w:color w:val="222222"/>
          <w:lang w:val="es-ES" w:eastAsia="es-ES"/>
        </w:rPr>
        <w:t>Los ciudadanos lograron conocer los productos y servicios que ofrece el IDIGER y las acciones que se están desarrollado en el territorio en el marco del plan de desarrollo “Bogotá mejor para Todos”.</w:t>
      </w:r>
    </w:p>
    <w:p w:rsidR="00BE6FA8" w:rsidRPr="00BE6FA8" w:rsidRDefault="00BE6FA8" w:rsidP="0094111E">
      <w:pPr>
        <w:shd w:val="clear" w:color="auto" w:fill="FFFFFF"/>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La exposición fue acertada, con información clara, veraz y oportuna, de acuerdo con los lineamientos de la guía </w:t>
      </w:r>
      <w:r w:rsidRPr="004F3131">
        <w:rPr>
          <w:rFonts w:eastAsia="Times New Roman" w:cs="Arial"/>
          <w:i/>
          <w:iCs/>
          <w:color w:val="222222"/>
          <w:lang w:val="es-ES" w:eastAsia="es-ES"/>
        </w:rPr>
        <w:t>“metodología para el proceso de rendición de cuentas de la administración distrital y local de la vigencia 2017” de la </w:t>
      </w:r>
      <w:r w:rsidRPr="004F3131">
        <w:rPr>
          <w:rFonts w:eastAsia="Times New Roman" w:cs="Arial"/>
          <w:color w:val="222222"/>
          <w:lang w:val="es-ES" w:eastAsia="es-ES"/>
        </w:rPr>
        <w:t>Veeduría Distrital y en cumplimiento a lo establecido con el artículo 4 del Acuerdo Distrital 380 de 2009.</w:t>
      </w:r>
    </w:p>
    <w:p w:rsidR="00BE6FA8" w:rsidRPr="00BE6FA8" w:rsidRDefault="00BE6FA8" w:rsidP="0094111E">
      <w:pPr>
        <w:shd w:val="clear" w:color="auto" w:fill="FFFFFF"/>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Se socializaron los logros y avances alcanzados por el IDIGER en la vigencia 2017, demostrando una efectiva gestión de riesgos en la ciudad, así como la capacidad técnica y ejecutora.</w:t>
      </w:r>
    </w:p>
    <w:p w:rsidR="00BE6FA8" w:rsidRPr="00BE6FA8" w:rsidRDefault="00BE6FA8" w:rsidP="0094111E">
      <w:pPr>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Se informó sobre las acciones de mejora que se están adelantando por cada una de las dependencias en favor de prestar un mejor servicio a todos nuestros usuarios.</w:t>
      </w:r>
    </w:p>
    <w:p w:rsidR="00BE6FA8" w:rsidRPr="00BE6FA8" w:rsidRDefault="00BE6FA8" w:rsidP="0094111E">
      <w:pPr>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Fue un espacio de contacto activo con la comunidad en cual fue claro el compromiso del IDIGER para con la rendición de cuentas.</w:t>
      </w:r>
    </w:p>
    <w:p w:rsidR="00BE6FA8" w:rsidRPr="00BE6FA8" w:rsidRDefault="00BE6FA8" w:rsidP="0094111E">
      <w:pPr>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Las inquietudes de la comunidad que no alcanzaron a ser abordadas durante la rendición de cuentas serán resultas en su totalidad a través de la aplicación web diseñada para tal fin por la Secretaria cabeza de sector.</w:t>
      </w:r>
    </w:p>
    <w:p w:rsidR="00D94BAC" w:rsidRPr="004F3131" w:rsidRDefault="00D94BAC" w:rsidP="0094111E">
      <w:pPr>
        <w:pStyle w:val="Prrafodelista"/>
        <w:shd w:val="clear" w:color="auto" w:fill="FFFFFF"/>
        <w:spacing w:after="0"/>
        <w:rPr>
          <w:rFonts w:eastAsia="Times New Roman" w:cs="Arial"/>
          <w:lang w:val="es-ES" w:eastAsia="es-ES"/>
        </w:rPr>
      </w:pPr>
    </w:p>
    <w:p w:rsidR="00BE6FA8" w:rsidRPr="004F3131" w:rsidRDefault="00BE6FA8" w:rsidP="001F4EC5">
      <w:pPr>
        <w:pStyle w:val="Prrafodelista"/>
        <w:numPr>
          <w:ilvl w:val="0"/>
          <w:numId w:val="21"/>
        </w:numPr>
        <w:shd w:val="clear" w:color="auto" w:fill="FFFFFF"/>
        <w:spacing w:after="0"/>
        <w:rPr>
          <w:rFonts w:eastAsia="Times New Roman" w:cs="Arial"/>
          <w:lang w:val="es-ES" w:eastAsia="es-ES"/>
        </w:rPr>
      </w:pPr>
      <w:r w:rsidRPr="004F3131">
        <w:rPr>
          <w:rFonts w:eastAsia="Times New Roman" w:cs="Arial"/>
          <w:b/>
          <w:bCs/>
          <w:color w:val="222222"/>
          <w:lang w:val="es-ES" w:eastAsia="es-ES"/>
        </w:rPr>
        <w:t>Debilidades</w:t>
      </w:r>
    </w:p>
    <w:p w:rsidR="00D94BAC" w:rsidRPr="004F3131" w:rsidRDefault="00D94BAC" w:rsidP="0094111E">
      <w:pPr>
        <w:pStyle w:val="Prrafodelista"/>
        <w:shd w:val="clear" w:color="auto" w:fill="FFFFFF"/>
        <w:spacing w:after="0"/>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color w:val="222222"/>
          <w:lang w:val="es-ES" w:eastAsia="es-ES"/>
        </w:rPr>
      </w:pPr>
      <w:r w:rsidRPr="004F3131">
        <w:rPr>
          <w:rFonts w:eastAsia="Times New Roman" w:cs="Arial"/>
          <w:color w:val="222222"/>
          <w:lang w:val="es-ES" w:eastAsia="es-ES"/>
        </w:rPr>
        <w:t>El tiempo destinado para realizar la presentación de los resultados de la vigencia 2017 para cada entidad fue corto dejando temas susceptibles de una mayor profundización.</w:t>
      </w:r>
    </w:p>
    <w:p w:rsidR="008949C6" w:rsidRPr="00BE6FA8" w:rsidRDefault="008949C6" w:rsidP="0094111E">
      <w:pPr>
        <w:shd w:val="clear" w:color="auto" w:fill="FFFFFF"/>
        <w:spacing w:after="0"/>
        <w:ind w:left="720"/>
        <w:contextualSpacing/>
        <w:rPr>
          <w:rFonts w:eastAsia="Times New Roman" w:cs="Arial"/>
          <w:lang w:val="es-ES" w:eastAsia="es-ES"/>
        </w:rPr>
      </w:pPr>
    </w:p>
    <w:p w:rsidR="00BE6FA8" w:rsidRPr="004F3131" w:rsidRDefault="00BE6FA8" w:rsidP="001F4EC5">
      <w:pPr>
        <w:pStyle w:val="Prrafodelista"/>
        <w:numPr>
          <w:ilvl w:val="0"/>
          <w:numId w:val="20"/>
        </w:numPr>
        <w:shd w:val="clear" w:color="auto" w:fill="FFFFFF"/>
        <w:spacing w:after="0"/>
        <w:rPr>
          <w:rFonts w:eastAsia="Times New Roman" w:cs="Arial"/>
          <w:lang w:val="es-ES" w:eastAsia="es-ES"/>
        </w:rPr>
      </w:pPr>
      <w:r w:rsidRPr="004F3131">
        <w:rPr>
          <w:rFonts w:eastAsia="Times New Roman" w:cs="Arial"/>
          <w:color w:val="222222"/>
          <w:lang w:val="es-ES" w:eastAsia="es-ES"/>
        </w:rPr>
        <w:t>Si bien contábamos con una guía metodológica de la Veeduría Distrital podría propenderse por una mayor homogeneidad en el contenido de las presentaciones.</w:t>
      </w:r>
    </w:p>
    <w:p w:rsidR="00BE6FA8" w:rsidRPr="00BE6FA8" w:rsidRDefault="00BE6FA8" w:rsidP="0094111E">
      <w:pPr>
        <w:shd w:val="clear" w:color="auto" w:fill="FFFFFF"/>
        <w:spacing w:after="0"/>
        <w:ind w:left="720"/>
        <w:contextualSpacing/>
        <w:rPr>
          <w:rFonts w:eastAsia="Times New Roman" w:cs="Arial"/>
          <w:lang w:val="es-ES" w:eastAsia="es-ES"/>
        </w:rPr>
      </w:pPr>
      <w:r w:rsidRPr="00BE6FA8">
        <w:rPr>
          <w:rFonts w:eastAsia="Times New Roman" w:cs="Arial"/>
          <w:color w:val="222222"/>
          <w:lang w:val="es-ES" w:eastAsia="es-ES"/>
        </w:rPr>
        <w:t> </w:t>
      </w:r>
    </w:p>
    <w:p w:rsidR="00BE6FA8" w:rsidRPr="00BE6FA8" w:rsidRDefault="00BE6FA8" w:rsidP="0094111E">
      <w:pPr>
        <w:shd w:val="clear" w:color="auto" w:fill="FFFFFF"/>
        <w:spacing w:after="0"/>
        <w:contextualSpacing/>
        <w:rPr>
          <w:rFonts w:eastAsia="Times New Roman" w:cs="Arial"/>
          <w:lang w:val="es-ES" w:eastAsia="es-ES"/>
        </w:rPr>
      </w:pPr>
      <w:r w:rsidRPr="00BE6FA8">
        <w:rPr>
          <w:rFonts w:eastAsia="Times New Roman" w:cs="Arial"/>
          <w:b/>
          <w:bCs/>
          <w:color w:val="222222"/>
          <w:lang w:val="es-ES" w:eastAsia="es-ES"/>
        </w:rPr>
        <w:t> </w:t>
      </w:r>
      <w:r w:rsidR="004F3131" w:rsidRPr="004F3131">
        <w:rPr>
          <w:rFonts w:eastAsia="Times New Roman" w:cs="Arial"/>
          <w:bCs/>
          <w:color w:val="222222"/>
          <w:lang w:val="es-ES" w:eastAsia="es-ES"/>
        </w:rPr>
        <w:t> La estrategia de rendición de cuentas es la siguiente:</w:t>
      </w:r>
    </w:p>
    <w:p w:rsidR="00BE6FA8" w:rsidRPr="00BE6FA8" w:rsidRDefault="00BE6FA8" w:rsidP="0094111E">
      <w:pPr>
        <w:spacing w:after="0"/>
        <w:ind w:left="720"/>
        <w:contextualSpacing/>
        <w:rPr>
          <w:rFonts w:eastAsia="Times New Roman" w:cs="Arial"/>
          <w:lang w:val="es-ES" w:eastAsia="es-ES"/>
        </w:rPr>
      </w:pPr>
      <w:r w:rsidRPr="00BE6FA8">
        <w:rPr>
          <w:rFonts w:eastAsia="Times New Roman" w:cs="Arial"/>
          <w:color w:val="222222"/>
          <w:lang w:val="es-ES" w:eastAsia="es-ES"/>
        </w:rPr>
        <w:t> </w:t>
      </w:r>
    </w:p>
    <w:p w:rsidR="00BE6FA8" w:rsidRPr="004F3131" w:rsidRDefault="00BE6FA8" w:rsidP="001F4EC5">
      <w:pPr>
        <w:pStyle w:val="Prrafodelista"/>
        <w:numPr>
          <w:ilvl w:val="0"/>
          <w:numId w:val="22"/>
        </w:numPr>
        <w:spacing w:after="0"/>
        <w:rPr>
          <w:rFonts w:eastAsia="Times New Roman" w:cs="Arial"/>
          <w:lang w:val="es-ES" w:eastAsia="es-ES"/>
        </w:rPr>
      </w:pPr>
      <w:r w:rsidRPr="004F3131">
        <w:rPr>
          <w:rFonts w:eastAsia="Times New Roman" w:cs="Arial"/>
          <w:color w:val="222222"/>
          <w:lang w:val="es-ES" w:eastAsia="es-ES"/>
        </w:rPr>
        <w:t>Se estableció el equipo interdisciplinario a participar en la rendición de cuentas 2017.</w:t>
      </w:r>
    </w:p>
    <w:p w:rsidR="00BE6FA8" w:rsidRPr="00BE6FA8" w:rsidRDefault="00BE6FA8" w:rsidP="0094111E">
      <w:pPr>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2"/>
        </w:numPr>
        <w:spacing w:after="0"/>
        <w:rPr>
          <w:rFonts w:eastAsia="Times New Roman" w:cs="Arial"/>
          <w:lang w:val="es-ES" w:eastAsia="es-ES"/>
        </w:rPr>
      </w:pPr>
      <w:r w:rsidRPr="004F3131">
        <w:rPr>
          <w:rFonts w:eastAsia="Times New Roman" w:cs="Arial"/>
          <w:color w:val="222222"/>
          <w:lang w:val="es-ES" w:eastAsia="es-ES"/>
        </w:rPr>
        <w:t>Se definieron roles y responsabilidades para asegurar los insumos requeridos en la fecha prevista para informar a la ciudadanía la resultados de la vigencia 2017.</w:t>
      </w:r>
    </w:p>
    <w:p w:rsidR="00BE6FA8" w:rsidRPr="00BE6FA8" w:rsidRDefault="00BE6FA8" w:rsidP="0094111E">
      <w:pPr>
        <w:spacing w:after="0"/>
        <w:ind w:left="720" w:firstLine="60"/>
        <w:contextualSpacing/>
        <w:rPr>
          <w:rFonts w:eastAsia="Times New Roman" w:cs="Arial"/>
          <w:lang w:val="es-ES" w:eastAsia="es-ES"/>
        </w:rPr>
      </w:pPr>
    </w:p>
    <w:p w:rsidR="00BE6FA8" w:rsidRPr="004F3131" w:rsidRDefault="00BE6FA8" w:rsidP="001F4EC5">
      <w:pPr>
        <w:pStyle w:val="Prrafodelista"/>
        <w:numPr>
          <w:ilvl w:val="0"/>
          <w:numId w:val="22"/>
        </w:numPr>
        <w:spacing w:after="0"/>
        <w:rPr>
          <w:rFonts w:eastAsia="Times New Roman" w:cs="Arial"/>
          <w:lang w:val="es-ES" w:eastAsia="es-ES"/>
        </w:rPr>
      </w:pPr>
      <w:r w:rsidRPr="004F3131">
        <w:rPr>
          <w:rFonts w:eastAsia="Times New Roman" w:cs="Arial"/>
          <w:color w:val="222222"/>
          <w:lang w:val="es-ES" w:eastAsia="es-ES"/>
        </w:rPr>
        <w:t>Se establecieron los canales de comunicación y articulación con la Secretaria Distrital de Ambiente con cabeza del sector, con el fin de concertar las actividades previas, convocatoria, campaña expectativa, interacción con la ciudadanía,  logística,  así como metodología y presentación de la “R</w:t>
      </w:r>
      <w:r w:rsidRPr="004F3131">
        <w:rPr>
          <w:rFonts w:eastAsia="Times New Roman" w:cs="Arial"/>
          <w:i/>
          <w:iCs/>
          <w:color w:val="222222"/>
          <w:lang w:val="es-ES" w:eastAsia="es-ES"/>
        </w:rPr>
        <w:t>edición de cuentas Sector Ambiente 2017”.</w:t>
      </w:r>
    </w:p>
    <w:p w:rsidR="00BE6FA8" w:rsidRPr="00BE6FA8" w:rsidRDefault="00BE6FA8" w:rsidP="0094111E">
      <w:pPr>
        <w:spacing w:after="0"/>
        <w:ind w:left="720" w:firstLine="60"/>
        <w:contextualSpacing/>
        <w:rPr>
          <w:rFonts w:eastAsia="Times New Roman" w:cs="Arial"/>
          <w:lang w:val="es-ES" w:eastAsia="es-ES"/>
        </w:rPr>
      </w:pPr>
    </w:p>
    <w:p w:rsidR="00BE6FA8" w:rsidRPr="00B84EE1" w:rsidRDefault="00BE6FA8" w:rsidP="001F4EC5">
      <w:pPr>
        <w:pStyle w:val="Prrafodelista"/>
        <w:numPr>
          <w:ilvl w:val="0"/>
          <w:numId w:val="22"/>
        </w:numPr>
        <w:rPr>
          <w:rFonts w:eastAsia="Times New Roman" w:cs="Arial"/>
          <w:lang w:val="es-ES" w:eastAsia="es-ES"/>
        </w:rPr>
      </w:pPr>
      <w:r w:rsidRPr="004F3131">
        <w:rPr>
          <w:rFonts w:eastAsia="Times New Roman" w:cs="Arial"/>
          <w:color w:val="222222"/>
          <w:lang w:val="es-ES" w:eastAsia="es-ES"/>
        </w:rPr>
        <w:t>Se identificó, recopilo y sistematizo toda la información necesaria para el proceso de rendición de cuentas y se elaboró la presentación verificando la calidad, pertinencia, utilidad, veracidad y oportunidad de la misma.</w:t>
      </w:r>
    </w:p>
    <w:p w:rsidR="00B84EE1" w:rsidRPr="00B84EE1" w:rsidRDefault="00B84EE1" w:rsidP="0094111E">
      <w:pPr>
        <w:pStyle w:val="Prrafodelista"/>
        <w:rPr>
          <w:rFonts w:eastAsia="Times New Roman" w:cs="Arial"/>
          <w:lang w:val="es-ES" w:eastAsia="es-ES"/>
        </w:rPr>
      </w:pPr>
    </w:p>
    <w:p w:rsidR="00E76473" w:rsidRPr="00D17D78" w:rsidRDefault="0047368C" w:rsidP="001F4EC5">
      <w:pPr>
        <w:pStyle w:val="Ttulo2"/>
        <w:numPr>
          <w:ilvl w:val="1"/>
          <w:numId w:val="17"/>
        </w:numPr>
        <w:contextualSpacing/>
        <w:rPr>
          <w:rFonts w:eastAsiaTheme="minorHAnsi" w:cs="Arial"/>
          <w:b/>
          <w:sz w:val="22"/>
          <w:szCs w:val="22"/>
        </w:rPr>
      </w:pPr>
      <w:bookmarkStart w:id="20" w:name="_Toc508631859"/>
      <w:r w:rsidRPr="00D17D78">
        <w:rPr>
          <w:rFonts w:eastAsiaTheme="minorHAnsi" w:cs="Arial"/>
          <w:b/>
          <w:sz w:val="22"/>
          <w:szCs w:val="22"/>
        </w:rPr>
        <w:t>Evaluación de Resultados</w:t>
      </w:r>
      <w:bookmarkEnd w:id="20"/>
    </w:p>
    <w:p w:rsidR="00B84EE1" w:rsidRPr="00B84EE1" w:rsidRDefault="00B84EE1" w:rsidP="00B84EE1"/>
    <w:p w:rsidR="00D94BAC" w:rsidRPr="004F3131" w:rsidRDefault="00D94BAC" w:rsidP="004F3131">
      <w:pPr>
        <w:contextualSpacing/>
        <w:rPr>
          <w:rFonts w:cs="Arial"/>
        </w:rPr>
      </w:pPr>
      <w:r w:rsidRPr="004F3131">
        <w:rPr>
          <w:rFonts w:cs="Arial"/>
        </w:rPr>
        <w:t>El Idiger cuenta con metas medibles e indicadores que permiten realizar seguimiento a la gestión de los cuatro proyectos que ejecuta, realizando autoevaluaciones estratégicas desde el nivel directivo mensualmente y cierres de ejecución anualmente que permite tomar decisiones para la buena gestión del plan cuatrienal.</w:t>
      </w:r>
    </w:p>
    <w:p w:rsidR="00D94BAC" w:rsidRDefault="00D94BAC" w:rsidP="004F3131">
      <w:pPr>
        <w:contextualSpacing/>
        <w:rPr>
          <w:rFonts w:cs="Arial"/>
        </w:rPr>
      </w:pPr>
      <w:r w:rsidRPr="004F3131">
        <w:rPr>
          <w:rFonts w:cs="Arial"/>
        </w:rPr>
        <w:t>De otra parte la Oficina de Control Interno desde la tercera línea de defensa realiza la evaluación por dependencias en el mes de enero de 2018, respecto al 2017.</w:t>
      </w:r>
      <w:r w:rsidR="004F3131" w:rsidRPr="004F3131">
        <w:rPr>
          <w:rFonts w:cs="Arial"/>
        </w:rPr>
        <w:t xml:space="preserve"> En este informe se encontró un cumplimiento en los cuatro ítems evaluados que superan el 95% excepto en cumplimiento de planes de  mejoramiento que alcanzo el 84%. Como se evidencia en la siguiente grafica</w:t>
      </w:r>
    </w:p>
    <w:p w:rsidR="004F3131" w:rsidRPr="004F3131" w:rsidRDefault="004F3131" w:rsidP="004F3131">
      <w:pPr>
        <w:contextualSpacing/>
        <w:rPr>
          <w:rFonts w:cs="Arial"/>
        </w:rPr>
      </w:pPr>
    </w:p>
    <w:p w:rsidR="004F3131" w:rsidRDefault="004F3131" w:rsidP="004F3131">
      <w:pPr>
        <w:jc w:val="center"/>
      </w:pPr>
      <w:r>
        <w:rPr>
          <w:noProof/>
        </w:rPr>
        <w:drawing>
          <wp:inline distT="0" distB="0" distL="0" distR="0" wp14:anchorId="376A785B" wp14:editId="04335217">
            <wp:extent cx="5652135" cy="3227705"/>
            <wp:effectExtent l="0" t="0" r="5715" b="1079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4020C" w:rsidRPr="00D17D78" w:rsidRDefault="0054020C" w:rsidP="001F4EC5">
      <w:pPr>
        <w:pStyle w:val="Ttulo2"/>
        <w:numPr>
          <w:ilvl w:val="1"/>
          <w:numId w:val="17"/>
        </w:numPr>
        <w:contextualSpacing/>
        <w:rPr>
          <w:b/>
        </w:rPr>
      </w:pPr>
      <w:bookmarkStart w:id="21" w:name="_Toc508631860"/>
      <w:r w:rsidRPr="00D17D78">
        <w:rPr>
          <w:b/>
        </w:rPr>
        <w:t>Información y comunicación</w:t>
      </w:r>
      <w:bookmarkEnd w:id="21"/>
      <w:r w:rsidRPr="00D17D78">
        <w:rPr>
          <w:b/>
        </w:rPr>
        <w:t xml:space="preserve"> </w:t>
      </w:r>
    </w:p>
    <w:p w:rsidR="004F3131" w:rsidRDefault="004F3131" w:rsidP="002D3A2E">
      <w:pPr>
        <w:pStyle w:val="Prrafodelista"/>
      </w:pPr>
    </w:p>
    <w:p w:rsidR="00B84EE1" w:rsidRDefault="00B84EE1" w:rsidP="002D3A2E">
      <w:pPr>
        <w:contextualSpacing/>
      </w:pPr>
      <w:r>
        <w:lastRenderedPageBreak/>
        <w:t>Las fuentes de información externa son las redes sociales, las interacciones con los comunidad con los gestores locales y las solicitudes de información y asesoría referentes a planes emergencia y contingencia, escolares como institucionales.</w:t>
      </w:r>
    </w:p>
    <w:p w:rsidR="0094111E" w:rsidRDefault="0094111E" w:rsidP="002D3A2E">
      <w:pPr>
        <w:contextualSpacing/>
      </w:pPr>
    </w:p>
    <w:p w:rsidR="00B84EE1" w:rsidRDefault="00B84EE1" w:rsidP="002D3A2E">
      <w:pPr>
        <w:contextualSpacing/>
      </w:pPr>
      <w:r>
        <w:t>En el ámbito interno la información se genera en los grupos de trabajo, en los correos institucionales, y en los boletines que generan desde el grupo de comunicaciones: Boletín IDIGER tarea de todos y Monitoreo de noticias, con frecuencias semanales.</w:t>
      </w:r>
    </w:p>
    <w:p w:rsidR="0094111E" w:rsidRDefault="0094111E" w:rsidP="0094111E">
      <w:pPr>
        <w:contextualSpacing/>
      </w:pPr>
    </w:p>
    <w:p w:rsidR="0094111E" w:rsidRDefault="0094111E" w:rsidP="0094111E">
      <w:pPr>
        <w:contextualSpacing/>
        <w:rPr>
          <w:rStyle w:val="Ttulo3Car"/>
          <w:rFonts w:cs="Arial"/>
          <w:sz w:val="22"/>
          <w:szCs w:val="22"/>
        </w:rPr>
      </w:pPr>
      <w:bookmarkStart w:id="22" w:name="_Toc508631861"/>
      <w:r>
        <w:rPr>
          <w:rStyle w:val="Ttulo3Car"/>
          <w:rFonts w:cs="Arial"/>
          <w:sz w:val="22"/>
          <w:szCs w:val="22"/>
        </w:rPr>
        <w:t>2.5.1.</w:t>
      </w:r>
      <w:r w:rsidRPr="00251B85">
        <w:rPr>
          <w:rStyle w:val="Ttulo3Car"/>
          <w:rFonts w:cs="Arial"/>
          <w:sz w:val="22"/>
          <w:szCs w:val="22"/>
        </w:rPr>
        <w:t xml:space="preserve"> Política de Gestión Documental</w:t>
      </w:r>
      <w:bookmarkEnd w:id="22"/>
      <w:r w:rsidRPr="00251B85">
        <w:rPr>
          <w:rStyle w:val="Ttulo3Car"/>
          <w:rFonts w:cs="Arial"/>
          <w:sz w:val="22"/>
          <w:szCs w:val="22"/>
        </w:rPr>
        <w:t xml:space="preserve"> </w:t>
      </w:r>
    </w:p>
    <w:p w:rsidR="0094111E" w:rsidRPr="00251B85" w:rsidRDefault="0094111E" w:rsidP="0094111E">
      <w:pPr>
        <w:contextualSpacing/>
        <w:rPr>
          <w:rStyle w:val="Ttulo3Car"/>
          <w:rFonts w:cs="Arial"/>
          <w:sz w:val="22"/>
          <w:szCs w:val="22"/>
        </w:rPr>
      </w:pPr>
    </w:p>
    <w:p w:rsidR="00D773B3" w:rsidRPr="0094111E" w:rsidRDefault="00D773B3" w:rsidP="0094111E">
      <w:bookmarkStart w:id="23" w:name="_Toc508631058"/>
      <w:bookmarkStart w:id="24" w:name="_Toc508631155"/>
      <w:bookmarkStart w:id="25" w:name="_Toc508631862"/>
      <w:r w:rsidRPr="0094111E">
        <w:t>E</w:t>
      </w:r>
      <w:r w:rsidR="00C70985" w:rsidRPr="0094111E">
        <w:t>l</w:t>
      </w:r>
      <w:r w:rsidRPr="0094111E">
        <w:t xml:space="preserve"> IDIGER cuenta con </w:t>
      </w:r>
      <w:r w:rsidR="002739C2" w:rsidRPr="0094111E">
        <w:t xml:space="preserve">los siguientes instrumentos </w:t>
      </w:r>
      <w:r w:rsidRPr="0094111E">
        <w:t xml:space="preserve">que le </w:t>
      </w:r>
      <w:r w:rsidR="002739C2" w:rsidRPr="0094111E">
        <w:t>permiten</w:t>
      </w:r>
      <w:r w:rsidRPr="0094111E">
        <w:t xml:space="preserve"> la gestión documental </w:t>
      </w:r>
      <w:r w:rsidR="002739C2" w:rsidRPr="0094111E">
        <w:t xml:space="preserve"> de conformidad con las buenas prácticas y la normatividad vigente:</w:t>
      </w:r>
      <w:bookmarkEnd w:id="23"/>
      <w:bookmarkEnd w:id="24"/>
      <w:bookmarkEnd w:id="25"/>
      <w:r w:rsidRPr="0094111E">
        <w:t xml:space="preserve"> </w:t>
      </w:r>
    </w:p>
    <w:p w:rsidR="00D773B3" w:rsidRPr="0094111E" w:rsidRDefault="0063772B" w:rsidP="001F4EC5">
      <w:pPr>
        <w:pStyle w:val="Prrafodelista"/>
        <w:numPr>
          <w:ilvl w:val="0"/>
          <w:numId w:val="29"/>
        </w:numPr>
        <w:rPr>
          <w:rFonts w:eastAsia="Times New Roman"/>
          <w:lang w:eastAsia="es-ES"/>
        </w:rPr>
      </w:pPr>
      <w:hyperlink r:id="rId52" w:tgtFrame="_blank" w:history="1">
        <w:r w:rsidR="00D773B3" w:rsidRPr="0094111E">
          <w:rPr>
            <w:rStyle w:val="Hipervnculo"/>
            <w:rFonts w:cs="Arial"/>
            <w:color w:val="auto"/>
            <w:u w:val="none"/>
          </w:rPr>
          <w:t>Plan Institucional de archivos</w:t>
        </w:r>
      </w:hyperlink>
      <w:r w:rsidR="00D773B3" w:rsidRPr="00B61C3F">
        <w:t xml:space="preserve"> - PINAR (Publicado 14/02/2018) </w:t>
      </w:r>
    </w:p>
    <w:p w:rsidR="00D773B3" w:rsidRPr="00B61C3F" w:rsidRDefault="0063772B" w:rsidP="001F4EC5">
      <w:pPr>
        <w:pStyle w:val="Prrafodelista"/>
        <w:numPr>
          <w:ilvl w:val="0"/>
          <w:numId w:val="29"/>
        </w:numPr>
      </w:pPr>
      <w:hyperlink r:id="rId53" w:tgtFrame="_blank" w:history="1">
        <w:r w:rsidR="00D773B3" w:rsidRPr="0094111E">
          <w:rPr>
            <w:rStyle w:val="Hipervnculo"/>
            <w:rFonts w:cs="Arial"/>
            <w:color w:val="auto"/>
            <w:u w:val="none"/>
          </w:rPr>
          <w:t>Registro de Activos de Información digital</w:t>
        </w:r>
      </w:hyperlink>
      <w:r w:rsidR="00D773B3" w:rsidRPr="00B61C3F">
        <w:t xml:space="preserve"> (Publicado 28/12/2016) </w:t>
      </w:r>
    </w:p>
    <w:p w:rsidR="00D773B3" w:rsidRPr="00B61C3F" w:rsidRDefault="0063772B" w:rsidP="001F4EC5">
      <w:pPr>
        <w:pStyle w:val="Prrafodelista"/>
        <w:numPr>
          <w:ilvl w:val="0"/>
          <w:numId w:val="29"/>
        </w:numPr>
      </w:pPr>
      <w:hyperlink r:id="rId54" w:tgtFrame="_blank" w:history="1">
        <w:r w:rsidR="00D773B3" w:rsidRPr="0094111E">
          <w:rPr>
            <w:rStyle w:val="Hipervnculo"/>
            <w:rFonts w:cs="Arial"/>
            <w:color w:val="auto"/>
            <w:u w:val="none"/>
          </w:rPr>
          <w:t>Registro de Activos de Información IDIGER MINTIC 2017</w:t>
        </w:r>
      </w:hyperlink>
      <w:r w:rsidR="00D773B3" w:rsidRPr="00B61C3F">
        <w:t xml:space="preserve"> (Publicado 14/03/2017)  </w:t>
      </w:r>
    </w:p>
    <w:p w:rsidR="00D773B3" w:rsidRPr="00B61C3F" w:rsidRDefault="0063772B" w:rsidP="001F4EC5">
      <w:pPr>
        <w:pStyle w:val="Prrafodelista"/>
        <w:numPr>
          <w:ilvl w:val="0"/>
          <w:numId w:val="29"/>
        </w:numPr>
      </w:pPr>
      <w:hyperlink r:id="rId55" w:tgtFrame="_blank" w:history="1">
        <w:r w:rsidR="00D773B3" w:rsidRPr="0094111E">
          <w:rPr>
            <w:rStyle w:val="Hipervnculo"/>
            <w:rFonts w:cs="Arial"/>
            <w:color w:val="auto"/>
            <w:u w:val="none"/>
          </w:rPr>
          <w:t>Índice de Información Clasificada y Reservada IDIGER MINTIC 2017</w:t>
        </w:r>
      </w:hyperlink>
      <w:r w:rsidR="00D773B3" w:rsidRPr="00B61C3F">
        <w:t xml:space="preserve"> (Publicado 14/03/2017)  </w:t>
      </w:r>
    </w:p>
    <w:p w:rsidR="00D773B3" w:rsidRPr="00B61C3F" w:rsidRDefault="0063772B" w:rsidP="001F4EC5">
      <w:pPr>
        <w:pStyle w:val="Prrafodelista"/>
        <w:numPr>
          <w:ilvl w:val="0"/>
          <w:numId w:val="29"/>
        </w:numPr>
      </w:pPr>
      <w:hyperlink r:id="rId56" w:tgtFrame="_self" w:history="1">
        <w:r w:rsidR="00D773B3" w:rsidRPr="0094111E">
          <w:rPr>
            <w:rStyle w:val="Hipervnculo"/>
            <w:rFonts w:cs="Arial"/>
            <w:color w:val="auto"/>
            <w:u w:val="none"/>
          </w:rPr>
          <w:t>Tratamiento de Personales</w:t>
        </w:r>
      </w:hyperlink>
      <w:r w:rsidR="00D773B3" w:rsidRPr="00B61C3F">
        <w:t xml:space="preserve"> </w:t>
      </w:r>
    </w:p>
    <w:p w:rsidR="00D773B3" w:rsidRPr="00B61C3F" w:rsidRDefault="0063772B" w:rsidP="001F4EC5">
      <w:pPr>
        <w:pStyle w:val="Prrafodelista"/>
        <w:numPr>
          <w:ilvl w:val="0"/>
          <w:numId w:val="29"/>
        </w:numPr>
      </w:pPr>
      <w:hyperlink r:id="rId57" w:tgtFrame="_blank" w:history="1">
        <w:r w:rsidR="00D773B3" w:rsidRPr="0094111E">
          <w:rPr>
            <w:rStyle w:val="Hipervnculo"/>
            <w:rFonts w:cs="Arial"/>
            <w:color w:val="auto"/>
            <w:u w:val="none"/>
          </w:rPr>
          <w:t>Esquema de Publicación de Información</w:t>
        </w:r>
      </w:hyperlink>
      <w:r w:rsidR="00D773B3" w:rsidRPr="00B61C3F">
        <w:t xml:space="preserve"> (Publicado 27/12/2016) </w:t>
      </w:r>
    </w:p>
    <w:p w:rsidR="00D773B3" w:rsidRPr="00B61C3F" w:rsidRDefault="0063772B" w:rsidP="001F4EC5">
      <w:pPr>
        <w:pStyle w:val="Prrafodelista"/>
        <w:numPr>
          <w:ilvl w:val="0"/>
          <w:numId w:val="29"/>
        </w:numPr>
      </w:pPr>
      <w:hyperlink r:id="rId58" w:tgtFrame="_blank" w:history="1">
        <w:r w:rsidR="00D773B3" w:rsidRPr="0094111E">
          <w:rPr>
            <w:rStyle w:val="Hipervnculo"/>
            <w:rFonts w:cs="Arial"/>
            <w:color w:val="auto"/>
            <w:u w:val="none"/>
          </w:rPr>
          <w:t>Programa de Gestión Documental</w:t>
        </w:r>
      </w:hyperlink>
      <w:r w:rsidR="00D773B3" w:rsidRPr="00B61C3F">
        <w:t xml:space="preserve"> (Publicado 14/03/2017) </w:t>
      </w:r>
    </w:p>
    <w:p w:rsidR="00D773B3" w:rsidRPr="00B61C3F" w:rsidRDefault="0063772B" w:rsidP="001F4EC5">
      <w:pPr>
        <w:pStyle w:val="Prrafodelista"/>
        <w:numPr>
          <w:ilvl w:val="0"/>
          <w:numId w:val="29"/>
        </w:numPr>
      </w:pPr>
      <w:hyperlink r:id="rId59" w:tgtFrame="_blank" w:history="1">
        <w:r w:rsidR="00D773B3" w:rsidRPr="0094111E">
          <w:rPr>
            <w:rStyle w:val="Hipervnculo"/>
            <w:rFonts w:cs="Arial"/>
            <w:color w:val="auto"/>
            <w:u w:val="none"/>
          </w:rPr>
          <w:t>Política de Gestión Documental</w:t>
        </w:r>
      </w:hyperlink>
      <w:r w:rsidR="00D773B3" w:rsidRPr="00B61C3F">
        <w:t xml:space="preserve"> (Publicado 14/03/2017) </w:t>
      </w:r>
    </w:p>
    <w:p w:rsidR="00D773B3" w:rsidRPr="00D17D78" w:rsidRDefault="0063772B" w:rsidP="001F4EC5">
      <w:pPr>
        <w:pStyle w:val="Prrafodelista"/>
        <w:numPr>
          <w:ilvl w:val="0"/>
          <w:numId w:val="29"/>
        </w:numPr>
      </w:pPr>
      <w:hyperlink r:id="rId60" w:anchor="tablasretencion" w:tgtFrame="_self" w:history="1">
        <w:r w:rsidR="00D773B3" w:rsidRPr="0094111E">
          <w:rPr>
            <w:rStyle w:val="Hipervnculo"/>
            <w:rFonts w:cs="Arial"/>
            <w:color w:val="auto"/>
            <w:u w:val="none"/>
          </w:rPr>
          <w:t>Tabla de Retención Documental 2014</w:t>
        </w:r>
      </w:hyperlink>
      <w:r w:rsidR="00D773B3" w:rsidRPr="00D17D78">
        <w:t xml:space="preserve"> </w:t>
      </w:r>
    </w:p>
    <w:p w:rsidR="00D773B3" w:rsidRPr="0094111E" w:rsidRDefault="0063772B" w:rsidP="001F4EC5">
      <w:pPr>
        <w:pStyle w:val="Prrafodelista"/>
        <w:numPr>
          <w:ilvl w:val="0"/>
          <w:numId w:val="29"/>
        </w:numPr>
        <w:rPr>
          <w:rFonts w:eastAsiaTheme="majorEastAsia"/>
        </w:rPr>
      </w:pPr>
      <w:hyperlink r:id="rId61" w:anchor="tablasretencion" w:tgtFrame="_self" w:history="1">
        <w:r w:rsidR="00D773B3" w:rsidRPr="0094111E">
          <w:rPr>
            <w:rStyle w:val="Hipervnculo"/>
            <w:rFonts w:cs="Arial"/>
            <w:color w:val="auto"/>
            <w:u w:val="none"/>
          </w:rPr>
          <w:t>Tablas de Valoración Documental</w:t>
        </w:r>
      </w:hyperlink>
      <w:r w:rsidR="00D773B3" w:rsidRPr="00D17D78">
        <w:t xml:space="preserve"> </w:t>
      </w:r>
    </w:p>
    <w:p w:rsidR="00D773B3" w:rsidRPr="00D17D78" w:rsidRDefault="0063772B" w:rsidP="001F4EC5">
      <w:pPr>
        <w:pStyle w:val="Prrafodelista"/>
        <w:numPr>
          <w:ilvl w:val="0"/>
          <w:numId w:val="29"/>
        </w:numPr>
        <w:rPr>
          <w:rStyle w:val="Hipervnculo"/>
          <w:rFonts w:eastAsiaTheme="majorEastAsia" w:cs="Arial"/>
          <w:color w:val="auto"/>
          <w:u w:val="none"/>
        </w:rPr>
      </w:pPr>
      <w:hyperlink r:id="rId62" w:tgtFrame="_blank" w:history="1">
        <w:r w:rsidR="00D773B3" w:rsidRPr="00D17D78">
          <w:rPr>
            <w:rStyle w:val="Hipervnculo"/>
            <w:rFonts w:cs="Arial"/>
            <w:color w:val="auto"/>
            <w:u w:val="none"/>
          </w:rPr>
          <w:t>Registro de publicaciones</w:t>
        </w:r>
      </w:hyperlink>
    </w:p>
    <w:p w:rsidR="00D17D78" w:rsidRPr="00D17D78" w:rsidRDefault="00D17D78" w:rsidP="00D17D78">
      <w:pPr>
        <w:pStyle w:val="Prrafodelista"/>
        <w:rPr>
          <w:rFonts w:eastAsiaTheme="majorEastAsia" w:cs="Arial"/>
        </w:rPr>
      </w:pPr>
    </w:p>
    <w:p w:rsidR="003C58A1" w:rsidRPr="00D17D78" w:rsidRDefault="00BE6FA8" w:rsidP="00B61C3F">
      <w:pPr>
        <w:pStyle w:val="Ttulo3"/>
        <w:contextualSpacing/>
        <w:rPr>
          <w:rFonts w:cs="Arial"/>
          <w:sz w:val="22"/>
          <w:szCs w:val="22"/>
        </w:rPr>
      </w:pPr>
      <w:bookmarkStart w:id="26" w:name="_Toc508631863"/>
      <w:r w:rsidRPr="00D17D78">
        <w:rPr>
          <w:rFonts w:eastAsiaTheme="minorHAnsi" w:cs="Arial"/>
          <w:sz w:val="22"/>
          <w:szCs w:val="22"/>
          <w:lang w:val="es-ES" w:eastAsia="en-US"/>
        </w:rPr>
        <w:t>2.5.2.</w:t>
      </w:r>
      <w:r w:rsidR="003C58A1" w:rsidRPr="00D17D78">
        <w:rPr>
          <w:rFonts w:eastAsiaTheme="minorHAnsi" w:cs="Arial"/>
          <w:sz w:val="22"/>
          <w:szCs w:val="22"/>
          <w:lang w:val="es-ES" w:eastAsia="en-US"/>
        </w:rPr>
        <w:t xml:space="preserve"> Política de Transparencia, acceso a la información pública y lucha contra la corrupción</w:t>
      </w:r>
      <w:bookmarkEnd w:id="26"/>
    </w:p>
    <w:p w:rsidR="003C58A1" w:rsidRPr="00B61C3F" w:rsidRDefault="003C58A1" w:rsidP="00B61C3F">
      <w:pPr>
        <w:pStyle w:val="Default"/>
        <w:contextualSpacing/>
        <w:rPr>
          <w:rFonts w:ascii="Arial" w:hAnsi="Arial" w:cs="Arial"/>
          <w:b/>
          <w:color w:val="auto"/>
          <w:sz w:val="22"/>
          <w:szCs w:val="22"/>
        </w:rPr>
      </w:pPr>
    </w:p>
    <w:p w:rsidR="002739C2" w:rsidRPr="00B61C3F" w:rsidRDefault="002739C2" w:rsidP="00B61C3F">
      <w:pPr>
        <w:pStyle w:val="Default"/>
        <w:contextualSpacing/>
        <w:jc w:val="both"/>
        <w:rPr>
          <w:rFonts w:ascii="Arial" w:hAnsi="Arial" w:cs="Arial"/>
          <w:color w:val="auto"/>
          <w:sz w:val="22"/>
          <w:szCs w:val="22"/>
        </w:rPr>
      </w:pPr>
      <w:r w:rsidRPr="00B61C3F">
        <w:rPr>
          <w:rFonts w:ascii="Arial" w:hAnsi="Arial" w:cs="Arial"/>
          <w:color w:val="auto"/>
          <w:sz w:val="22"/>
          <w:szCs w:val="22"/>
        </w:rPr>
        <w:t>El IDIGER realiza un ejercicio proactivo en cuanto a dar a conocer a  sus  grupos de interés y comunidad en general toda la actividad que realiza en cumplimiento de su misión institucional y así mismo cumplir con lo establecido en la Ley 1712 de 2014.</w:t>
      </w:r>
    </w:p>
    <w:p w:rsidR="002739C2" w:rsidRPr="00B61C3F" w:rsidRDefault="002739C2" w:rsidP="00B61C3F">
      <w:pPr>
        <w:pStyle w:val="Default"/>
        <w:contextualSpacing/>
        <w:jc w:val="both"/>
        <w:rPr>
          <w:rFonts w:ascii="Arial" w:hAnsi="Arial" w:cs="Arial"/>
          <w:color w:val="auto"/>
          <w:sz w:val="22"/>
          <w:szCs w:val="22"/>
        </w:rPr>
      </w:pPr>
    </w:p>
    <w:p w:rsidR="002739C2" w:rsidRPr="00B61C3F" w:rsidRDefault="002739C2" w:rsidP="00B61C3F">
      <w:pPr>
        <w:pStyle w:val="Default"/>
        <w:contextualSpacing/>
        <w:jc w:val="both"/>
        <w:rPr>
          <w:rFonts w:ascii="Arial" w:hAnsi="Arial" w:cs="Arial"/>
          <w:color w:val="auto"/>
          <w:sz w:val="22"/>
          <w:szCs w:val="22"/>
        </w:rPr>
      </w:pPr>
      <w:r w:rsidRPr="00B61C3F">
        <w:rPr>
          <w:rFonts w:ascii="Arial" w:hAnsi="Arial" w:cs="Arial"/>
          <w:color w:val="auto"/>
          <w:sz w:val="22"/>
          <w:szCs w:val="22"/>
        </w:rPr>
        <w:t>En la página web de la entidad se dispone de los siguientes enlaces:</w:t>
      </w:r>
    </w:p>
    <w:p w:rsidR="002739C2" w:rsidRPr="00B61C3F" w:rsidRDefault="002739C2" w:rsidP="00B61C3F">
      <w:pPr>
        <w:pStyle w:val="Default"/>
        <w:contextualSpacing/>
        <w:jc w:val="both"/>
        <w:rPr>
          <w:rFonts w:ascii="Arial" w:hAnsi="Arial" w:cs="Arial"/>
          <w:color w:val="auto"/>
          <w:sz w:val="22"/>
          <w:szCs w:val="22"/>
        </w:rPr>
      </w:pP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Mecanismos para interponer PQRSD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Organigrama de la entidad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Directorio de información de servidores públicos, empleados y contratistas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Normatividad general y reglamentaria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 xml:space="preserve"> Ejecución presupuestal histórica anual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Plan de Acción anual www.idiger.gov.co/transparencia</w:t>
      </w:r>
    </w:p>
    <w:p w:rsidR="002739C2" w:rsidRPr="00B61C3F" w:rsidRDefault="002739C2" w:rsidP="00B61C3F">
      <w:pPr>
        <w:pStyle w:val="Prrafodelista"/>
        <w:shd w:val="clear" w:color="auto" w:fill="FFFFFF"/>
        <w:spacing w:after="0"/>
        <w:rPr>
          <w:rFonts w:eastAsia="Times New Roman" w:cs="Arial"/>
          <w:lang w:eastAsia="es-ES"/>
        </w:rPr>
      </w:pPr>
      <w:r w:rsidRPr="00B61C3F">
        <w:rPr>
          <w:rFonts w:eastAsia="Times New Roman" w:cs="Arial"/>
          <w:lang w:eastAsia="es-ES"/>
        </w:rPr>
        <w:t xml:space="preserve"> Políticas y lineamientos o manuales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Plan anticorrupción y de atención al ciudadano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 xml:space="preserve"> Proyectos de inversión en ejecución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lastRenderedPageBreak/>
        <w:t xml:space="preserve"> Informes de gestión, evaluación y auditoría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Entes de control que vigilan la entidad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Publicación de la información contractual (o enlace SECOP)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 xml:space="preserve"> Plan Anual de Adquisiciones (PAA)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Oferta de la entidad (Programas, servicios, trámites y otros procedimientos administrativos inscritos en el SUIT)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Registro de Activos de Información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Índice de Información Clasificada y Reservada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Esquema de Publicación de Información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Programa de Gestión Documental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Tablas de Retención Documental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Políticas de seguridad de la información del sitio web y protección de datos personales http://www.idiger.gov.co/politica-y-tratamiento-de-datos-personales</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Respuestas de la entidad a las solicitudes de información http://www.idiger.gov.co/avisos-de-notificacion</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Directorio de agremiaciones, asociaciones, entidades del sector http://www.idiger.gov.co/directorio, grupos étnicos y otros grupos de interés</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Calendario de actividades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Informes de Rendición de Cuentas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Informes de empalme www.idiger.gov.co/transparencia</w:t>
      </w:r>
    </w:p>
    <w:p w:rsidR="002739C2" w:rsidRPr="00B61C3F" w:rsidRDefault="002739C2" w:rsidP="001F4EC5">
      <w:pPr>
        <w:pStyle w:val="Prrafodelista"/>
        <w:numPr>
          <w:ilvl w:val="0"/>
          <w:numId w:val="23"/>
        </w:numPr>
        <w:shd w:val="clear" w:color="auto" w:fill="FFFFFF"/>
        <w:spacing w:after="0"/>
        <w:rPr>
          <w:rFonts w:eastAsia="Times New Roman" w:cs="Arial"/>
          <w:lang w:eastAsia="es-ES"/>
        </w:rPr>
      </w:pPr>
      <w:r w:rsidRPr="00B61C3F">
        <w:rPr>
          <w:rFonts w:eastAsia="Times New Roman" w:cs="Arial"/>
          <w:lang w:eastAsia="es-ES"/>
        </w:rPr>
        <w:t>Preguntas y respuestas frecuentes www.idiger.gov.co/transparencia</w:t>
      </w:r>
    </w:p>
    <w:p w:rsidR="002D2E26" w:rsidRPr="00B61C3F" w:rsidRDefault="002D2E26" w:rsidP="00B61C3F">
      <w:pPr>
        <w:pStyle w:val="Default"/>
        <w:ind w:left="360"/>
        <w:contextualSpacing/>
        <w:rPr>
          <w:rFonts w:ascii="Arial" w:hAnsi="Arial" w:cs="Arial"/>
          <w:color w:val="auto"/>
          <w:sz w:val="22"/>
          <w:szCs w:val="22"/>
        </w:rPr>
      </w:pPr>
    </w:p>
    <w:p w:rsidR="0054020C" w:rsidRPr="00D17D78" w:rsidRDefault="0054020C" w:rsidP="001F4EC5">
      <w:pPr>
        <w:pStyle w:val="Ttulo2"/>
        <w:numPr>
          <w:ilvl w:val="1"/>
          <w:numId w:val="2"/>
        </w:numPr>
        <w:contextualSpacing/>
        <w:rPr>
          <w:rFonts w:cs="Arial"/>
          <w:b/>
          <w:sz w:val="22"/>
          <w:szCs w:val="22"/>
        </w:rPr>
      </w:pPr>
      <w:bookmarkStart w:id="27" w:name="_Toc508631864"/>
      <w:r w:rsidRPr="00D17D78">
        <w:rPr>
          <w:rFonts w:cs="Arial"/>
          <w:b/>
          <w:sz w:val="22"/>
          <w:szCs w:val="22"/>
        </w:rPr>
        <w:t>Gestión del Conocimiento</w:t>
      </w:r>
      <w:bookmarkEnd w:id="27"/>
    </w:p>
    <w:p w:rsidR="003C58A1" w:rsidRPr="00B61C3F" w:rsidRDefault="003C58A1" w:rsidP="00B61C3F">
      <w:pPr>
        <w:autoSpaceDE w:val="0"/>
        <w:autoSpaceDN w:val="0"/>
        <w:adjustRightInd w:val="0"/>
        <w:spacing w:after="0"/>
        <w:contextualSpacing/>
        <w:rPr>
          <w:rFonts w:eastAsiaTheme="minorHAnsi" w:cs="Arial"/>
          <w:b/>
          <w:bCs/>
          <w:lang w:val="es-ES" w:eastAsia="en-US"/>
        </w:rPr>
      </w:pPr>
    </w:p>
    <w:p w:rsidR="00B61C3F" w:rsidRPr="00B61C3F" w:rsidRDefault="00B61C3F" w:rsidP="00B61C3F">
      <w:pPr>
        <w:autoSpaceDE w:val="0"/>
        <w:autoSpaceDN w:val="0"/>
        <w:adjustRightInd w:val="0"/>
        <w:spacing w:after="0"/>
        <w:contextualSpacing/>
        <w:rPr>
          <w:rFonts w:eastAsiaTheme="minorHAnsi" w:cs="Arial"/>
          <w:bCs/>
          <w:lang w:val="es-ES" w:eastAsia="en-US"/>
        </w:rPr>
      </w:pPr>
      <w:r w:rsidRPr="00B61C3F">
        <w:rPr>
          <w:rFonts w:eastAsiaTheme="minorHAnsi" w:cs="Arial"/>
          <w:bCs/>
          <w:lang w:val="es-ES" w:eastAsia="en-US"/>
        </w:rPr>
        <w:t>El IDIGER  presenta conocimiento al público en tiempo real a través de aplicativos como el SIRE, Planes de contingencia marco para aglomeraciones de público,  Planes escolares de gestión de riesgos e información hidro meteorológica producida por el radar que adquirió la entidad y cuyos datos se producen en coordinación con el HIMAT.</w:t>
      </w:r>
    </w:p>
    <w:p w:rsidR="00B61C3F" w:rsidRPr="00B61C3F" w:rsidRDefault="00B61C3F" w:rsidP="00B61C3F">
      <w:pPr>
        <w:autoSpaceDE w:val="0"/>
        <w:autoSpaceDN w:val="0"/>
        <w:adjustRightInd w:val="0"/>
        <w:spacing w:after="0"/>
        <w:contextualSpacing/>
        <w:rPr>
          <w:rFonts w:eastAsiaTheme="minorHAnsi" w:cs="Arial"/>
          <w:bCs/>
          <w:lang w:val="es-ES" w:eastAsia="en-US"/>
        </w:rPr>
      </w:pPr>
    </w:p>
    <w:p w:rsidR="00B61C3F" w:rsidRPr="00B61C3F" w:rsidRDefault="00B61C3F" w:rsidP="00B61C3F">
      <w:pPr>
        <w:autoSpaceDE w:val="0"/>
        <w:autoSpaceDN w:val="0"/>
        <w:adjustRightInd w:val="0"/>
        <w:spacing w:after="0"/>
        <w:contextualSpacing/>
        <w:rPr>
          <w:rFonts w:eastAsiaTheme="minorHAnsi" w:cs="Arial"/>
          <w:bCs/>
          <w:lang w:val="es-ES" w:eastAsia="en-US"/>
        </w:rPr>
      </w:pPr>
      <w:r>
        <w:rPr>
          <w:rFonts w:eastAsiaTheme="minorHAnsi" w:cs="Arial"/>
          <w:bCs/>
          <w:lang w:val="es-ES" w:eastAsia="en-US"/>
        </w:rPr>
        <w:t>Además,  mediante</w:t>
      </w:r>
      <w:r w:rsidRPr="00B61C3F">
        <w:rPr>
          <w:rFonts w:eastAsiaTheme="minorHAnsi" w:cs="Arial"/>
          <w:bCs/>
          <w:lang w:val="es-ES" w:eastAsia="en-US"/>
        </w:rPr>
        <w:t xml:space="preserve"> los conceptos técnicos sobre riesgos permiten actualizar mapas  en tiempo real</w:t>
      </w:r>
    </w:p>
    <w:p w:rsidR="00B61C3F" w:rsidRPr="00B61C3F" w:rsidRDefault="00B61C3F" w:rsidP="00B61C3F">
      <w:pPr>
        <w:autoSpaceDE w:val="0"/>
        <w:autoSpaceDN w:val="0"/>
        <w:adjustRightInd w:val="0"/>
        <w:spacing w:after="0"/>
        <w:contextualSpacing/>
        <w:rPr>
          <w:rFonts w:eastAsiaTheme="minorHAnsi" w:cs="Arial"/>
          <w:b/>
          <w:bCs/>
          <w:lang w:val="es-ES" w:eastAsia="en-US"/>
        </w:rPr>
      </w:pPr>
    </w:p>
    <w:p w:rsidR="00B61C3F" w:rsidRPr="00B61C3F" w:rsidRDefault="00B61C3F" w:rsidP="00B61C3F">
      <w:pPr>
        <w:shd w:val="clear" w:color="auto" w:fill="FFFFFF"/>
        <w:spacing w:before="100" w:beforeAutospacing="1" w:after="0"/>
        <w:contextualSpacing/>
        <w:rPr>
          <w:rFonts w:eastAsia="Times New Roman" w:cs="Arial"/>
          <w:lang w:val="es-ES" w:eastAsia="es-ES"/>
        </w:rPr>
      </w:pPr>
      <w:r w:rsidRPr="00B61C3F">
        <w:rPr>
          <w:rFonts w:eastAsiaTheme="minorHAnsi" w:cs="Arial"/>
          <w:bCs/>
          <w:lang w:val="es-ES" w:eastAsia="en-US"/>
        </w:rPr>
        <w:t xml:space="preserve">Para preservar el conocimiento en  el IDIGER </w:t>
      </w:r>
      <w:r w:rsidRPr="00B61C3F">
        <w:rPr>
          <w:rFonts w:eastAsia="Times New Roman" w:cs="Arial"/>
          <w:lang w:val="es-ES" w:eastAsia="es-ES"/>
        </w:rPr>
        <w:t>a partir de la aprobación del nuevo mapa de procesos, la Subdirección Corporativa y Asuntos Disciplinarios realizó la propuesta de procedimiento de gestión del conocimiento con el fin de sea parte del proceso de Motivación y Desarrollo de Personal, el cual contempla los siguientes ejes de acuerdo con el lineamiento de MIPG, los cuales se trabajarán en el año 2018:</w:t>
      </w:r>
    </w:p>
    <w:p w:rsidR="00B61C3F" w:rsidRPr="00B61C3F" w:rsidRDefault="00B61C3F" w:rsidP="001F4EC5">
      <w:pPr>
        <w:pStyle w:val="Prrafodelista"/>
        <w:numPr>
          <w:ilvl w:val="0"/>
          <w:numId w:val="6"/>
        </w:numPr>
        <w:shd w:val="clear" w:color="auto" w:fill="FFFFFF"/>
        <w:spacing w:before="100" w:beforeAutospacing="1" w:after="0"/>
        <w:rPr>
          <w:rFonts w:eastAsia="Times New Roman" w:cs="Arial"/>
          <w:lang w:val="es-ES" w:eastAsia="es-ES"/>
        </w:rPr>
      </w:pPr>
      <w:r w:rsidRPr="00B61C3F">
        <w:rPr>
          <w:rFonts w:eastAsia="Times New Roman" w:cs="Arial"/>
          <w:lang w:val="es-ES" w:eastAsia="es-ES"/>
        </w:rPr>
        <w:t>Generación y producción del conocimiento</w:t>
      </w:r>
    </w:p>
    <w:p w:rsidR="00B61C3F" w:rsidRPr="00B61C3F" w:rsidRDefault="00B61C3F" w:rsidP="001F4EC5">
      <w:pPr>
        <w:pStyle w:val="Prrafodelista"/>
        <w:numPr>
          <w:ilvl w:val="0"/>
          <w:numId w:val="6"/>
        </w:numPr>
        <w:shd w:val="clear" w:color="auto" w:fill="FFFFFF"/>
        <w:spacing w:before="100" w:beforeAutospacing="1" w:after="0"/>
        <w:rPr>
          <w:rFonts w:eastAsia="Times New Roman" w:cs="Arial"/>
          <w:lang w:val="es-ES" w:eastAsia="es-ES"/>
        </w:rPr>
      </w:pPr>
      <w:r w:rsidRPr="00B61C3F">
        <w:rPr>
          <w:rFonts w:eastAsia="Times New Roman" w:cs="Arial"/>
          <w:lang w:val="es-ES" w:eastAsia="es-ES"/>
        </w:rPr>
        <w:t>Analítica Institucional del conocimiento</w:t>
      </w:r>
    </w:p>
    <w:p w:rsidR="00B61C3F" w:rsidRPr="00B61C3F" w:rsidRDefault="00B61C3F" w:rsidP="001F4EC5">
      <w:pPr>
        <w:pStyle w:val="Prrafodelista"/>
        <w:numPr>
          <w:ilvl w:val="0"/>
          <w:numId w:val="6"/>
        </w:numPr>
        <w:shd w:val="clear" w:color="auto" w:fill="FFFFFF"/>
        <w:spacing w:before="100" w:beforeAutospacing="1" w:after="0"/>
        <w:rPr>
          <w:rFonts w:eastAsia="Times New Roman" w:cs="Arial"/>
          <w:lang w:val="es-ES" w:eastAsia="es-ES"/>
        </w:rPr>
      </w:pPr>
      <w:r w:rsidRPr="00B61C3F">
        <w:rPr>
          <w:rFonts w:eastAsia="Times New Roman" w:cs="Arial"/>
          <w:lang w:val="es-ES" w:eastAsia="es-ES"/>
        </w:rPr>
        <w:t>Herramientas para uso y apropiación del conocimiento</w:t>
      </w:r>
    </w:p>
    <w:p w:rsidR="00B61C3F" w:rsidRDefault="00B61C3F" w:rsidP="001F4EC5">
      <w:pPr>
        <w:pStyle w:val="Prrafodelista"/>
        <w:numPr>
          <w:ilvl w:val="0"/>
          <w:numId w:val="6"/>
        </w:numPr>
        <w:shd w:val="clear" w:color="auto" w:fill="FFFFFF"/>
        <w:spacing w:before="100" w:beforeAutospacing="1" w:after="0"/>
        <w:rPr>
          <w:rFonts w:eastAsia="Times New Roman" w:cs="Arial"/>
          <w:lang w:val="es-ES" w:eastAsia="es-ES"/>
        </w:rPr>
      </w:pPr>
      <w:r w:rsidRPr="00B61C3F">
        <w:rPr>
          <w:rFonts w:eastAsia="Times New Roman" w:cs="Arial"/>
          <w:lang w:val="es-ES" w:eastAsia="es-ES"/>
        </w:rPr>
        <w:t>Cultura de difundir y compartir conocimiento</w:t>
      </w:r>
    </w:p>
    <w:p w:rsidR="002D3A2E" w:rsidRPr="00B61C3F" w:rsidRDefault="002D3A2E" w:rsidP="002D3A2E">
      <w:pPr>
        <w:pStyle w:val="Prrafodelista"/>
        <w:shd w:val="clear" w:color="auto" w:fill="FFFFFF"/>
        <w:spacing w:before="100" w:beforeAutospacing="1" w:after="0"/>
        <w:ind w:left="1069"/>
        <w:rPr>
          <w:rFonts w:eastAsia="Times New Roman" w:cs="Arial"/>
          <w:lang w:val="es-ES" w:eastAsia="es-ES"/>
        </w:rPr>
      </w:pPr>
    </w:p>
    <w:p w:rsidR="00B61C3F" w:rsidRPr="0094111E" w:rsidRDefault="00B61C3F" w:rsidP="0094111E">
      <w:pPr>
        <w:autoSpaceDE w:val="0"/>
        <w:autoSpaceDN w:val="0"/>
        <w:adjustRightInd w:val="0"/>
        <w:spacing w:after="0"/>
        <w:contextualSpacing/>
        <w:rPr>
          <w:rFonts w:eastAsia="Times New Roman" w:cs="Arial"/>
          <w:u w:val="single"/>
          <w:lang w:val="es-ES" w:eastAsia="es-ES"/>
        </w:rPr>
      </w:pPr>
      <w:r w:rsidRPr="0094111E">
        <w:rPr>
          <w:rFonts w:eastAsia="Times New Roman" w:cs="Arial"/>
          <w:lang w:val="es-ES" w:eastAsia="es-ES"/>
        </w:rPr>
        <w:t xml:space="preserve">De otra parte y como herramientas para uso y apropiación del conocimiento, El IDIGER tiene implementado un "almacenamiento conectado a la red - NAS" que permite almacenar y ubicar los datos en un punto centralizado para los usuarios autorizados de la </w:t>
      </w:r>
      <w:r w:rsidRPr="0094111E">
        <w:rPr>
          <w:rFonts w:eastAsia="Times New Roman" w:cs="Arial"/>
          <w:lang w:val="es-ES" w:eastAsia="es-ES"/>
        </w:rPr>
        <w:lastRenderedPageBreak/>
        <w:t>red. Todos los servidores públicos y contratistas alojan su información en la NAS donde los datos siempre están accesibles. El manual está publicado en </w:t>
      </w:r>
      <w:hyperlink r:id="rId63" w:tgtFrame="_blank" w:history="1">
        <w:r w:rsidRPr="0094111E">
          <w:rPr>
            <w:rFonts w:eastAsia="Times New Roman" w:cs="Arial"/>
            <w:u w:val="single"/>
            <w:lang w:val="es-ES" w:eastAsia="es-ES"/>
          </w:rPr>
          <w:t>https://issuu.com/ticsire/docs/nas</w:t>
        </w:r>
      </w:hyperlink>
    </w:p>
    <w:p w:rsidR="00B61C3F" w:rsidRPr="0094111E" w:rsidRDefault="00B61C3F" w:rsidP="0094111E">
      <w:pPr>
        <w:autoSpaceDE w:val="0"/>
        <w:autoSpaceDN w:val="0"/>
        <w:adjustRightInd w:val="0"/>
        <w:spacing w:after="0"/>
        <w:contextualSpacing/>
        <w:rPr>
          <w:rFonts w:eastAsia="Times New Roman" w:cs="Arial"/>
          <w:u w:val="single"/>
          <w:lang w:val="es-ES" w:eastAsia="es-ES"/>
        </w:rPr>
      </w:pPr>
    </w:p>
    <w:p w:rsidR="0054020C" w:rsidRPr="0094111E" w:rsidRDefault="0054020C" w:rsidP="001F4EC5">
      <w:pPr>
        <w:pStyle w:val="Ttulo2"/>
        <w:numPr>
          <w:ilvl w:val="1"/>
          <w:numId w:val="2"/>
        </w:numPr>
        <w:contextualSpacing/>
        <w:rPr>
          <w:rFonts w:cs="Arial"/>
          <w:b/>
          <w:sz w:val="22"/>
          <w:szCs w:val="22"/>
        </w:rPr>
      </w:pPr>
      <w:bookmarkStart w:id="28" w:name="_Toc508631865"/>
      <w:r w:rsidRPr="0094111E">
        <w:rPr>
          <w:rFonts w:cs="Arial"/>
          <w:b/>
          <w:sz w:val="22"/>
          <w:szCs w:val="22"/>
        </w:rPr>
        <w:t>Control interno</w:t>
      </w:r>
      <w:bookmarkEnd w:id="28"/>
      <w:r w:rsidRPr="0094111E">
        <w:rPr>
          <w:rFonts w:cs="Arial"/>
          <w:b/>
          <w:sz w:val="22"/>
          <w:szCs w:val="22"/>
        </w:rPr>
        <w:t xml:space="preserve"> </w:t>
      </w:r>
    </w:p>
    <w:p w:rsidR="00B61C3F" w:rsidRPr="0094111E" w:rsidRDefault="00B61C3F" w:rsidP="0094111E">
      <w:pPr>
        <w:contextualSpacing/>
        <w:rPr>
          <w:rFonts w:cs="Arial"/>
        </w:rPr>
      </w:pPr>
    </w:p>
    <w:p w:rsidR="00B61C3F" w:rsidRPr="0094111E" w:rsidRDefault="00B61C3F" w:rsidP="0094111E">
      <w:pPr>
        <w:autoSpaceDE w:val="0"/>
        <w:autoSpaceDN w:val="0"/>
        <w:adjustRightInd w:val="0"/>
        <w:spacing w:after="0"/>
        <w:contextualSpacing/>
        <w:jc w:val="left"/>
        <w:rPr>
          <w:rFonts w:eastAsiaTheme="minorHAnsi" w:cs="Arial"/>
          <w:lang w:val="es-ES" w:eastAsia="en-US"/>
        </w:rPr>
      </w:pPr>
      <w:r w:rsidRPr="0094111E">
        <w:rPr>
          <w:rFonts w:eastAsiaTheme="minorHAnsi" w:cs="Arial"/>
          <w:lang w:val="es-ES" w:eastAsia="en-US"/>
        </w:rPr>
        <w:t>Modelo Estándar de Control Interno –MECI, el cual fue actualizado en función de la articulación de los Sistemas de Gestión y de Control Interno que establece el artículo 133 de la Ley 1753 de 2015 (PND 2014- 2018). Esta actualización se adopta mediante el Documento Marco General de MIPG</w:t>
      </w:r>
    </w:p>
    <w:p w:rsidR="00B61C3F" w:rsidRPr="0094111E" w:rsidRDefault="00B61C3F" w:rsidP="0094111E">
      <w:pPr>
        <w:autoSpaceDE w:val="0"/>
        <w:autoSpaceDN w:val="0"/>
        <w:adjustRightInd w:val="0"/>
        <w:spacing w:after="0"/>
        <w:contextualSpacing/>
        <w:jc w:val="left"/>
        <w:rPr>
          <w:rFonts w:cs="Arial"/>
        </w:rPr>
      </w:pPr>
    </w:p>
    <w:p w:rsidR="0054020C" w:rsidRPr="0094111E" w:rsidRDefault="002D2E26" w:rsidP="001F4EC5">
      <w:pPr>
        <w:pStyle w:val="Ttulo3"/>
        <w:numPr>
          <w:ilvl w:val="2"/>
          <w:numId w:val="2"/>
        </w:numPr>
        <w:contextualSpacing/>
        <w:rPr>
          <w:rFonts w:cs="Arial"/>
          <w:sz w:val="22"/>
          <w:szCs w:val="22"/>
        </w:rPr>
      </w:pPr>
      <w:bookmarkStart w:id="29" w:name="_Toc508631866"/>
      <w:r w:rsidRPr="0094111E">
        <w:rPr>
          <w:rFonts w:cs="Arial"/>
          <w:sz w:val="22"/>
          <w:szCs w:val="22"/>
        </w:rPr>
        <w:t>Ambiente de Control</w:t>
      </w:r>
      <w:bookmarkEnd w:id="29"/>
    </w:p>
    <w:p w:rsidR="00F83ACE" w:rsidRPr="0094111E" w:rsidRDefault="00F83ACE" w:rsidP="0094111E">
      <w:pPr>
        <w:autoSpaceDE w:val="0"/>
        <w:autoSpaceDN w:val="0"/>
        <w:adjustRightInd w:val="0"/>
        <w:spacing w:after="0"/>
        <w:contextualSpacing/>
        <w:jc w:val="left"/>
        <w:rPr>
          <w:rFonts w:eastAsiaTheme="minorHAnsi" w:cs="Arial"/>
          <w:lang w:eastAsia="en-US"/>
        </w:rPr>
      </w:pPr>
    </w:p>
    <w:p w:rsidR="00F83ACE" w:rsidRPr="0094111E" w:rsidRDefault="00F83ACE" w:rsidP="0094111E">
      <w:pPr>
        <w:autoSpaceDE w:val="0"/>
        <w:autoSpaceDN w:val="0"/>
        <w:adjustRightInd w:val="0"/>
        <w:spacing w:after="0"/>
        <w:contextualSpacing/>
        <w:jc w:val="left"/>
        <w:rPr>
          <w:rFonts w:eastAsiaTheme="minorHAnsi" w:cs="Arial"/>
          <w:lang w:eastAsia="en-US"/>
        </w:rPr>
      </w:pPr>
      <w:r w:rsidRPr="0094111E">
        <w:rPr>
          <w:rFonts w:eastAsiaTheme="minorHAnsi" w:cs="Arial"/>
          <w:lang w:eastAsia="en-US"/>
        </w:rPr>
        <w:t>El IDIGER cuenta con 25 gestores éticos para realizar la sensibilización del Código de Integridad.</w:t>
      </w:r>
    </w:p>
    <w:p w:rsidR="00F83ACE" w:rsidRPr="0094111E" w:rsidRDefault="00F83ACE" w:rsidP="0094111E">
      <w:pPr>
        <w:autoSpaceDE w:val="0"/>
        <w:autoSpaceDN w:val="0"/>
        <w:adjustRightInd w:val="0"/>
        <w:spacing w:after="0"/>
        <w:contextualSpacing/>
        <w:jc w:val="left"/>
        <w:rPr>
          <w:rFonts w:eastAsiaTheme="minorHAnsi" w:cs="Arial"/>
          <w:lang w:val="es-ES" w:eastAsia="en-US"/>
        </w:rPr>
      </w:pPr>
    </w:p>
    <w:p w:rsidR="00F83ACE" w:rsidRPr="0094111E" w:rsidRDefault="00F83ACE" w:rsidP="0094111E">
      <w:pPr>
        <w:autoSpaceDE w:val="0"/>
        <w:autoSpaceDN w:val="0"/>
        <w:adjustRightInd w:val="0"/>
        <w:spacing w:after="0"/>
        <w:contextualSpacing/>
        <w:jc w:val="left"/>
        <w:rPr>
          <w:rFonts w:eastAsiaTheme="minorHAnsi" w:cs="Arial"/>
          <w:lang w:val="es-ES" w:eastAsia="en-US"/>
        </w:rPr>
      </w:pPr>
      <w:r w:rsidRPr="0094111E">
        <w:rPr>
          <w:rFonts w:eastAsiaTheme="minorHAnsi" w:cs="Arial"/>
          <w:lang w:val="es-ES" w:eastAsia="en-US"/>
        </w:rPr>
        <w:t>El Comité Institucional de Coordinación de Control Interno reviso el cierre del programa anual de auditoria 2017, analizo la evaluación por dependencias y aprobó Programa  anual de auditoria 2018</w:t>
      </w:r>
    </w:p>
    <w:p w:rsidR="00F83ACE" w:rsidRPr="0094111E" w:rsidRDefault="00F83ACE" w:rsidP="0094111E">
      <w:pPr>
        <w:autoSpaceDE w:val="0"/>
        <w:autoSpaceDN w:val="0"/>
        <w:adjustRightInd w:val="0"/>
        <w:spacing w:after="0"/>
        <w:contextualSpacing/>
        <w:jc w:val="left"/>
        <w:rPr>
          <w:rFonts w:eastAsiaTheme="minorHAnsi" w:cs="Arial"/>
          <w:lang w:val="es-ES" w:eastAsia="en-US"/>
        </w:rPr>
      </w:pPr>
    </w:p>
    <w:p w:rsidR="00F83ACE" w:rsidRPr="0094111E" w:rsidRDefault="00F83ACE" w:rsidP="0094111E">
      <w:pPr>
        <w:autoSpaceDE w:val="0"/>
        <w:autoSpaceDN w:val="0"/>
        <w:adjustRightInd w:val="0"/>
        <w:spacing w:after="0"/>
        <w:contextualSpacing/>
        <w:jc w:val="left"/>
        <w:rPr>
          <w:rFonts w:eastAsiaTheme="minorHAnsi" w:cs="Arial"/>
          <w:lang w:val="es-ES" w:eastAsia="en-US"/>
        </w:rPr>
      </w:pPr>
      <w:r w:rsidRPr="0094111E">
        <w:rPr>
          <w:rFonts w:eastAsiaTheme="minorHAnsi" w:cs="Arial"/>
          <w:lang w:val="es-ES" w:eastAsia="en-US"/>
        </w:rPr>
        <w:t xml:space="preserve">A partir de la reestructuración de los procesos La gestión del talento humano tenga un carácter estratégico, desde el proceso estratégico Motivación y Desarrollo Personal </w:t>
      </w:r>
    </w:p>
    <w:p w:rsidR="00F83ACE" w:rsidRPr="0094111E" w:rsidRDefault="00F83ACE" w:rsidP="0094111E">
      <w:pPr>
        <w:autoSpaceDE w:val="0"/>
        <w:autoSpaceDN w:val="0"/>
        <w:adjustRightInd w:val="0"/>
        <w:spacing w:after="0"/>
        <w:contextualSpacing/>
        <w:jc w:val="left"/>
        <w:rPr>
          <w:rFonts w:eastAsiaTheme="minorHAnsi" w:cs="Arial"/>
          <w:lang w:val="es-ES" w:eastAsia="en-US"/>
        </w:rPr>
      </w:pPr>
    </w:p>
    <w:p w:rsidR="00F83ACE" w:rsidRPr="0094111E" w:rsidRDefault="00F83ACE" w:rsidP="0094111E">
      <w:pPr>
        <w:autoSpaceDE w:val="0"/>
        <w:autoSpaceDN w:val="0"/>
        <w:adjustRightInd w:val="0"/>
        <w:spacing w:after="0"/>
        <w:contextualSpacing/>
        <w:jc w:val="left"/>
        <w:rPr>
          <w:rFonts w:eastAsiaTheme="minorHAnsi" w:cs="Arial"/>
          <w:lang w:val="es-ES" w:eastAsia="en-US"/>
        </w:rPr>
      </w:pPr>
      <w:r w:rsidRPr="0094111E">
        <w:rPr>
          <w:rFonts w:eastAsiaTheme="minorHAnsi" w:cs="Arial"/>
          <w:lang w:val="es-ES" w:eastAsia="en-US"/>
        </w:rPr>
        <w:t>La Gestión de Riesgos y Control y tiene un coordinador desde la Oficina Asesora de Planeación y la responsabilidad se encuentra asignada en la primera y segunda línea de defensa</w:t>
      </w:r>
    </w:p>
    <w:p w:rsidR="00F83ACE" w:rsidRPr="0094111E" w:rsidRDefault="00F83ACE" w:rsidP="0094111E">
      <w:pPr>
        <w:autoSpaceDE w:val="0"/>
        <w:autoSpaceDN w:val="0"/>
        <w:adjustRightInd w:val="0"/>
        <w:spacing w:after="0"/>
        <w:contextualSpacing/>
        <w:jc w:val="left"/>
        <w:rPr>
          <w:rFonts w:eastAsiaTheme="minorHAnsi" w:cs="Arial"/>
          <w:lang w:val="es-ES" w:eastAsia="en-US"/>
        </w:rPr>
      </w:pPr>
    </w:p>
    <w:p w:rsidR="002D2E26" w:rsidRPr="0094111E" w:rsidRDefault="001A6D09" w:rsidP="0094111E">
      <w:pPr>
        <w:pStyle w:val="Ttulo3"/>
        <w:contextualSpacing/>
        <w:rPr>
          <w:rFonts w:cs="Arial"/>
          <w:sz w:val="22"/>
          <w:szCs w:val="22"/>
        </w:rPr>
      </w:pPr>
      <w:bookmarkStart w:id="30" w:name="_Toc508631867"/>
      <w:r w:rsidRPr="0094111E">
        <w:rPr>
          <w:rFonts w:cs="Arial"/>
          <w:sz w:val="22"/>
          <w:szCs w:val="22"/>
        </w:rPr>
        <w:t>2.</w:t>
      </w:r>
      <w:r w:rsidR="002D2E26" w:rsidRPr="0094111E">
        <w:rPr>
          <w:rFonts w:cs="Arial"/>
          <w:sz w:val="22"/>
          <w:szCs w:val="22"/>
        </w:rPr>
        <w:t>7.2 Gestión de los riesgos institucionales</w:t>
      </w:r>
      <w:bookmarkEnd w:id="30"/>
    </w:p>
    <w:p w:rsidR="00F83ACE" w:rsidRPr="0094111E" w:rsidRDefault="00F83ACE" w:rsidP="0094111E">
      <w:pPr>
        <w:contextualSpacing/>
        <w:rPr>
          <w:rFonts w:cs="Arial"/>
        </w:rPr>
      </w:pPr>
    </w:p>
    <w:p w:rsidR="00F83ACE" w:rsidRPr="0094111E" w:rsidRDefault="00F83ACE" w:rsidP="0094111E">
      <w:pPr>
        <w:contextualSpacing/>
        <w:rPr>
          <w:rFonts w:cs="Arial"/>
        </w:rPr>
      </w:pPr>
      <w:r w:rsidRPr="0094111E">
        <w:rPr>
          <w:rFonts w:cs="Arial"/>
        </w:rPr>
        <w:t xml:space="preserve">La entidad cuenta con  mapas de riesgos institucionales y de corrupción aprobados en 31/12/2016  que contiene todos los elementos de la gestión de riesgos: </w:t>
      </w:r>
      <w:r w:rsidR="00851474" w:rsidRPr="0094111E">
        <w:rPr>
          <w:rFonts w:cs="Arial"/>
        </w:rPr>
        <w:t>Identificación</w:t>
      </w:r>
      <w:r w:rsidRPr="0094111E">
        <w:rPr>
          <w:rFonts w:cs="Arial"/>
        </w:rPr>
        <w:t xml:space="preserve"> valoración, evaluación, controles, riesgo residual, planes, seguimiento y monitoreo.</w:t>
      </w:r>
    </w:p>
    <w:p w:rsidR="00F83ACE" w:rsidRPr="0094111E" w:rsidRDefault="00851474" w:rsidP="0094111E">
      <w:pPr>
        <w:contextualSpacing/>
        <w:rPr>
          <w:rFonts w:cs="Arial"/>
        </w:rPr>
      </w:pPr>
      <w:r w:rsidRPr="0094111E">
        <w:rPr>
          <w:rFonts w:cs="Arial"/>
        </w:rPr>
        <w:t>La Oficina de Control Interno en cada ejercicio auditor o de seguimiento realiza evaluación de riesgos</w:t>
      </w:r>
    </w:p>
    <w:p w:rsidR="002D2E26" w:rsidRPr="0094111E" w:rsidRDefault="002D2E26" w:rsidP="001F4EC5">
      <w:pPr>
        <w:pStyle w:val="Ttulo3"/>
        <w:numPr>
          <w:ilvl w:val="2"/>
          <w:numId w:val="28"/>
        </w:numPr>
        <w:contextualSpacing/>
        <w:rPr>
          <w:rFonts w:cs="Arial"/>
          <w:sz w:val="22"/>
          <w:szCs w:val="22"/>
        </w:rPr>
      </w:pPr>
      <w:bookmarkStart w:id="31" w:name="_Toc508631868"/>
      <w:r w:rsidRPr="0094111E">
        <w:rPr>
          <w:rFonts w:cs="Arial"/>
          <w:sz w:val="22"/>
          <w:szCs w:val="22"/>
        </w:rPr>
        <w:t>Actividades de Control</w:t>
      </w:r>
      <w:bookmarkEnd w:id="31"/>
    </w:p>
    <w:p w:rsidR="00851474" w:rsidRPr="0094111E" w:rsidRDefault="00851474" w:rsidP="0094111E">
      <w:pPr>
        <w:contextualSpacing/>
        <w:rPr>
          <w:rFonts w:cs="Arial"/>
        </w:rPr>
      </w:pPr>
    </w:p>
    <w:p w:rsidR="00851474" w:rsidRPr="0094111E" w:rsidRDefault="00851474" w:rsidP="0094111E">
      <w:pPr>
        <w:contextualSpacing/>
        <w:rPr>
          <w:rFonts w:cs="Arial"/>
        </w:rPr>
      </w:pPr>
      <w:r w:rsidRPr="0094111E">
        <w:rPr>
          <w:rFonts w:cs="Arial"/>
        </w:rPr>
        <w:t>Como se dijo anteriormente en los mapas de riesgos por procedimiento se tienen definidas actividades de control.</w:t>
      </w:r>
    </w:p>
    <w:p w:rsidR="002D2E26" w:rsidRPr="0094111E" w:rsidRDefault="002D2E26" w:rsidP="001F4EC5">
      <w:pPr>
        <w:pStyle w:val="Ttulo3"/>
        <w:numPr>
          <w:ilvl w:val="2"/>
          <w:numId w:val="28"/>
        </w:numPr>
        <w:contextualSpacing/>
        <w:rPr>
          <w:rFonts w:cs="Arial"/>
          <w:sz w:val="22"/>
          <w:szCs w:val="22"/>
        </w:rPr>
      </w:pPr>
      <w:bookmarkStart w:id="32" w:name="_Toc508631869"/>
      <w:r w:rsidRPr="0094111E">
        <w:rPr>
          <w:rFonts w:cs="Arial"/>
          <w:sz w:val="22"/>
          <w:szCs w:val="22"/>
        </w:rPr>
        <w:t>Información y Comunicación</w:t>
      </w:r>
      <w:bookmarkEnd w:id="32"/>
    </w:p>
    <w:p w:rsidR="00851474" w:rsidRPr="0094111E" w:rsidRDefault="00851474" w:rsidP="0094111E">
      <w:pPr>
        <w:contextualSpacing/>
        <w:rPr>
          <w:rFonts w:cs="Arial"/>
        </w:rPr>
      </w:pPr>
    </w:p>
    <w:p w:rsidR="00851474" w:rsidRDefault="00851474" w:rsidP="0094111E">
      <w:pPr>
        <w:autoSpaceDE w:val="0"/>
        <w:autoSpaceDN w:val="0"/>
        <w:adjustRightInd w:val="0"/>
        <w:spacing w:after="0"/>
        <w:contextualSpacing/>
        <w:rPr>
          <w:rFonts w:eastAsiaTheme="minorHAnsi" w:cs="Arial"/>
          <w:lang w:val="es-ES" w:eastAsia="en-US"/>
        </w:rPr>
      </w:pPr>
      <w:r w:rsidRPr="0094111E">
        <w:rPr>
          <w:rFonts w:cs="Arial"/>
        </w:rPr>
        <w:t xml:space="preserve">Como se expresó en la dimensión de comunicaciones, el IDIGER tiene implementadas </w:t>
      </w:r>
      <w:r w:rsidRPr="0094111E">
        <w:rPr>
          <w:rFonts w:eastAsiaTheme="minorHAnsi" w:cs="Arial"/>
          <w:lang w:val="es-ES" w:eastAsia="en-US"/>
        </w:rPr>
        <w:t xml:space="preserve">las políticas, directrices y mecanismos de consecución, captura, procesamiento y generación de datos dentro y en el entorno de cada entidad, satisfagan la necesidad de divulgar los resultados, de mostrar mejoras en la gestión administrativa y procurar que la información </w:t>
      </w:r>
      <w:r w:rsidRPr="0094111E">
        <w:rPr>
          <w:rFonts w:eastAsiaTheme="minorHAnsi" w:cs="Arial"/>
          <w:lang w:val="es-ES" w:eastAsia="en-US"/>
        </w:rPr>
        <w:lastRenderedPageBreak/>
        <w:t>y la comunicación de la entidad y de cada proceso sea adecuada a las necesidades específicas de los grupos de valor y grupos de interés.</w:t>
      </w:r>
    </w:p>
    <w:p w:rsidR="0094111E" w:rsidRPr="0094111E" w:rsidRDefault="0094111E" w:rsidP="0094111E">
      <w:pPr>
        <w:autoSpaceDE w:val="0"/>
        <w:autoSpaceDN w:val="0"/>
        <w:adjustRightInd w:val="0"/>
        <w:spacing w:after="0"/>
        <w:contextualSpacing/>
        <w:rPr>
          <w:rFonts w:cs="Arial"/>
        </w:rPr>
      </w:pPr>
    </w:p>
    <w:p w:rsidR="002D2E26" w:rsidRPr="0094111E" w:rsidRDefault="0092451D" w:rsidP="0094111E">
      <w:pPr>
        <w:pStyle w:val="Ttulo3"/>
        <w:contextualSpacing/>
        <w:rPr>
          <w:rFonts w:cs="Arial"/>
          <w:sz w:val="22"/>
          <w:szCs w:val="22"/>
        </w:rPr>
      </w:pPr>
      <w:bookmarkStart w:id="33" w:name="_Toc508631870"/>
      <w:r w:rsidRPr="0094111E">
        <w:rPr>
          <w:rFonts w:cs="Arial"/>
          <w:sz w:val="22"/>
          <w:szCs w:val="22"/>
        </w:rPr>
        <w:t>2.</w:t>
      </w:r>
      <w:r w:rsidR="002D2E26" w:rsidRPr="0094111E">
        <w:rPr>
          <w:rFonts w:cs="Arial"/>
          <w:sz w:val="22"/>
          <w:szCs w:val="22"/>
        </w:rPr>
        <w:t xml:space="preserve">7.5. Monitoreo o supervisión </w:t>
      </w:r>
      <w:r w:rsidR="00851474" w:rsidRPr="0094111E">
        <w:rPr>
          <w:rFonts w:cs="Arial"/>
          <w:sz w:val="22"/>
          <w:szCs w:val="22"/>
        </w:rPr>
        <w:t>continua</w:t>
      </w:r>
      <w:bookmarkEnd w:id="33"/>
    </w:p>
    <w:p w:rsidR="0054020C" w:rsidRPr="0094111E" w:rsidRDefault="0054020C" w:rsidP="0094111E">
      <w:pPr>
        <w:tabs>
          <w:tab w:val="left" w:pos="708"/>
          <w:tab w:val="left" w:pos="1416"/>
          <w:tab w:val="left" w:pos="6675"/>
        </w:tabs>
        <w:spacing w:after="0"/>
        <w:contextualSpacing/>
        <w:rPr>
          <w:rFonts w:cs="Arial"/>
        </w:rPr>
      </w:pPr>
    </w:p>
    <w:p w:rsidR="004F6C72" w:rsidRPr="0094111E" w:rsidRDefault="00851474" w:rsidP="0094111E">
      <w:pPr>
        <w:spacing w:after="0"/>
        <w:contextualSpacing/>
        <w:rPr>
          <w:rFonts w:cs="Arial"/>
        </w:rPr>
      </w:pPr>
      <w:r w:rsidRPr="0094111E">
        <w:rPr>
          <w:rFonts w:cs="Arial"/>
        </w:rPr>
        <w:t>El IDIGER realiza auditorías internas y seguimientos  que le permiten generar valor al determinar debilidades y oportunidades de mejora en sus procesos, proyectos y procedimientos.</w:t>
      </w:r>
    </w:p>
    <w:p w:rsidR="00851474" w:rsidRPr="0094111E" w:rsidRDefault="00851474" w:rsidP="0094111E">
      <w:pPr>
        <w:spacing w:after="0"/>
        <w:contextualSpacing/>
        <w:rPr>
          <w:rFonts w:cs="Arial"/>
        </w:rPr>
      </w:pPr>
    </w:p>
    <w:p w:rsidR="00851474" w:rsidRPr="0094111E" w:rsidRDefault="00851474" w:rsidP="0094111E">
      <w:pPr>
        <w:spacing w:after="0"/>
        <w:contextualSpacing/>
        <w:rPr>
          <w:rFonts w:cs="Arial"/>
        </w:rPr>
      </w:pPr>
      <w:r w:rsidRPr="0094111E">
        <w:rPr>
          <w:rFonts w:cs="Arial"/>
        </w:rPr>
        <w:t>En el Periodo de análisis se realizaron los siguientes ejercicios:</w:t>
      </w:r>
    </w:p>
    <w:p w:rsidR="0075253E" w:rsidRDefault="0075253E" w:rsidP="004F6C72">
      <w:pPr>
        <w:spacing w:after="0"/>
        <w:rPr>
          <w:rFonts w:cs="Arial"/>
        </w:rPr>
      </w:pPr>
    </w:p>
    <w:tbl>
      <w:tblPr>
        <w:tblW w:w="5000" w:type="pct"/>
        <w:tblCellMar>
          <w:left w:w="70" w:type="dxa"/>
          <w:right w:w="70" w:type="dxa"/>
        </w:tblCellMar>
        <w:tblLook w:val="04A0" w:firstRow="1" w:lastRow="0" w:firstColumn="1" w:lastColumn="0" w:noHBand="0" w:noVBand="1"/>
      </w:tblPr>
      <w:tblGrid>
        <w:gridCol w:w="8978"/>
      </w:tblGrid>
      <w:tr w:rsidR="00851474" w:rsidRPr="00851474" w:rsidTr="00913892">
        <w:trPr>
          <w:trHeight w:val="32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474" w:rsidRPr="00851474" w:rsidRDefault="00851474" w:rsidP="00851474">
            <w:pPr>
              <w:spacing w:after="0"/>
              <w:rPr>
                <w:rFonts w:ascii="Calibri" w:eastAsia="Times New Roman" w:hAnsi="Calibri" w:cs="Times New Roman"/>
                <w:color w:val="000000"/>
                <w:sz w:val="20"/>
                <w:szCs w:val="20"/>
                <w:lang w:val="es-ES" w:eastAsia="es-ES"/>
              </w:rPr>
            </w:pPr>
            <w:r w:rsidRPr="00851474">
              <w:rPr>
                <w:rFonts w:ascii="Calibri" w:eastAsia="Times New Roman" w:hAnsi="Calibri" w:cs="Times New Roman"/>
                <w:color w:val="000000"/>
                <w:sz w:val="20"/>
                <w:szCs w:val="20"/>
                <w:lang w:val="es-ES" w:eastAsia="es-ES"/>
              </w:rPr>
              <w:t>Arqueo de Caja Mejor</w:t>
            </w:r>
          </w:p>
        </w:tc>
      </w:tr>
      <w:tr w:rsidR="00851474" w:rsidRPr="00851474" w:rsidTr="00913892">
        <w:trPr>
          <w:trHeight w:val="34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851474" w:rsidRPr="00851474" w:rsidRDefault="00851474" w:rsidP="00851474">
            <w:pPr>
              <w:spacing w:after="0"/>
              <w:rPr>
                <w:rFonts w:ascii="Calibri" w:eastAsia="Times New Roman" w:hAnsi="Calibri" w:cs="Times New Roman"/>
                <w:color w:val="000000"/>
                <w:sz w:val="20"/>
                <w:szCs w:val="20"/>
                <w:lang w:val="es-ES" w:eastAsia="es-ES"/>
              </w:rPr>
            </w:pPr>
            <w:r w:rsidRPr="00851474">
              <w:rPr>
                <w:rFonts w:ascii="Calibri" w:eastAsia="Times New Roman" w:hAnsi="Calibri" w:cs="Times New Roman"/>
                <w:color w:val="000000"/>
                <w:sz w:val="20"/>
                <w:szCs w:val="20"/>
                <w:lang w:val="es-ES" w:eastAsia="es-ES"/>
              </w:rPr>
              <w:t>Seguimiento e informe pormenorizado del estado del control interno de la entidad</w:t>
            </w:r>
          </w:p>
        </w:tc>
      </w:tr>
      <w:tr w:rsidR="00851474" w:rsidRPr="00851474" w:rsidTr="00913892">
        <w:trPr>
          <w:trHeight w:val="35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851474" w:rsidRPr="00851474" w:rsidRDefault="00851474" w:rsidP="00851474">
            <w:pPr>
              <w:spacing w:after="0"/>
              <w:rPr>
                <w:rFonts w:ascii="Calibri" w:eastAsia="Times New Roman" w:hAnsi="Calibri" w:cs="Times New Roman"/>
                <w:color w:val="000000"/>
                <w:sz w:val="20"/>
                <w:szCs w:val="20"/>
                <w:lang w:val="es-ES" w:eastAsia="es-ES"/>
              </w:rPr>
            </w:pPr>
            <w:r w:rsidRPr="00851474">
              <w:rPr>
                <w:rFonts w:ascii="Calibri" w:eastAsia="Times New Roman" w:hAnsi="Calibri" w:cs="Times New Roman"/>
                <w:color w:val="000000"/>
                <w:sz w:val="20"/>
                <w:szCs w:val="20"/>
                <w:lang w:val="es-ES" w:eastAsia="es-ES"/>
              </w:rPr>
              <w:t>Seguimiento a la aplicación de la  Directiva  003 del 25 de Junio del 2013</w:t>
            </w:r>
          </w:p>
        </w:tc>
      </w:tr>
      <w:tr w:rsidR="00851474" w:rsidRPr="00851474" w:rsidTr="00913892">
        <w:trPr>
          <w:trHeight w:val="33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851474" w:rsidRPr="00851474" w:rsidRDefault="00851474" w:rsidP="00851474">
            <w:pPr>
              <w:spacing w:after="0"/>
              <w:rPr>
                <w:rFonts w:ascii="Calibri" w:eastAsia="Times New Roman" w:hAnsi="Calibri" w:cs="Times New Roman"/>
                <w:color w:val="000000"/>
                <w:sz w:val="20"/>
                <w:szCs w:val="20"/>
                <w:lang w:val="es-ES" w:eastAsia="es-ES"/>
              </w:rPr>
            </w:pPr>
            <w:r w:rsidRPr="00851474">
              <w:rPr>
                <w:rFonts w:ascii="Calibri" w:eastAsia="Times New Roman" w:hAnsi="Calibri" w:cs="Times New Roman"/>
                <w:color w:val="000000"/>
                <w:sz w:val="20"/>
                <w:szCs w:val="20"/>
                <w:lang w:val="es-ES" w:eastAsia="es-ES"/>
              </w:rPr>
              <w:t>Seguimiento al Plan Anticorrupción y Atención al Ciudadano</w:t>
            </w:r>
          </w:p>
        </w:tc>
      </w:tr>
      <w:tr w:rsidR="00913892" w:rsidRPr="00913892" w:rsidTr="00913892">
        <w:trPr>
          <w:trHeight w:val="34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GESTION ADMINISTRATIVA: Manejo y Control de Bienes y Suministros</w:t>
            </w:r>
          </w:p>
        </w:tc>
      </w:tr>
      <w:tr w:rsidR="00913892" w:rsidRPr="00913892" w:rsidTr="00913892">
        <w:trPr>
          <w:trHeight w:val="345"/>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Seguimiento trimestral  Austeridad en el Gasto</w:t>
            </w:r>
          </w:p>
        </w:tc>
      </w:tr>
      <w:tr w:rsidR="00913892" w:rsidRPr="00913892" w:rsidTr="00913892">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Informe Gestión OCI 2017</w:t>
            </w:r>
          </w:p>
        </w:tc>
      </w:tr>
      <w:tr w:rsidR="00913892" w:rsidRPr="00913892" w:rsidTr="009138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Evaluación a la Gestión Institucional por Dependencias</w:t>
            </w:r>
          </w:p>
        </w:tc>
      </w:tr>
      <w:tr w:rsidR="00913892" w:rsidRPr="00913892" w:rsidTr="00913892">
        <w:trPr>
          <w:trHeight w:val="16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Seguimiento Plan mejoramiento Contraloría</w:t>
            </w:r>
          </w:p>
        </w:tc>
      </w:tr>
      <w:tr w:rsidR="00913892" w:rsidRPr="00913892" w:rsidTr="00913892">
        <w:trPr>
          <w:trHeight w:val="277"/>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Evaluación del Sistema  de Control Interno Contable</w:t>
            </w:r>
          </w:p>
        </w:tc>
      </w:tr>
      <w:tr w:rsidR="00913892" w:rsidRPr="00913892" w:rsidTr="00913892">
        <w:trPr>
          <w:trHeight w:val="343"/>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Informe Ejecutivo Anual</w:t>
            </w:r>
          </w:p>
        </w:tc>
      </w:tr>
      <w:tr w:rsidR="00913892" w:rsidRPr="00913892" w:rsidTr="00913892">
        <w:trPr>
          <w:trHeight w:val="353"/>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Seguimiento cuatrimestral  al Plan Anticorrupción y Atención al Ciudadano</w:t>
            </w:r>
          </w:p>
        </w:tc>
      </w:tr>
      <w:tr w:rsidR="00913892" w:rsidRPr="00913892" w:rsidTr="00913892">
        <w:trPr>
          <w:trHeight w:val="16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Seguimiento cuatrimestral  al Mapa de Riesgos de Corrupción</w:t>
            </w:r>
          </w:p>
        </w:tc>
      </w:tr>
      <w:tr w:rsidR="00913892" w:rsidRPr="00913892" w:rsidTr="00913892">
        <w:trPr>
          <w:trHeight w:val="98"/>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Seguimiento Procesos Judiciales</w:t>
            </w:r>
          </w:p>
        </w:tc>
      </w:tr>
      <w:tr w:rsidR="00913892" w:rsidRPr="00913892" w:rsidTr="00913892">
        <w:trPr>
          <w:trHeight w:val="191"/>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Decreto  Distrital No. 215 del 28 de abril de 2018 Informe  trimestral de seguimiento y recomendaciones orientadas al cumplimiento de las metas del Plan de Desarrollo a cargo de la entidad.</w:t>
            </w:r>
          </w:p>
        </w:tc>
      </w:tr>
      <w:tr w:rsidR="00913892" w:rsidRPr="00913892" w:rsidTr="00913892">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Informe semestral de cumplimiento de la atención a las Quejas, Sugerencias y Reclamos de la entidad PQRS</w:t>
            </w:r>
          </w:p>
        </w:tc>
      </w:tr>
      <w:tr w:rsidR="00913892" w:rsidRPr="00913892" w:rsidTr="00913892">
        <w:trPr>
          <w:trHeight w:val="349"/>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913892" w:rsidRPr="00913892" w:rsidRDefault="00913892" w:rsidP="00913892">
            <w:pPr>
              <w:spacing w:after="0"/>
              <w:rPr>
                <w:rFonts w:ascii="Calibri" w:eastAsia="Times New Roman" w:hAnsi="Calibri" w:cs="Times New Roman"/>
                <w:color w:val="000000"/>
                <w:sz w:val="20"/>
                <w:szCs w:val="20"/>
                <w:lang w:val="es-ES" w:eastAsia="es-ES"/>
              </w:rPr>
            </w:pPr>
            <w:r w:rsidRPr="00913892">
              <w:rPr>
                <w:rFonts w:ascii="Calibri" w:eastAsia="Times New Roman" w:hAnsi="Calibri" w:cs="Times New Roman"/>
                <w:color w:val="000000"/>
                <w:sz w:val="20"/>
                <w:szCs w:val="20"/>
                <w:lang w:val="es-ES" w:eastAsia="es-ES"/>
              </w:rPr>
              <w:t>Evaluación trimestral al grado de avance de implementación del nuevo marco normativo de regulación contable pública aplicable a entidades de Gobierno en Bogotá Distrito Capital (NIIF)</w:t>
            </w:r>
          </w:p>
        </w:tc>
      </w:tr>
    </w:tbl>
    <w:p w:rsidR="006E6132" w:rsidRPr="00851474" w:rsidRDefault="006E6132" w:rsidP="004F6C72">
      <w:pPr>
        <w:spacing w:after="0"/>
        <w:rPr>
          <w:rFonts w:cs="Arial"/>
          <w:lang w:val="es-ES"/>
        </w:rPr>
      </w:pPr>
    </w:p>
    <w:p w:rsidR="004F6C72" w:rsidRPr="00D17D78" w:rsidRDefault="004F6C72" w:rsidP="00D17D78">
      <w:pPr>
        <w:spacing w:after="0"/>
        <w:contextualSpacing/>
        <w:rPr>
          <w:rFonts w:cs="Arial"/>
        </w:rPr>
      </w:pPr>
    </w:p>
    <w:p w:rsidR="004F6C72" w:rsidRPr="0094111E" w:rsidRDefault="0092451D" w:rsidP="001F4EC5">
      <w:pPr>
        <w:pStyle w:val="Ttulo1"/>
        <w:numPr>
          <w:ilvl w:val="0"/>
          <w:numId w:val="28"/>
        </w:numPr>
        <w:contextualSpacing/>
        <w:rPr>
          <w:b/>
          <w:sz w:val="22"/>
          <w:szCs w:val="22"/>
        </w:rPr>
      </w:pPr>
      <w:bookmarkStart w:id="34" w:name="_Toc508631871"/>
      <w:r w:rsidRPr="0094111E">
        <w:rPr>
          <w:b/>
          <w:sz w:val="22"/>
          <w:szCs w:val="22"/>
        </w:rPr>
        <w:t>CONCLUSIONES Y RECOMENDACIONES</w:t>
      </w:r>
      <w:bookmarkEnd w:id="34"/>
    </w:p>
    <w:p w:rsidR="002D3A2E" w:rsidRPr="0052234D"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lang w:eastAsia="es-ES"/>
        </w:rPr>
        <w:t>A manera de conclusión</w:t>
      </w:r>
      <w:r w:rsidRPr="0052234D">
        <w:rPr>
          <w:rFonts w:eastAsia="Times New Roman" w:cs="Arial"/>
          <w:lang w:val="es-ES" w:eastAsia="es-ES"/>
        </w:rPr>
        <w:t xml:space="preserve">  se establece que en el IDIGER </w:t>
      </w:r>
      <w:r w:rsidRPr="002D3A2E">
        <w:rPr>
          <w:rFonts w:eastAsia="Times New Roman" w:cs="Arial"/>
          <w:lang w:val="es-ES" w:eastAsia="es-ES"/>
        </w:rPr>
        <w:t xml:space="preserve">los controles internos </w:t>
      </w:r>
      <w:r w:rsidRPr="0052234D">
        <w:rPr>
          <w:rFonts w:eastAsia="Times New Roman" w:cs="Arial"/>
          <w:lang w:val="es-ES" w:eastAsia="es-ES"/>
        </w:rPr>
        <w:t>permiten</w:t>
      </w:r>
      <w:r w:rsidRPr="002D3A2E">
        <w:rPr>
          <w:rFonts w:eastAsia="Times New Roman" w:cs="Arial"/>
          <w:lang w:val="es-ES" w:eastAsia="es-ES"/>
        </w:rPr>
        <w:t xml:space="preserve"> mitigar los riegos asociados con estos temas; </w:t>
      </w:r>
      <w:r w:rsidRPr="0052234D">
        <w:rPr>
          <w:rFonts w:eastAsia="Times New Roman" w:cs="Arial"/>
          <w:lang w:val="es-ES" w:eastAsia="es-ES"/>
        </w:rPr>
        <w:t>t</w:t>
      </w:r>
      <w:r w:rsidRPr="002D3A2E">
        <w:rPr>
          <w:rFonts w:eastAsia="Times New Roman" w:cs="Arial"/>
          <w:lang w:val="es-ES" w:eastAsia="es-ES"/>
        </w:rPr>
        <w:t>omando en cuenta las disposiciones de las Normas Internacionales</w:t>
      </w:r>
      <w:r w:rsidRPr="0052234D">
        <w:rPr>
          <w:rFonts w:eastAsia="Times New Roman" w:cs="Arial"/>
          <w:lang w:val="es-ES" w:eastAsia="es-ES"/>
        </w:rPr>
        <w:t xml:space="preserve"> para el ejercicio profesional</w:t>
      </w:r>
      <w:r w:rsidRPr="002D3A2E">
        <w:rPr>
          <w:rFonts w:eastAsia="Times New Roman" w:cs="Arial"/>
          <w:lang w:val="es-ES" w:eastAsia="es-ES"/>
        </w:rPr>
        <w:t xml:space="preserve"> de Auditoría (NIA</w:t>
      </w:r>
      <w:r w:rsidRPr="0052234D">
        <w:rPr>
          <w:rFonts w:eastAsia="Times New Roman" w:cs="Arial"/>
          <w:lang w:val="es-ES" w:eastAsia="es-ES"/>
        </w:rPr>
        <w:t>S</w:t>
      </w:r>
      <w:r w:rsidRPr="002D3A2E">
        <w:rPr>
          <w:rFonts w:eastAsia="Times New Roman" w:cs="Arial"/>
          <w:lang w:val="es-ES" w:eastAsia="es-ES"/>
        </w:rPr>
        <w:t xml:space="preserve">) </w:t>
      </w:r>
    </w:p>
    <w:p w:rsidR="002D3A2E" w:rsidRPr="0052234D"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Los controles internos abarcan cinco componentes clave que se indican a continuación</w:t>
      </w:r>
      <w:r w:rsidRPr="0052234D">
        <w:rPr>
          <w:rFonts w:eastAsia="Times New Roman" w:cs="Arial"/>
          <w:lang w:val="es-ES" w:eastAsia="es-ES"/>
        </w:rPr>
        <w:t xml:space="preserve"> y que corresponden al nuevo MECI 2017</w:t>
      </w:r>
      <w:r w:rsidRPr="002D3A2E">
        <w:rPr>
          <w:rFonts w:eastAsia="Times New Roman" w:cs="Arial"/>
          <w:lang w:val="es-ES" w:eastAsia="es-ES"/>
        </w:rPr>
        <w:t>:</w:t>
      </w: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Pr="0052234D" w:rsidRDefault="002D3A2E" w:rsidP="001F4EC5">
      <w:pPr>
        <w:pStyle w:val="Prrafodelista"/>
        <w:numPr>
          <w:ilvl w:val="0"/>
          <w:numId w:val="31"/>
        </w:numPr>
        <w:shd w:val="clear" w:color="auto" w:fill="FFFFFF"/>
        <w:spacing w:before="100" w:beforeAutospacing="1" w:after="100" w:afterAutospacing="1"/>
        <w:rPr>
          <w:rFonts w:eastAsia="Times New Roman" w:cs="Arial"/>
          <w:lang w:val="es-ES" w:eastAsia="es-ES"/>
        </w:rPr>
      </w:pPr>
      <w:r w:rsidRPr="0052234D">
        <w:rPr>
          <w:rFonts w:eastAsia="Times New Roman" w:cs="Arial"/>
          <w:lang w:val="es-ES" w:eastAsia="es-ES"/>
        </w:rPr>
        <w:t>Entorno (o ambiente) de control.</w:t>
      </w:r>
    </w:p>
    <w:p w:rsidR="002D3A2E" w:rsidRPr="0052234D" w:rsidRDefault="002D3A2E" w:rsidP="001F4EC5">
      <w:pPr>
        <w:pStyle w:val="Prrafodelista"/>
        <w:numPr>
          <w:ilvl w:val="0"/>
          <w:numId w:val="31"/>
        </w:numPr>
        <w:shd w:val="clear" w:color="auto" w:fill="FFFFFF"/>
        <w:spacing w:before="100" w:beforeAutospacing="1" w:after="100" w:afterAutospacing="1"/>
        <w:rPr>
          <w:rFonts w:eastAsia="Times New Roman" w:cs="Arial"/>
          <w:lang w:val="es-ES" w:eastAsia="es-ES"/>
        </w:rPr>
      </w:pPr>
      <w:r w:rsidRPr="0052234D">
        <w:rPr>
          <w:rFonts w:eastAsia="Times New Roman" w:cs="Arial"/>
          <w:lang w:val="es-ES" w:eastAsia="es-ES"/>
        </w:rPr>
        <w:t>Proceso de valoración del riesgo de la entidad.</w:t>
      </w:r>
    </w:p>
    <w:p w:rsidR="002D3A2E" w:rsidRPr="0052234D" w:rsidRDefault="002D3A2E" w:rsidP="001F4EC5">
      <w:pPr>
        <w:pStyle w:val="Prrafodelista"/>
        <w:numPr>
          <w:ilvl w:val="0"/>
          <w:numId w:val="31"/>
        </w:numPr>
        <w:shd w:val="clear" w:color="auto" w:fill="FFFFFF"/>
        <w:spacing w:before="100" w:beforeAutospacing="1" w:after="100" w:afterAutospacing="1"/>
        <w:rPr>
          <w:rFonts w:eastAsia="Times New Roman" w:cs="Arial"/>
          <w:lang w:val="es-ES" w:eastAsia="es-ES"/>
        </w:rPr>
      </w:pPr>
      <w:r w:rsidRPr="0052234D">
        <w:rPr>
          <w:rFonts w:eastAsia="Times New Roman" w:cs="Arial"/>
          <w:lang w:val="es-ES" w:eastAsia="es-ES"/>
        </w:rPr>
        <w:lastRenderedPageBreak/>
        <w:t>Sistemas de información.</w:t>
      </w:r>
    </w:p>
    <w:p w:rsidR="002D3A2E" w:rsidRPr="0052234D" w:rsidRDefault="002D3A2E" w:rsidP="001F4EC5">
      <w:pPr>
        <w:pStyle w:val="Prrafodelista"/>
        <w:numPr>
          <w:ilvl w:val="0"/>
          <w:numId w:val="31"/>
        </w:numPr>
        <w:shd w:val="clear" w:color="auto" w:fill="FFFFFF"/>
        <w:spacing w:before="100" w:beforeAutospacing="1" w:after="100" w:afterAutospacing="1"/>
        <w:rPr>
          <w:rFonts w:eastAsia="Times New Roman" w:cs="Arial"/>
          <w:lang w:val="es-ES" w:eastAsia="es-ES"/>
        </w:rPr>
      </w:pPr>
      <w:r w:rsidRPr="0052234D">
        <w:rPr>
          <w:rFonts w:eastAsia="Times New Roman" w:cs="Arial"/>
          <w:lang w:val="es-ES" w:eastAsia="es-ES"/>
        </w:rPr>
        <w:t>Actividades de control.</w:t>
      </w:r>
    </w:p>
    <w:p w:rsidR="002D3A2E" w:rsidRPr="0052234D" w:rsidRDefault="002D3A2E" w:rsidP="001F4EC5">
      <w:pPr>
        <w:pStyle w:val="Prrafodelista"/>
        <w:numPr>
          <w:ilvl w:val="0"/>
          <w:numId w:val="31"/>
        </w:numPr>
        <w:shd w:val="clear" w:color="auto" w:fill="FFFFFF"/>
        <w:spacing w:before="100" w:beforeAutospacing="1" w:after="100" w:afterAutospacing="1"/>
        <w:rPr>
          <w:rFonts w:eastAsia="Times New Roman" w:cs="Arial"/>
          <w:lang w:val="es-ES" w:eastAsia="es-ES"/>
        </w:rPr>
      </w:pPr>
      <w:r w:rsidRPr="0052234D">
        <w:rPr>
          <w:rFonts w:eastAsia="Times New Roman" w:cs="Arial"/>
          <w:lang w:val="es-ES" w:eastAsia="es-ES"/>
        </w:rPr>
        <w:t>Seguimiento (o monitoreo) de los controles.</w:t>
      </w:r>
    </w:p>
    <w:p w:rsidR="0052234D" w:rsidRPr="002D3A2E" w:rsidRDefault="0052234D" w:rsidP="0052234D">
      <w:pPr>
        <w:shd w:val="clear" w:color="auto" w:fill="FFFFFF"/>
        <w:spacing w:before="100" w:beforeAutospacing="1" w:after="100" w:afterAutospacing="1"/>
        <w:contextualSpacing/>
        <w:rPr>
          <w:rFonts w:eastAsia="Times New Roman" w:cs="Arial"/>
          <w:lang w:val="es-ES" w:eastAsia="es-ES"/>
        </w:rPr>
      </w:pPr>
    </w:p>
    <w:p w:rsidR="002D3A2E" w:rsidRPr="002D3A2E" w:rsidRDefault="0052234D" w:rsidP="0052234D">
      <w:pPr>
        <w:shd w:val="clear" w:color="auto" w:fill="FFFFFF"/>
        <w:spacing w:before="225" w:after="225"/>
        <w:contextualSpacing/>
        <w:jc w:val="center"/>
        <w:rPr>
          <w:rFonts w:eastAsia="Times New Roman" w:cs="Arial"/>
          <w:lang w:val="es-ES" w:eastAsia="es-ES"/>
        </w:rPr>
      </w:pPr>
      <w:r w:rsidRPr="0052234D">
        <w:rPr>
          <w:rFonts w:eastAsia="Times New Roman" w:cs="Arial"/>
          <w:noProof/>
        </w:rPr>
        <w:drawing>
          <wp:inline distT="0" distB="0" distL="0" distR="0" wp14:anchorId="76F2ACC6" wp14:editId="56DB0E48">
            <wp:extent cx="4268925" cy="24965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rol interno.png"/>
                    <pic:cNvPicPr/>
                  </pic:nvPicPr>
                  <pic:blipFill>
                    <a:blip r:embed="rId64">
                      <a:extLst>
                        <a:ext uri="{28A0092B-C50C-407E-A947-70E740481C1C}">
                          <a14:useLocalDpi xmlns:a14="http://schemas.microsoft.com/office/drawing/2010/main" val="0"/>
                        </a:ext>
                      </a:extLst>
                    </a:blip>
                    <a:stretch>
                      <a:fillRect/>
                    </a:stretch>
                  </pic:blipFill>
                  <pic:spPr>
                    <a:xfrm>
                      <a:off x="0" y="0"/>
                      <a:ext cx="4268925" cy="2496559"/>
                    </a:xfrm>
                    <a:prstGeom prst="rect">
                      <a:avLst/>
                    </a:prstGeom>
                  </pic:spPr>
                </pic:pic>
              </a:graphicData>
            </a:graphic>
          </wp:inline>
        </w:drawing>
      </w:r>
    </w:p>
    <w:p w:rsidR="002D3A2E" w:rsidRPr="0052234D" w:rsidRDefault="002D3A2E" w:rsidP="0052234D">
      <w:pPr>
        <w:shd w:val="clear" w:color="auto" w:fill="FFFFFF"/>
        <w:spacing w:before="225" w:after="225"/>
        <w:contextualSpacing/>
        <w:rPr>
          <w:rFonts w:eastAsia="Times New Roman" w:cs="Arial"/>
          <w:b/>
          <w:bCs/>
          <w:lang w:val="es-ES" w:eastAsia="es-ES"/>
        </w:rPr>
      </w:pPr>
    </w:p>
    <w:p w:rsidR="002D3A2E" w:rsidRDefault="002D3A2E" w:rsidP="0052234D">
      <w:pPr>
        <w:shd w:val="clear" w:color="auto" w:fill="FFFFFF"/>
        <w:spacing w:before="225" w:after="225"/>
        <w:contextualSpacing/>
        <w:rPr>
          <w:rFonts w:eastAsia="Times New Roman" w:cs="Arial"/>
          <w:b/>
          <w:bCs/>
          <w:lang w:val="es-ES" w:eastAsia="es-ES"/>
        </w:rPr>
      </w:pPr>
    </w:p>
    <w:p w:rsidR="0052234D" w:rsidRPr="0052234D" w:rsidRDefault="0052234D" w:rsidP="0052234D">
      <w:pPr>
        <w:shd w:val="clear" w:color="auto" w:fill="FFFFFF"/>
        <w:spacing w:before="225" w:after="225"/>
        <w:contextualSpacing/>
        <w:rPr>
          <w:rFonts w:eastAsia="Times New Roman" w:cs="Arial"/>
          <w:b/>
          <w:bCs/>
          <w:lang w:val="es-ES" w:eastAsia="es-ES"/>
        </w:rPr>
      </w:pPr>
    </w:p>
    <w:p w:rsidR="002D3A2E" w:rsidRPr="002D3A2E"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b/>
          <w:bCs/>
          <w:lang w:val="es-ES" w:eastAsia="es-ES"/>
        </w:rPr>
        <w:t>Entorno (o ambiente) de control</w:t>
      </w:r>
    </w:p>
    <w:p w:rsidR="002D3A2E" w:rsidRP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 xml:space="preserve">Este componente es la base para el resto de los componentes del control; </w:t>
      </w:r>
      <w:r w:rsidRPr="0052234D">
        <w:rPr>
          <w:rFonts w:eastAsia="Times New Roman" w:cs="Arial"/>
          <w:lang w:val="es-ES" w:eastAsia="es-ES"/>
        </w:rPr>
        <w:t xml:space="preserve"> se encuentra </w:t>
      </w:r>
      <w:r w:rsidRPr="002D3A2E">
        <w:rPr>
          <w:rFonts w:eastAsia="Times New Roman" w:cs="Arial"/>
          <w:lang w:val="es-ES" w:eastAsia="es-ES"/>
        </w:rPr>
        <w:t xml:space="preserve">un ambiente de control </w:t>
      </w:r>
      <w:r w:rsidRPr="0052234D">
        <w:rPr>
          <w:rFonts w:eastAsia="Times New Roman" w:cs="Arial"/>
          <w:lang w:val="es-ES" w:eastAsia="es-ES"/>
        </w:rPr>
        <w:t>fortaleciéndose  por cuanto:</w:t>
      </w:r>
    </w:p>
    <w:p w:rsidR="002D3A2E" w:rsidRP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 xml:space="preserve">Existe en la </w:t>
      </w:r>
      <w:r w:rsidRPr="0052234D">
        <w:rPr>
          <w:rFonts w:eastAsia="Times New Roman" w:cs="Arial"/>
          <w:lang w:val="es-ES" w:eastAsia="es-ES"/>
        </w:rPr>
        <w:t xml:space="preserve">Entidad </w:t>
      </w:r>
      <w:r w:rsidRPr="002D3A2E">
        <w:rPr>
          <w:rFonts w:eastAsia="Times New Roman" w:cs="Arial"/>
          <w:lang w:val="es-ES" w:eastAsia="es-ES"/>
        </w:rPr>
        <w:t xml:space="preserve">desde la alta dirección </w:t>
      </w:r>
      <w:r w:rsidRPr="0052234D">
        <w:rPr>
          <w:rFonts w:eastAsia="Times New Roman" w:cs="Arial"/>
          <w:lang w:val="es-ES" w:eastAsia="es-ES"/>
        </w:rPr>
        <w:t xml:space="preserve">y todos los servidores públicos </w:t>
      </w:r>
      <w:r w:rsidRPr="002D3A2E">
        <w:rPr>
          <w:rFonts w:eastAsia="Times New Roman" w:cs="Arial"/>
          <w:lang w:val="es-ES" w:eastAsia="es-ES"/>
        </w:rPr>
        <w:t xml:space="preserve"> un compromiso con valores de integridad y éticos, tanto en palabras como en hechos, con lo cual se busca desincentivar cualquier tipo de conducta inapropiada.</w:t>
      </w:r>
    </w:p>
    <w:p w:rsidR="002D3A2E" w:rsidRPr="002D3A2E"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lang w:val="es-ES" w:eastAsia="es-ES"/>
        </w:rPr>
        <w:t xml:space="preserve">Se encuentran controles en los procedimientos  </w:t>
      </w:r>
      <w:r w:rsidRPr="002D3A2E">
        <w:rPr>
          <w:rFonts w:eastAsia="Times New Roman" w:cs="Arial"/>
          <w:lang w:val="es-ES" w:eastAsia="es-ES"/>
        </w:rPr>
        <w:t xml:space="preserve">para que </w:t>
      </w:r>
      <w:r w:rsidRPr="0052234D">
        <w:rPr>
          <w:rFonts w:eastAsia="Times New Roman" w:cs="Arial"/>
          <w:lang w:val="es-ES" w:eastAsia="es-ES"/>
        </w:rPr>
        <w:t xml:space="preserve">todos los servidores públicos </w:t>
      </w:r>
      <w:r w:rsidRPr="002D3A2E">
        <w:rPr>
          <w:rFonts w:eastAsia="Times New Roman" w:cs="Arial"/>
          <w:lang w:val="es-ES" w:eastAsia="es-ES"/>
        </w:rPr>
        <w:t xml:space="preserve"> </w:t>
      </w:r>
      <w:r w:rsidRPr="0052234D">
        <w:rPr>
          <w:rFonts w:eastAsia="Times New Roman" w:cs="Arial"/>
          <w:lang w:val="es-ES" w:eastAsia="es-ES"/>
        </w:rPr>
        <w:t>conozcan</w:t>
      </w:r>
      <w:r w:rsidRPr="002D3A2E">
        <w:rPr>
          <w:rFonts w:eastAsia="Times New Roman" w:cs="Arial"/>
          <w:lang w:val="es-ES" w:eastAsia="es-ES"/>
        </w:rPr>
        <w:t xml:space="preserve"> cómo realizar su trabajo de una manera eficiente y adecuada.</w:t>
      </w:r>
    </w:p>
    <w:p w:rsid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Existe una estructura organizacional adecuada para llevar a cabo los objetivos, definiéndose los niveles de autoridad y responsabilidad para cada uno de los elementos de esta estructura.</w:t>
      </w: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Pr="002D3A2E"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b/>
          <w:bCs/>
          <w:lang w:val="es-ES" w:eastAsia="es-ES"/>
        </w:rPr>
        <w:t>Proceso de valoración de riesgo de la entidad</w:t>
      </w:r>
    </w:p>
    <w:p w:rsid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 xml:space="preserve">El componente del proceso de valoración de riesgo de la entidad </w:t>
      </w:r>
      <w:r w:rsidR="00BE645F">
        <w:rPr>
          <w:rFonts w:eastAsia="Times New Roman" w:cs="Arial"/>
          <w:lang w:val="es-ES" w:eastAsia="es-ES"/>
        </w:rPr>
        <w:t>se realiza mediante un</w:t>
      </w:r>
      <w:r w:rsidRPr="002D3A2E">
        <w:rPr>
          <w:rFonts w:eastAsia="Times New Roman" w:cs="Arial"/>
          <w:lang w:val="es-ES" w:eastAsia="es-ES"/>
        </w:rPr>
        <w:t xml:space="preserve"> adecuado proceso interno para identificar los riesgos </w:t>
      </w:r>
      <w:r w:rsidR="00BE645F">
        <w:rPr>
          <w:rFonts w:eastAsia="Times New Roman" w:cs="Arial"/>
          <w:lang w:val="es-ES" w:eastAsia="es-ES"/>
        </w:rPr>
        <w:t>pero debe adelantarse su actualización considerando el modelo de operación recientemente adoptado.</w:t>
      </w:r>
    </w:p>
    <w:p w:rsidR="00BE645F" w:rsidRDefault="00BE645F" w:rsidP="0052234D">
      <w:pPr>
        <w:shd w:val="clear" w:color="auto" w:fill="FFFFFF"/>
        <w:spacing w:before="225" w:after="225"/>
        <w:contextualSpacing/>
        <w:rPr>
          <w:rFonts w:eastAsia="Times New Roman" w:cs="Arial"/>
          <w:lang w:val="es-ES" w:eastAsia="es-ES"/>
        </w:rPr>
      </w:pP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Pr="002D3A2E"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b/>
          <w:bCs/>
          <w:lang w:val="es-ES" w:eastAsia="es-ES"/>
        </w:rPr>
        <w:t>Sistemas de información</w:t>
      </w:r>
    </w:p>
    <w:p w:rsidR="002D3A2E" w:rsidRDefault="002D3A2E" w:rsidP="0052234D">
      <w:pPr>
        <w:shd w:val="clear" w:color="auto" w:fill="FFFFFF"/>
        <w:spacing w:before="225" w:after="225"/>
        <w:contextualSpacing/>
        <w:rPr>
          <w:rFonts w:eastAsia="Times New Roman" w:cs="Arial"/>
          <w:lang w:val="es-ES" w:eastAsia="es-ES"/>
        </w:rPr>
      </w:pPr>
      <w:r w:rsidRPr="0052234D">
        <w:rPr>
          <w:rFonts w:eastAsia="Times New Roman" w:cs="Arial"/>
          <w:lang w:val="es-ES" w:eastAsia="es-ES"/>
        </w:rPr>
        <w:t xml:space="preserve">El </w:t>
      </w:r>
      <w:r w:rsidRPr="002D3A2E">
        <w:rPr>
          <w:rFonts w:eastAsia="Times New Roman" w:cs="Arial"/>
          <w:lang w:val="es-ES" w:eastAsia="es-ES"/>
        </w:rPr>
        <w:t xml:space="preserve">sistema de información se integra por la infraestructura, software, personas, procedimientos y datos con los que cuenta </w:t>
      </w:r>
      <w:r w:rsidR="0052234D" w:rsidRPr="0052234D">
        <w:rPr>
          <w:rFonts w:eastAsia="Times New Roman" w:cs="Arial"/>
          <w:lang w:val="es-ES" w:eastAsia="es-ES"/>
        </w:rPr>
        <w:t xml:space="preserve">el IDIGER </w:t>
      </w:r>
      <w:r w:rsidRPr="002D3A2E">
        <w:rPr>
          <w:rFonts w:eastAsia="Times New Roman" w:cs="Arial"/>
          <w:lang w:val="es-ES" w:eastAsia="es-ES"/>
        </w:rPr>
        <w:t xml:space="preserve"> para alcanzar sus objetivos e identificar y responder a los factores de riesgo.</w:t>
      </w: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Default="002D3A2E" w:rsidP="0052234D">
      <w:pPr>
        <w:shd w:val="clear" w:color="auto" w:fill="FFFFFF"/>
        <w:spacing w:before="225" w:after="225"/>
        <w:contextualSpacing/>
        <w:rPr>
          <w:rFonts w:eastAsia="Times New Roman" w:cs="Arial"/>
          <w:b/>
          <w:bCs/>
          <w:lang w:val="es-ES" w:eastAsia="es-ES"/>
        </w:rPr>
      </w:pPr>
      <w:r w:rsidRPr="0052234D">
        <w:rPr>
          <w:rFonts w:eastAsia="Times New Roman" w:cs="Arial"/>
          <w:b/>
          <w:bCs/>
          <w:lang w:val="es-ES" w:eastAsia="es-ES"/>
        </w:rPr>
        <w:t>Actividades de control</w:t>
      </w: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Pr="0052234D" w:rsidRDefault="002D3A2E" w:rsidP="0052234D">
      <w:pPr>
        <w:shd w:val="clear" w:color="auto" w:fill="FFFFFF"/>
        <w:spacing w:before="225" w:after="225"/>
        <w:rPr>
          <w:rFonts w:eastAsia="Times New Roman" w:cs="Arial"/>
          <w:lang w:val="es-ES" w:eastAsia="es-ES"/>
        </w:rPr>
      </w:pPr>
      <w:r w:rsidRPr="0052234D">
        <w:rPr>
          <w:rFonts w:eastAsia="Times New Roman" w:cs="Arial"/>
          <w:lang w:val="es-ES" w:eastAsia="es-ES"/>
        </w:rPr>
        <w:t xml:space="preserve">Las actividades de control </w:t>
      </w:r>
      <w:r w:rsidR="0052234D" w:rsidRPr="0052234D">
        <w:rPr>
          <w:rFonts w:eastAsia="Times New Roman" w:cs="Arial"/>
          <w:lang w:val="es-ES" w:eastAsia="es-ES"/>
        </w:rPr>
        <w:t xml:space="preserve"> que se realizan </w:t>
      </w:r>
      <w:r w:rsidRPr="0052234D">
        <w:rPr>
          <w:rFonts w:eastAsia="Times New Roman" w:cs="Arial"/>
          <w:lang w:val="es-ES" w:eastAsia="es-ES"/>
        </w:rPr>
        <w:t>pueden clasificarse en los siguientes cuatro tipos:</w:t>
      </w:r>
    </w:p>
    <w:p w:rsidR="002D3A2E" w:rsidRPr="0052234D" w:rsidRDefault="002D3A2E" w:rsidP="001F4EC5">
      <w:pPr>
        <w:pStyle w:val="Prrafodelista"/>
        <w:numPr>
          <w:ilvl w:val="0"/>
          <w:numId w:val="32"/>
        </w:numPr>
        <w:shd w:val="clear" w:color="auto" w:fill="FFFFFF"/>
        <w:spacing w:before="100" w:beforeAutospacing="1" w:after="100" w:afterAutospacing="1"/>
        <w:rPr>
          <w:rFonts w:eastAsia="Times New Roman" w:cs="Arial"/>
          <w:lang w:val="es-ES" w:eastAsia="es-ES"/>
        </w:rPr>
      </w:pPr>
      <w:r w:rsidRPr="0052234D">
        <w:rPr>
          <w:rFonts w:eastAsia="Times New Roman" w:cs="Arial"/>
          <w:b/>
          <w:bCs/>
          <w:lang w:val="es-ES" w:eastAsia="es-ES"/>
        </w:rPr>
        <w:t>Preventivos.</w:t>
      </w:r>
      <w:r w:rsidRPr="0052234D">
        <w:rPr>
          <w:rFonts w:eastAsia="Times New Roman" w:cs="Arial"/>
          <w:lang w:val="es-ES" w:eastAsia="es-ES"/>
        </w:rPr>
        <w:t> Controles para evitar errores o irregularidades.</w:t>
      </w:r>
    </w:p>
    <w:p w:rsidR="002D3A2E" w:rsidRPr="0052234D" w:rsidRDefault="002D3A2E" w:rsidP="001F4EC5">
      <w:pPr>
        <w:pStyle w:val="Prrafodelista"/>
        <w:numPr>
          <w:ilvl w:val="0"/>
          <w:numId w:val="32"/>
        </w:numPr>
        <w:shd w:val="clear" w:color="auto" w:fill="FFFFFF"/>
        <w:spacing w:before="100" w:beforeAutospacing="1" w:after="100" w:afterAutospacing="1"/>
        <w:rPr>
          <w:rFonts w:eastAsia="Times New Roman" w:cs="Arial"/>
          <w:lang w:val="es-ES" w:eastAsia="es-ES"/>
        </w:rPr>
      </w:pPr>
      <w:r w:rsidRPr="0052234D">
        <w:rPr>
          <w:rFonts w:eastAsia="Times New Roman" w:cs="Arial"/>
          <w:b/>
          <w:bCs/>
          <w:lang w:val="es-ES" w:eastAsia="es-ES"/>
        </w:rPr>
        <w:t>De detección.</w:t>
      </w:r>
      <w:r w:rsidRPr="0052234D">
        <w:rPr>
          <w:rFonts w:eastAsia="Times New Roman" w:cs="Arial"/>
          <w:lang w:val="es-ES" w:eastAsia="es-ES"/>
        </w:rPr>
        <w:t> Controles para identificar errores o irregularidades después de que hayan ocurrido para tomar medidas correctivas.</w:t>
      </w:r>
    </w:p>
    <w:p w:rsidR="002D3A2E" w:rsidRPr="0052234D" w:rsidRDefault="002D3A2E" w:rsidP="001F4EC5">
      <w:pPr>
        <w:pStyle w:val="Prrafodelista"/>
        <w:numPr>
          <w:ilvl w:val="0"/>
          <w:numId w:val="32"/>
        </w:numPr>
        <w:shd w:val="clear" w:color="auto" w:fill="FFFFFF"/>
        <w:spacing w:before="100" w:beforeAutospacing="1" w:after="100" w:afterAutospacing="1"/>
        <w:rPr>
          <w:rFonts w:eastAsia="Times New Roman" w:cs="Arial"/>
          <w:lang w:val="es-ES" w:eastAsia="es-ES"/>
        </w:rPr>
      </w:pPr>
      <w:r w:rsidRPr="0052234D">
        <w:rPr>
          <w:rFonts w:eastAsia="Times New Roman" w:cs="Arial"/>
          <w:b/>
          <w:bCs/>
          <w:lang w:val="es-ES" w:eastAsia="es-ES"/>
        </w:rPr>
        <w:t>De compensación.</w:t>
      </w:r>
      <w:r w:rsidRPr="0052234D">
        <w:rPr>
          <w:rFonts w:eastAsia="Times New Roman" w:cs="Arial"/>
          <w:lang w:val="es-ES" w:eastAsia="es-ES"/>
        </w:rPr>
        <w:t> Controles para brindar cierto grado de seguridad cuando es incosteable la aplicación de otros controles más directos. Ejemplos: segundas firmas, supervisión de terceros, supervisión selectiva interna, etcétera.</w:t>
      </w:r>
    </w:p>
    <w:p w:rsidR="002D3A2E" w:rsidRPr="0052234D" w:rsidRDefault="002D3A2E" w:rsidP="001F4EC5">
      <w:pPr>
        <w:pStyle w:val="Prrafodelista"/>
        <w:numPr>
          <w:ilvl w:val="0"/>
          <w:numId w:val="32"/>
        </w:numPr>
        <w:shd w:val="clear" w:color="auto" w:fill="FFFFFF"/>
        <w:spacing w:before="100" w:beforeAutospacing="1" w:after="100" w:afterAutospacing="1"/>
        <w:rPr>
          <w:rFonts w:eastAsia="Times New Roman" w:cs="Arial"/>
          <w:lang w:val="es-ES" w:eastAsia="es-ES"/>
        </w:rPr>
      </w:pPr>
      <w:r w:rsidRPr="0052234D">
        <w:rPr>
          <w:rFonts w:eastAsia="Times New Roman" w:cs="Arial"/>
          <w:b/>
          <w:bCs/>
          <w:lang w:val="es-ES" w:eastAsia="es-ES"/>
        </w:rPr>
        <w:t>De dirección.</w:t>
      </w:r>
      <w:r w:rsidRPr="0052234D">
        <w:rPr>
          <w:rFonts w:eastAsia="Times New Roman" w:cs="Arial"/>
          <w:lang w:val="es-ES" w:eastAsia="es-ES"/>
        </w:rPr>
        <w:t> Controles para orientar al personal hacia los objetivos deseados, por ejemplo las políticas y los procedimientos.</w:t>
      </w:r>
    </w:p>
    <w:p w:rsid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Algunos controles comunes a nivel del proceso operativo incluyen temas como los siguientes:</w:t>
      </w:r>
    </w:p>
    <w:p w:rsidR="002D3A2E" w:rsidRPr="0052234D" w:rsidRDefault="002D3A2E" w:rsidP="001F4EC5">
      <w:pPr>
        <w:pStyle w:val="Prrafodelista"/>
        <w:numPr>
          <w:ilvl w:val="0"/>
          <w:numId w:val="30"/>
        </w:numPr>
        <w:shd w:val="clear" w:color="auto" w:fill="FFFFFF"/>
        <w:spacing w:before="225" w:after="225"/>
        <w:rPr>
          <w:rFonts w:eastAsia="Times New Roman" w:cs="Arial"/>
          <w:lang w:val="es-ES" w:eastAsia="es-ES"/>
        </w:rPr>
      </w:pPr>
      <w:r w:rsidRPr="0052234D">
        <w:rPr>
          <w:rFonts w:eastAsia="Times New Roman" w:cs="Arial"/>
          <w:b/>
          <w:bCs/>
          <w:lang w:val="es-ES" w:eastAsia="es-ES"/>
        </w:rPr>
        <w:t>Controles de autorizaciones:</w:t>
      </w:r>
      <w:r w:rsidRPr="0052234D">
        <w:rPr>
          <w:rFonts w:eastAsia="Times New Roman" w:cs="Arial"/>
          <w:lang w:val="es-ES" w:eastAsia="es-ES"/>
        </w:rPr>
        <w:t> define quién tiene la autoridad para aprobar diversas transacciones, comunes o no comunes.</w:t>
      </w:r>
    </w:p>
    <w:p w:rsidR="002D3A2E" w:rsidRPr="0052234D" w:rsidRDefault="002D3A2E" w:rsidP="001F4EC5">
      <w:pPr>
        <w:pStyle w:val="Prrafodelista"/>
        <w:numPr>
          <w:ilvl w:val="0"/>
          <w:numId w:val="30"/>
        </w:numPr>
        <w:shd w:val="clear" w:color="auto" w:fill="FFFFFF"/>
        <w:spacing w:before="225" w:after="225"/>
        <w:rPr>
          <w:rFonts w:eastAsia="Times New Roman" w:cs="Arial"/>
          <w:lang w:val="es-ES" w:eastAsia="es-ES"/>
        </w:rPr>
      </w:pPr>
      <w:r w:rsidRPr="0052234D">
        <w:rPr>
          <w:rFonts w:eastAsia="Times New Roman" w:cs="Arial"/>
          <w:b/>
          <w:bCs/>
          <w:lang w:val="es-ES" w:eastAsia="es-ES"/>
        </w:rPr>
        <w:t>Conciliaciones de cuentas:</w:t>
      </w:r>
      <w:r w:rsidRPr="0052234D">
        <w:rPr>
          <w:rFonts w:eastAsia="Times New Roman" w:cs="Arial"/>
          <w:lang w:val="es-ES" w:eastAsia="es-ES"/>
        </w:rPr>
        <w:t> incluye preparar y revisar conciliaciones oportunamente y tomar decisiones sobre posibles diferencias.</w:t>
      </w:r>
    </w:p>
    <w:p w:rsidR="002D3A2E" w:rsidRPr="0052234D" w:rsidRDefault="002D3A2E" w:rsidP="001F4EC5">
      <w:pPr>
        <w:pStyle w:val="Prrafodelista"/>
        <w:numPr>
          <w:ilvl w:val="0"/>
          <w:numId w:val="30"/>
        </w:numPr>
        <w:shd w:val="clear" w:color="auto" w:fill="FFFFFF"/>
        <w:spacing w:before="225" w:after="225"/>
        <w:rPr>
          <w:rFonts w:eastAsia="Times New Roman" w:cs="Arial"/>
          <w:lang w:val="es-ES" w:eastAsia="es-ES"/>
        </w:rPr>
      </w:pPr>
      <w:r w:rsidRPr="0052234D">
        <w:rPr>
          <w:rFonts w:eastAsia="Times New Roman" w:cs="Arial"/>
          <w:b/>
          <w:bCs/>
          <w:lang w:val="es-ES" w:eastAsia="es-ES"/>
        </w:rPr>
        <w:t>Controles de aplicación de TI:</w:t>
      </w:r>
      <w:r w:rsidRPr="0052234D">
        <w:rPr>
          <w:rFonts w:eastAsia="Times New Roman" w:cs="Arial"/>
          <w:lang w:val="es-ES" w:eastAsia="es-ES"/>
        </w:rPr>
        <w:t> estos se incluyen en las aplicaciones de los sistemas de información, los cuales son automatizados o parcialmente automatizados.</w:t>
      </w:r>
    </w:p>
    <w:p w:rsidR="002D3A2E" w:rsidRPr="0052234D" w:rsidRDefault="002D3A2E" w:rsidP="001F4EC5">
      <w:pPr>
        <w:pStyle w:val="Prrafodelista"/>
        <w:numPr>
          <w:ilvl w:val="0"/>
          <w:numId w:val="30"/>
        </w:numPr>
        <w:shd w:val="clear" w:color="auto" w:fill="FFFFFF"/>
        <w:spacing w:before="225" w:after="225"/>
        <w:rPr>
          <w:rFonts w:eastAsia="Times New Roman" w:cs="Arial"/>
          <w:lang w:val="es-ES" w:eastAsia="es-ES"/>
        </w:rPr>
      </w:pPr>
      <w:r w:rsidRPr="0052234D">
        <w:rPr>
          <w:rFonts w:eastAsia="Times New Roman" w:cs="Arial"/>
          <w:b/>
          <w:bCs/>
          <w:lang w:val="es-ES" w:eastAsia="es-ES"/>
        </w:rPr>
        <w:t>Revisión de resultados reales:</w:t>
      </w:r>
      <w:r w:rsidRPr="0052234D">
        <w:rPr>
          <w:rFonts w:eastAsia="Times New Roman" w:cs="Arial"/>
          <w:lang w:val="es-ES" w:eastAsia="es-ES"/>
        </w:rPr>
        <w:t> comparar los resultados reales contra los presupuestados y periodos anteriores, así como analizar comportamientos inesperados de los resultados.</w:t>
      </w:r>
    </w:p>
    <w:p w:rsidR="002D3A2E" w:rsidRPr="0052234D" w:rsidRDefault="002D3A2E" w:rsidP="001F4EC5">
      <w:pPr>
        <w:pStyle w:val="Prrafodelista"/>
        <w:numPr>
          <w:ilvl w:val="0"/>
          <w:numId w:val="30"/>
        </w:numPr>
        <w:shd w:val="clear" w:color="auto" w:fill="FFFFFF"/>
        <w:spacing w:before="225" w:after="225"/>
        <w:rPr>
          <w:rFonts w:eastAsia="Times New Roman" w:cs="Arial"/>
          <w:lang w:val="es-ES" w:eastAsia="es-ES"/>
        </w:rPr>
      </w:pPr>
      <w:r w:rsidRPr="0052234D">
        <w:rPr>
          <w:rFonts w:eastAsia="Times New Roman" w:cs="Arial"/>
          <w:b/>
          <w:bCs/>
          <w:lang w:val="es-ES" w:eastAsia="es-ES"/>
        </w:rPr>
        <w:t>Controles físicas:</w:t>
      </w:r>
      <w:r w:rsidRPr="0052234D">
        <w:rPr>
          <w:rFonts w:eastAsia="Times New Roman" w:cs="Arial"/>
          <w:lang w:val="es-ES" w:eastAsia="es-ES"/>
        </w:rPr>
        <w:t> están relacionados con la seguridad física de los activos, acceso a instalaciones, registros contables, sistemas de información, archivos de datos, etcétera.</w:t>
      </w:r>
    </w:p>
    <w:p w:rsidR="002D3A2E" w:rsidRDefault="002D3A2E" w:rsidP="0052234D">
      <w:pPr>
        <w:shd w:val="clear" w:color="auto" w:fill="FFFFFF"/>
        <w:spacing w:before="225" w:after="225"/>
        <w:contextualSpacing/>
        <w:rPr>
          <w:rFonts w:eastAsia="Times New Roman" w:cs="Arial"/>
          <w:b/>
          <w:bCs/>
          <w:lang w:val="es-ES" w:eastAsia="es-ES"/>
        </w:rPr>
      </w:pPr>
      <w:r w:rsidRPr="0052234D">
        <w:rPr>
          <w:rFonts w:eastAsia="Times New Roman" w:cs="Arial"/>
          <w:b/>
          <w:bCs/>
          <w:lang w:val="es-ES" w:eastAsia="es-ES"/>
        </w:rPr>
        <w:t>Seguimiento (o monitoreo) de los controles</w:t>
      </w:r>
    </w:p>
    <w:p w:rsidR="0052234D" w:rsidRPr="002D3A2E" w:rsidRDefault="0052234D" w:rsidP="0052234D">
      <w:pPr>
        <w:shd w:val="clear" w:color="auto" w:fill="FFFFFF"/>
        <w:spacing w:before="225" w:after="225"/>
        <w:contextualSpacing/>
        <w:rPr>
          <w:rFonts w:eastAsia="Times New Roman" w:cs="Arial"/>
          <w:lang w:val="es-ES" w:eastAsia="es-ES"/>
        </w:rPr>
      </w:pPr>
    </w:p>
    <w:p w:rsidR="002D3A2E" w:rsidRP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 xml:space="preserve">El seguimiento se da por la dirección de la empresa, mediante actividades periódicas, evaluaciones específicas o una combinación de ambas. </w:t>
      </w:r>
    </w:p>
    <w:p w:rsidR="002D3A2E" w:rsidRPr="002D3A2E" w:rsidRDefault="002D3A2E" w:rsidP="0052234D">
      <w:pPr>
        <w:shd w:val="clear" w:color="auto" w:fill="FFFFFF"/>
        <w:spacing w:before="225" w:after="225"/>
        <w:contextualSpacing/>
        <w:rPr>
          <w:rFonts w:eastAsia="Times New Roman" w:cs="Arial"/>
          <w:lang w:val="es-ES" w:eastAsia="es-ES"/>
        </w:rPr>
      </w:pPr>
      <w:r w:rsidRPr="002D3A2E">
        <w:rPr>
          <w:rFonts w:eastAsia="Times New Roman" w:cs="Arial"/>
          <w:lang w:val="es-ES" w:eastAsia="es-ES"/>
        </w:rPr>
        <w:t xml:space="preserve">Como se observa, los componentes del control interno, analizados anteriormente, se categorizan como controles generalizados </w:t>
      </w:r>
      <w:r w:rsidR="0052234D" w:rsidRPr="0052234D">
        <w:rPr>
          <w:rFonts w:eastAsia="Times New Roman" w:cs="Arial"/>
          <w:lang w:val="es-ES" w:eastAsia="es-ES"/>
        </w:rPr>
        <w:t xml:space="preserve">que </w:t>
      </w:r>
      <w:r w:rsidRPr="002D3A2E">
        <w:rPr>
          <w:rFonts w:eastAsia="Times New Roman" w:cs="Arial"/>
          <w:lang w:val="es-ES" w:eastAsia="es-ES"/>
        </w:rPr>
        <w:t xml:space="preserve"> sirven para prevenir que ocurran incorrecciones, o para detectarlas y corregirlas después que hayan ocurrido; </w:t>
      </w:r>
    </w:p>
    <w:p w:rsidR="0052234D" w:rsidRDefault="0052234D" w:rsidP="0052234D">
      <w:pPr>
        <w:shd w:val="clear" w:color="auto" w:fill="FFFFFF"/>
        <w:spacing w:before="225" w:after="225"/>
        <w:contextualSpacing/>
        <w:rPr>
          <w:rFonts w:eastAsia="Times New Roman" w:cs="Arial"/>
          <w:lang w:val="es-ES" w:eastAsia="es-ES"/>
        </w:rPr>
      </w:pPr>
    </w:p>
    <w:p w:rsidR="002D3A2E" w:rsidRPr="002D3A2E" w:rsidRDefault="0052234D" w:rsidP="0052234D">
      <w:pPr>
        <w:shd w:val="clear" w:color="auto" w:fill="FFFFFF"/>
        <w:spacing w:before="225" w:after="225"/>
        <w:contextualSpacing/>
        <w:rPr>
          <w:rFonts w:eastAsia="Times New Roman" w:cs="Arial"/>
          <w:lang w:val="es-ES" w:eastAsia="es-ES"/>
        </w:rPr>
      </w:pPr>
      <w:r w:rsidRPr="0052234D">
        <w:rPr>
          <w:rFonts w:eastAsia="Times New Roman" w:cs="Arial"/>
          <w:lang w:val="es-ES" w:eastAsia="es-ES"/>
        </w:rPr>
        <w:t>A manera de recomendación se formulan las siguientes:</w:t>
      </w:r>
    </w:p>
    <w:p w:rsidR="002D3A2E" w:rsidRPr="0052234D" w:rsidRDefault="002D3A2E" w:rsidP="0052234D">
      <w:pPr>
        <w:contextualSpacing/>
        <w:rPr>
          <w:rFonts w:cs="Arial"/>
          <w:lang w:val="es-ES"/>
        </w:rPr>
      </w:pPr>
    </w:p>
    <w:p w:rsidR="002A27D0"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Socializar para la apropiación </w:t>
      </w:r>
      <w:r w:rsidR="003D7C71" w:rsidRPr="0052234D">
        <w:rPr>
          <w:rFonts w:eastAsiaTheme="minorHAnsi" w:cs="Arial"/>
          <w:lang w:val="es-ES" w:eastAsia="en-US"/>
        </w:rPr>
        <w:t xml:space="preserve"> las políticas institucionales, del Direccionamiento Estratégico y Planeación, de </w:t>
      </w:r>
      <w:r w:rsidRPr="0052234D">
        <w:rPr>
          <w:rFonts w:eastAsiaTheme="minorHAnsi" w:cs="Arial"/>
          <w:lang w:val="es-ES" w:eastAsia="en-US"/>
        </w:rPr>
        <w:t>los procesos</w:t>
      </w:r>
      <w:r w:rsidR="003D7C71" w:rsidRPr="0052234D">
        <w:rPr>
          <w:rFonts w:eastAsiaTheme="minorHAnsi" w:cs="Arial"/>
          <w:lang w:val="es-ES" w:eastAsia="en-US"/>
        </w:rPr>
        <w:t xml:space="preserve"> de operación y de su rol fundamental dentro de la entidad</w:t>
      </w:r>
      <w:r w:rsidRPr="0052234D">
        <w:rPr>
          <w:rFonts w:eastAsiaTheme="minorHAnsi" w:cs="Arial"/>
          <w:lang w:val="es-ES" w:eastAsia="en-US"/>
        </w:rPr>
        <w:t xml:space="preserve"> </w:t>
      </w:r>
    </w:p>
    <w:p w:rsidR="003D7C71"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lastRenderedPageBreak/>
        <w:t>F</w:t>
      </w:r>
      <w:r w:rsidR="003D7C71" w:rsidRPr="0052234D">
        <w:rPr>
          <w:rFonts w:eastAsiaTheme="minorHAnsi" w:cs="Arial"/>
          <w:lang w:val="es-ES" w:eastAsia="en-US"/>
        </w:rPr>
        <w:t>ortalec</w:t>
      </w:r>
      <w:r w:rsidRPr="0052234D">
        <w:rPr>
          <w:rFonts w:eastAsiaTheme="minorHAnsi" w:cs="Arial"/>
          <w:lang w:val="es-ES" w:eastAsia="en-US"/>
        </w:rPr>
        <w:t xml:space="preserve">er a los servidores públicos </w:t>
      </w:r>
      <w:r w:rsidR="003D7C71" w:rsidRPr="0052234D">
        <w:rPr>
          <w:rFonts w:eastAsiaTheme="minorHAnsi" w:cs="Arial"/>
          <w:lang w:val="es-ES" w:eastAsia="en-US"/>
        </w:rPr>
        <w:t>en sus conocimientos y competencias, de acuerdo con las necesidades institucionales</w:t>
      </w:r>
      <w:r w:rsidR="00BE645F">
        <w:rPr>
          <w:rFonts w:eastAsiaTheme="minorHAnsi" w:cs="Arial"/>
          <w:lang w:val="es-ES" w:eastAsia="en-US"/>
        </w:rPr>
        <w:t xml:space="preserve"> y atendiendo el proceso de concurso para la provisión de cargos de carrera administrativa vigente.</w:t>
      </w:r>
      <w:r w:rsidR="0063772B">
        <w:rPr>
          <w:rFonts w:eastAsiaTheme="minorHAnsi" w:cs="Arial"/>
          <w:lang w:val="es-ES" w:eastAsia="en-US"/>
        </w:rPr>
        <w:t xml:space="preserve"> (Convocatoria 431 de 2017 del Distrito Capital)</w:t>
      </w:r>
    </w:p>
    <w:p w:rsidR="002A27D0"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Comprometer a los servidores públicos  para que realicen su</w:t>
      </w:r>
      <w:r w:rsidR="003D7C71" w:rsidRPr="0052234D">
        <w:rPr>
          <w:rFonts w:eastAsiaTheme="minorHAnsi" w:cs="Arial"/>
          <w:lang w:val="es-ES" w:eastAsia="en-US"/>
        </w:rPr>
        <w:t>s funciones bajo atributos de calidad en busca de la mejora y la</w:t>
      </w:r>
      <w:r w:rsidRPr="0052234D">
        <w:rPr>
          <w:rFonts w:eastAsiaTheme="minorHAnsi" w:cs="Arial"/>
          <w:lang w:val="es-ES" w:eastAsia="en-US"/>
        </w:rPr>
        <w:t xml:space="preserve"> </w:t>
      </w:r>
      <w:r w:rsidR="003D7C71" w:rsidRPr="0052234D">
        <w:rPr>
          <w:rFonts w:eastAsiaTheme="minorHAnsi" w:cs="Arial"/>
          <w:lang w:val="es-ES" w:eastAsia="en-US"/>
        </w:rPr>
        <w:t>excelencia</w:t>
      </w:r>
    </w:p>
    <w:p w:rsidR="002A27D0" w:rsidRPr="0052234D" w:rsidRDefault="003D7C71"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Compromet</w:t>
      </w:r>
      <w:r w:rsidR="002A27D0" w:rsidRPr="0052234D">
        <w:rPr>
          <w:rFonts w:eastAsiaTheme="minorHAnsi" w:cs="Arial"/>
          <w:lang w:val="es-ES" w:eastAsia="en-US"/>
        </w:rPr>
        <w:t xml:space="preserve">er las actuaciones de los servidores públicos </w:t>
      </w:r>
      <w:r w:rsidRPr="0052234D">
        <w:rPr>
          <w:rFonts w:eastAsiaTheme="minorHAnsi" w:cs="Arial"/>
          <w:lang w:val="es-ES" w:eastAsia="en-US"/>
        </w:rPr>
        <w:t>ejerciendo en su actuación los valores del servicio público</w:t>
      </w:r>
    </w:p>
    <w:p w:rsidR="00E9009C"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Incluir </w:t>
      </w:r>
      <w:r w:rsidR="00E9009C" w:rsidRPr="0052234D">
        <w:rPr>
          <w:rFonts w:eastAsiaTheme="minorHAnsi" w:cs="Arial"/>
          <w:lang w:val="es-ES" w:eastAsia="en-US"/>
        </w:rPr>
        <w:t xml:space="preserve"> </w:t>
      </w:r>
      <w:r w:rsidRPr="0052234D">
        <w:rPr>
          <w:rFonts w:eastAsiaTheme="minorHAnsi" w:cs="Arial"/>
          <w:lang w:val="es-ES" w:eastAsia="en-US"/>
        </w:rPr>
        <w:t xml:space="preserve">las </w:t>
      </w:r>
      <w:r w:rsidR="00E9009C" w:rsidRPr="0052234D">
        <w:rPr>
          <w:rFonts w:eastAsiaTheme="minorHAnsi" w:cs="Arial"/>
          <w:lang w:val="es-ES" w:eastAsia="en-US"/>
        </w:rPr>
        <w:t xml:space="preserve"> mejores</w:t>
      </w:r>
      <w:r w:rsidRPr="0052234D">
        <w:rPr>
          <w:rFonts w:eastAsiaTheme="minorHAnsi" w:cs="Arial"/>
          <w:lang w:val="es-ES" w:eastAsia="en-US"/>
        </w:rPr>
        <w:t xml:space="preserve"> prácticas en la gestión de proyectos</w:t>
      </w:r>
      <w:r w:rsidR="0063772B">
        <w:rPr>
          <w:rFonts w:eastAsiaTheme="minorHAnsi" w:cs="Arial"/>
          <w:lang w:val="es-ES" w:eastAsia="en-US"/>
        </w:rPr>
        <w:t xml:space="preserve"> para minimizar riesgos asociados particularmente al manejo de recursos de FONDIGER.</w:t>
      </w:r>
    </w:p>
    <w:p w:rsidR="00E9009C"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Orientar la planeación institucional en </w:t>
      </w:r>
      <w:r w:rsidR="00E9009C" w:rsidRPr="0052234D">
        <w:rPr>
          <w:rFonts w:eastAsiaTheme="minorHAnsi" w:cs="Arial"/>
          <w:lang w:val="es-ES" w:eastAsia="en-US"/>
        </w:rPr>
        <w:t>Ø en un esquema de medición para su seguimiento y mejora</w:t>
      </w:r>
      <w:r w:rsidR="0063772B">
        <w:rPr>
          <w:rFonts w:eastAsiaTheme="minorHAnsi" w:cs="Arial"/>
          <w:lang w:val="es-ES" w:eastAsia="en-US"/>
        </w:rPr>
        <w:t xml:space="preserve"> desde las líneas de defensa establecidas en el MIPG en su versión 2.</w:t>
      </w:r>
    </w:p>
    <w:p w:rsidR="002A27D0"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Dinamizar la gestión de riesgos desde las líneas estratégica y primera y segunda línea de defensa</w:t>
      </w:r>
    </w:p>
    <w:p w:rsidR="002A27D0"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Cualificar, aumentar y dinamizar e</w:t>
      </w:r>
      <w:r w:rsidR="0047368C" w:rsidRPr="0052234D">
        <w:rPr>
          <w:rFonts w:eastAsiaTheme="minorHAnsi" w:cs="Arial"/>
          <w:lang w:val="es-ES" w:eastAsia="en-US"/>
        </w:rPr>
        <w:t>l uso de las TIC para tener una comunicación fluida con la ciudadanía y atendiendo las políticas de</w:t>
      </w:r>
      <w:r w:rsidRPr="0052234D">
        <w:rPr>
          <w:rFonts w:eastAsiaTheme="minorHAnsi" w:cs="Arial"/>
          <w:lang w:val="es-ES" w:eastAsia="en-US"/>
        </w:rPr>
        <w:t xml:space="preserve"> </w:t>
      </w:r>
      <w:r w:rsidR="0047368C" w:rsidRPr="0052234D">
        <w:rPr>
          <w:rFonts w:eastAsiaTheme="minorHAnsi" w:cs="Arial"/>
          <w:lang w:val="es-ES" w:eastAsia="en-US"/>
        </w:rPr>
        <w:t>Gobierno Digital y Seguridad</w:t>
      </w:r>
    </w:p>
    <w:p w:rsidR="0047368C"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Implementar la simplificación de </w:t>
      </w:r>
      <w:r w:rsidR="0047368C" w:rsidRPr="0052234D">
        <w:rPr>
          <w:rFonts w:eastAsiaTheme="minorHAnsi" w:cs="Arial"/>
          <w:lang w:val="es-ES" w:eastAsia="en-US"/>
        </w:rPr>
        <w:t>Trámites que faciliten el acceso de los ciudadanos a sus derechos</w:t>
      </w:r>
    </w:p>
    <w:p w:rsidR="00F2031F" w:rsidRPr="0052234D" w:rsidRDefault="002A27D0"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Diseñar nuevos espacios </w:t>
      </w:r>
      <w:r w:rsidR="0047368C" w:rsidRPr="0052234D">
        <w:rPr>
          <w:rFonts w:eastAsiaTheme="minorHAnsi" w:cs="Arial"/>
          <w:lang w:val="es-ES" w:eastAsia="en-US"/>
        </w:rPr>
        <w:t xml:space="preserve"> de participación ciudadana </w:t>
      </w:r>
      <w:r w:rsidR="00F2031F" w:rsidRPr="0052234D">
        <w:rPr>
          <w:rFonts w:cs="Arial"/>
        </w:rPr>
        <w:t xml:space="preserve"> en los procesos de política pública de gestión del riesgo de desastre</w:t>
      </w:r>
      <w:r w:rsidR="0047368C" w:rsidRPr="0052234D">
        <w:rPr>
          <w:rFonts w:eastAsiaTheme="minorHAnsi" w:cs="Arial"/>
          <w:lang w:val="es-ES" w:eastAsia="en-US"/>
        </w:rPr>
        <w:t xml:space="preserve"> </w:t>
      </w:r>
    </w:p>
    <w:p w:rsidR="00F2031F" w:rsidRPr="0052234D" w:rsidRDefault="00F2031F"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Formular una política de prevención del daño antijurídico en armonía con la</w:t>
      </w:r>
      <w:r w:rsidR="00BE645F">
        <w:rPr>
          <w:rFonts w:eastAsiaTheme="minorHAnsi" w:cs="Arial"/>
          <w:lang w:val="es-ES" w:eastAsia="en-US"/>
        </w:rPr>
        <w:t xml:space="preserve"> </w:t>
      </w:r>
      <w:r w:rsidRPr="0052234D">
        <w:rPr>
          <w:rFonts w:eastAsiaTheme="minorHAnsi" w:cs="Arial"/>
          <w:lang w:val="es-ES" w:eastAsia="en-US"/>
        </w:rPr>
        <w:t xml:space="preserve">política distrital sobre la materia </w:t>
      </w:r>
    </w:p>
    <w:p w:rsidR="00F2031F" w:rsidRPr="0052234D" w:rsidRDefault="00F2031F"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Establecer una fuente de </w:t>
      </w:r>
      <w:r w:rsidR="00B61C3F" w:rsidRPr="0052234D">
        <w:rPr>
          <w:rFonts w:eastAsiaTheme="minorHAnsi" w:cs="Arial"/>
          <w:lang w:val="es-ES" w:eastAsia="en-US"/>
        </w:rPr>
        <w:t>Memoria institucional recopilada y disp</w:t>
      </w:r>
      <w:r w:rsidR="0063772B">
        <w:rPr>
          <w:rFonts w:eastAsiaTheme="minorHAnsi" w:cs="Arial"/>
          <w:lang w:val="es-ES" w:eastAsia="en-US"/>
        </w:rPr>
        <w:t xml:space="preserve">onible para consulta y análisis, para garantizar </w:t>
      </w:r>
      <w:r w:rsidR="00890353">
        <w:rPr>
          <w:rFonts w:eastAsiaTheme="minorHAnsi" w:cs="Arial"/>
          <w:lang w:val="es-ES" w:eastAsia="en-US"/>
        </w:rPr>
        <w:t>la continuidad en la gestión de procesos frente a posibles cambios en los servidores públicos.</w:t>
      </w:r>
    </w:p>
    <w:p w:rsidR="00F2031F" w:rsidRPr="0052234D" w:rsidRDefault="00F2031F" w:rsidP="001F4EC5">
      <w:pPr>
        <w:pStyle w:val="Prrafodelista"/>
        <w:numPr>
          <w:ilvl w:val="0"/>
          <w:numId w:val="24"/>
        </w:numPr>
        <w:autoSpaceDE w:val="0"/>
        <w:autoSpaceDN w:val="0"/>
        <w:adjustRightInd w:val="0"/>
        <w:spacing w:after="0"/>
        <w:rPr>
          <w:rFonts w:eastAsiaTheme="minorHAnsi" w:cs="Arial"/>
          <w:lang w:val="es-ES" w:eastAsia="en-US"/>
        </w:rPr>
      </w:pPr>
      <w:r w:rsidRPr="0052234D">
        <w:rPr>
          <w:rFonts w:eastAsiaTheme="minorHAnsi" w:cs="Arial"/>
          <w:lang w:val="es-ES" w:eastAsia="en-US"/>
        </w:rPr>
        <w:t xml:space="preserve">Promover la </w:t>
      </w:r>
      <w:r w:rsidR="00B61C3F" w:rsidRPr="0052234D">
        <w:rPr>
          <w:rFonts w:eastAsiaTheme="minorHAnsi" w:cs="Arial"/>
          <w:lang w:val="es-ES" w:eastAsia="en-US"/>
        </w:rPr>
        <w:t xml:space="preserve">implementación de ideas innovadoras </w:t>
      </w:r>
      <w:r w:rsidRPr="0052234D">
        <w:rPr>
          <w:rFonts w:eastAsiaTheme="minorHAnsi" w:cs="Arial"/>
          <w:lang w:val="es-ES" w:eastAsia="en-US"/>
        </w:rPr>
        <w:t>en la Entidad en e</w:t>
      </w:r>
      <w:r w:rsidR="00B61C3F" w:rsidRPr="0052234D">
        <w:rPr>
          <w:rFonts w:eastAsiaTheme="minorHAnsi" w:cs="Arial"/>
          <w:lang w:val="es-ES" w:eastAsia="en-US"/>
        </w:rPr>
        <w:t xml:space="preserve">spacios de trabajo </w:t>
      </w:r>
      <w:r w:rsidRPr="0052234D">
        <w:rPr>
          <w:rFonts w:eastAsiaTheme="minorHAnsi" w:cs="Arial"/>
          <w:lang w:val="es-ES" w:eastAsia="en-US"/>
        </w:rPr>
        <w:t>a partir de</w:t>
      </w:r>
      <w:r w:rsidR="00B61C3F" w:rsidRPr="0052234D">
        <w:rPr>
          <w:rFonts w:eastAsiaTheme="minorHAnsi" w:cs="Arial"/>
          <w:lang w:val="es-ES" w:eastAsia="en-US"/>
        </w:rPr>
        <w:t>l análisis de la información</w:t>
      </w:r>
      <w:r w:rsidRPr="0052234D">
        <w:rPr>
          <w:rFonts w:eastAsiaTheme="minorHAnsi" w:cs="Arial"/>
          <w:lang w:val="es-ES" w:eastAsia="en-US"/>
        </w:rPr>
        <w:t xml:space="preserve"> para </w:t>
      </w:r>
      <w:r w:rsidR="00B61C3F" w:rsidRPr="0052234D">
        <w:rPr>
          <w:rFonts w:eastAsiaTheme="minorHAnsi" w:cs="Arial"/>
          <w:lang w:val="es-ES" w:eastAsia="en-US"/>
        </w:rPr>
        <w:t xml:space="preserve"> la g</w:t>
      </w:r>
      <w:r w:rsidR="00890353">
        <w:rPr>
          <w:rFonts w:eastAsiaTheme="minorHAnsi" w:cs="Arial"/>
          <w:lang w:val="es-ES" w:eastAsia="en-US"/>
        </w:rPr>
        <w:t>eneración de nuevo conocimiento en el marco de la dimensión Gestión del Conocimiento del MIPG.</w:t>
      </w:r>
    </w:p>
    <w:p w:rsidR="00B61C3F" w:rsidRPr="0052234D" w:rsidRDefault="00F2031F" w:rsidP="001F4EC5">
      <w:pPr>
        <w:pStyle w:val="Prrafodelista"/>
        <w:numPr>
          <w:ilvl w:val="0"/>
          <w:numId w:val="24"/>
        </w:numPr>
        <w:autoSpaceDE w:val="0"/>
        <w:autoSpaceDN w:val="0"/>
        <w:adjustRightInd w:val="0"/>
        <w:spacing w:after="0"/>
        <w:rPr>
          <w:rFonts w:cs="Arial"/>
        </w:rPr>
      </w:pPr>
      <w:r w:rsidRPr="0052234D">
        <w:rPr>
          <w:rFonts w:eastAsiaTheme="minorHAnsi" w:cs="Arial"/>
          <w:lang w:val="es-ES" w:eastAsia="en-US"/>
        </w:rPr>
        <w:t xml:space="preserve">Realizar </w:t>
      </w:r>
      <w:r w:rsidR="00B61C3F" w:rsidRPr="0052234D">
        <w:rPr>
          <w:rFonts w:eastAsiaTheme="minorHAnsi" w:cs="Arial"/>
          <w:lang w:val="es-ES" w:eastAsia="en-US"/>
        </w:rPr>
        <w:t xml:space="preserve"> Alianzas estratégicas </w:t>
      </w:r>
      <w:r w:rsidRPr="0052234D">
        <w:rPr>
          <w:rFonts w:eastAsiaTheme="minorHAnsi" w:cs="Arial"/>
          <w:lang w:val="es-ES" w:eastAsia="en-US"/>
        </w:rPr>
        <w:t xml:space="preserve">con </w:t>
      </w:r>
      <w:r w:rsidR="00B61C3F" w:rsidRPr="0052234D">
        <w:rPr>
          <w:rFonts w:eastAsiaTheme="minorHAnsi" w:cs="Arial"/>
          <w:lang w:val="es-ES" w:eastAsia="en-US"/>
        </w:rPr>
        <w:t>grupos de investigación donde se revisen sus experiencias y se compartan con</w:t>
      </w:r>
      <w:r w:rsidRPr="0052234D">
        <w:rPr>
          <w:rFonts w:eastAsiaTheme="minorHAnsi" w:cs="Arial"/>
          <w:lang w:val="es-ES" w:eastAsia="en-US"/>
        </w:rPr>
        <w:t xml:space="preserve"> </w:t>
      </w:r>
      <w:r w:rsidR="00B61C3F" w:rsidRPr="0052234D">
        <w:rPr>
          <w:rFonts w:eastAsiaTheme="minorHAnsi" w:cs="Arial"/>
          <w:lang w:val="es-ES" w:eastAsia="en-US"/>
        </w:rPr>
        <w:t xml:space="preserve">otros, generando mejora en </w:t>
      </w:r>
      <w:r w:rsidRPr="0052234D">
        <w:rPr>
          <w:rFonts w:eastAsiaTheme="minorHAnsi" w:cs="Arial"/>
          <w:lang w:val="es-ES" w:eastAsia="en-US"/>
        </w:rPr>
        <w:t>lo</w:t>
      </w:r>
      <w:r w:rsidR="00B61C3F" w:rsidRPr="0052234D">
        <w:rPr>
          <w:rFonts w:eastAsiaTheme="minorHAnsi" w:cs="Arial"/>
          <w:lang w:val="es-ES" w:eastAsia="en-US"/>
        </w:rPr>
        <w:t>s procesos y resultados</w:t>
      </w:r>
    </w:p>
    <w:p w:rsidR="005A28E5" w:rsidRDefault="00D17D78" w:rsidP="001F4EC5">
      <w:pPr>
        <w:pStyle w:val="Ttulo1"/>
        <w:numPr>
          <w:ilvl w:val="0"/>
          <w:numId w:val="28"/>
        </w:numPr>
        <w:rPr>
          <w:b/>
        </w:rPr>
      </w:pPr>
      <w:bookmarkStart w:id="35" w:name="_Toc508631872"/>
      <w:r w:rsidRPr="00D17D78">
        <w:rPr>
          <w:b/>
        </w:rPr>
        <w:t>APROBACIÓN.</w:t>
      </w:r>
      <w:bookmarkEnd w:id="35"/>
    </w:p>
    <w:tbl>
      <w:tblPr>
        <w:tblStyle w:val="Listamedia1"/>
        <w:tblW w:w="8771" w:type="dxa"/>
        <w:jc w:val="center"/>
        <w:tblLook w:val="04A0" w:firstRow="1" w:lastRow="0" w:firstColumn="1" w:lastColumn="0" w:noHBand="0" w:noVBand="1"/>
      </w:tblPr>
      <w:tblGrid>
        <w:gridCol w:w="2274"/>
        <w:gridCol w:w="2274"/>
        <w:gridCol w:w="2111"/>
        <w:gridCol w:w="2112"/>
      </w:tblGrid>
      <w:tr w:rsidR="00B20EEB" w:rsidTr="00B20E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8" w:type="dxa"/>
            <w:gridSpan w:val="2"/>
            <w:tcBorders>
              <w:left w:val="nil"/>
              <w:bottom w:val="single" w:sz="4" w:space="0" w:color="BFBFBF" w:themeColor="background1" w:themeShade="BF"/>
              <w:right w:val="single" w:sz="4" w:space="0" w:color="BFBFBF" w:themeColor="background1" w:themeShade="BF"/>
            </w:tcBorders>
            <w:shd w:val="clear" w:color="auto" w:fill="D9D9D9" w:themeFill="background1" w:themeFillShade="D9"/>
          </w:tcPr>
          <w:p w:rsidR="00B20EEB" w:rsidRDefault="00B20EEB" w:rsidP="00EE0EBB">
            <w:pPr>
              <w:jc w:val="center"/>
              <w:rPr>
                <w:rFonts w:cs="Arial"/>
              </w:rPr>
            </w:pPr>
            <w:r>
              <w:rPr>
                <w:rFonts w:cs="Arial"/>
                <w:b w:val="0"/>
              </w:rPr>
              <w:t>Elaborado por</w:t>
            </w:r>
          </w:p>
        </w:tc>
        <w:tc>
          <w:tcPr>
            <w:tcW w:w="4223" w:type="dxa"/>
            <w:gridSpan w:val="2"/>
            <w:tcBorders>
              <w:left w:val="single" w:sz="4" w:space="0" w:color="BFBFBF" w:themeColor="background1" w:themeShade="BF"/>
              <w:bottom w:val="single" w:sz="4" w:space="0" w:color="BFBFBF" w:themeColor="background1" w:themeShade="BF"/>
            </w:tcBorders>
            <w:shd w:val="clear" w:color="auto" w:fill="D9D9D9" w:themeFill="background1" w:themeFillShade="D9"/>
          </w:tcPr>
          <w:p w:rsidR="00B20EEB" w:rsidRDefault="00B20EEB" w:rsidP="00EE0EB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Revisado y Aprobado por</w:t>
            </w:r>
          </w:p>
        </w:tc>
      </w:tr>
      <w:tr w:rsidR="00B20EEB" w:rsidRPr="0052234D" w:rsidTr="00F2031F">
        <w:trPr>
          <w:cnfStyle w:val="000000100000" w:firstRow="0" w:lastRow="0" w:firstColumn="0" w:lastColumn="0" w:oddVBand="0" w:evenVBand="0" w:oddHBand="1" w:evenHBand="0" w:firstRowFirstColumn="0" w:firstRowLastColumn="0" w:lastRowFirstColumn="0" w:lastRowLastColumn="0"/>
          <w:trHeight w:val="1643"/>
          <w:jc w:val="center"/>
        </w:trPr>
        <w:tc>
          <w:tcPr>
            <w:cnfStyle w:val="001000000000" w:firstRow="0" w:lastRow="0" w:firstColumn="1" w:lastColumn="0" w:oddVBand="0" w:evenVBand="0" w:oddHBand="0" w:evenHBand="0" w:firstRowFirstColumn="0" w:firstRowLastColumn="0" w:lastRowFirstColumn="0" w:lastRowLastColumn="0"/>
            <w:tcW w:w="45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11EFC" w:rsidRDefault="00911EFC" w:rsidP="00EC6659">
            <w:pPr>
              <w:jc w:val="center"/>
              <w:rPr>
                <w:rFonts w:cs="Arial"/>
                <w:color w:val="auto"/>
                <w:sz w:val="20"/>
              </w:rPr>
            </w:pPr>
            <w:r>
              <w:rPr>
                <w:noProof/>
              </w:rPr>
              <w:drawing>
                <wp:inline distT="0" distB="0" distL="0" distR="0" wp14:anchorId="5FFD8AAC" wp14:editId="1CBDBF2E">
                  <wp:extent cx="882502" cy="320551"/>
                  <wp:effectExtent l="0" t="0" r="0" b="3810"/>
                  <wp:docPr id="6" name="Imagen 6" descr="C:\Users\dkruiz\Downloads\firma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ruiz\Downloads\firma digita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2562" cy="320573"/>
                          </a:xfrm>
                          <a:prstGeom prst="rect">
                            <a:avLst/>
                          </a:prstGeom>
                          <a:noFill/>
                          <a:ln>
                            <a:noFill/>
                          </a:ln>
                        </pic:spPr>
                      </pic:pic>
                    </a:graphicData>
                  </a:graphic>
                </wp:inline>
              </w:drawing>
            </w:r>
          </w:p>
          <w:p w:rsidR="00B20EEB" w:rsidRPr="0052234D" w:rsidRDefault="00F2031F" w:rsidP="00EC6659">
            <w:pPr>
              <w:jc w:val="center"/>
              <w:rPr>
                <w:rFonts w:cs="Arial"/>
                <w:sz w:val="20"/>
              </w:rPr>
            </w:pPr>
            <w:r w:rsidRPr="0052234D">
              <w:rPr>
                <w:rFonts w:cs="Arial"/>
                <w:color w:val="auto"/>
                <w:sz w:val="20"/>
              </w:rPr>
              <w:t>MANUEL ARMANDO ARTEAGA PATIÑO</w:t>
            </w:r>
          </w:p>
        </w:tc>
        <w:tc>
          <w:tcPr>
            <w:tcW w:w="42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11EFC" w:rsidRDefault="00911EFC" w:rsidP="00EC6659">
            <w:pPr>
              <w:jc w:val="center"/>
              <w:cnfStyle w:val="000000100000" w:firstRow="0" w:lastRow="0" w:firstColumn="0" w:lastColumn="0" w:oddVBand="0" w:evenVBand="0" w:oddHBand="1" w:evenHBand="0" w:firstRowFirstColumn="0" w:firstRowLastColumn="0" w:lastRowFirstColumn="0" w:lastRowLastColumn="0"/>
              <w:rPr>
                <w:rFonts w:cs="Arial"/>
                <w:b/>
                <w:color w:val="auto"/>
                <w:sz w:val="20"/>
              </w:rPr>
            </w:pPr>
            <w:r>
              <w:rPr>
                <w:noProof/>
              </w:rPr>
              <w:drawing>
                <wp:inline distT="0" distB="0" distL="0" distR="0" wp14:anchorId="365C0142" wp14:editId="02A907A3">
                  <wp:extent cx="770255" cy="466725"/>
                  <wp:effectExtent l="0" t="0" r="0" b="9525"/>
                  <wp:docPr id="22" name="Imagen 22" descr="C:\Users\dkruiz\Downloads\NuevoDocumento 2017-11-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ruiz\Downloads\NuevoDocumento 2017-11-26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0255" cy="466725"/>
                          </a:xfrm>
                          <a:prstGeom prst="rect">
                            <a:avLst/>
                          </a:prstGeom>
                          <a:noFill/>
                          <a:ln>
                            <a:noFill/>
                          </a:ln>
                        </pic:spPr>
                      </pic:pic>
                    </a:graphicData>
                  </a:graphic>
                </wp:inline>
              </w:drawing>
            </w:r>
          </w:p>
          <w:p w:rsidR="00B20EEB" w:rsidRPr="0052234D" w:rsidRDefault="00F2031F" w:rsidP="00EC6659">
            <w:pPr>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52234D">
              <w:rPr>
                <w:rFonts w:cs="Arial"/>
                <w:b/>
                <w:color w:val="auto"/>
                <w:sz w:val="20"/>
              </w:rPr>
              <w:t>DIANA KARINA RUIZ PERILLA</w:t>
            </w:r>
          </w:p>
        </w:tc>
      </w:tr>
      <w:tr w:rsidR="006E6132" w:rsidRPr="006E6132" w:rsidTr="006E6132">
        <w:trPr>
          <w:trHeight w:val="275"/>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vAlign w:val="center"/>
          </w:tcPr>
          <w:p w:rsidR="006E6132" w:rsidRPr="006E6132" w:rsidRDefault="006E6132" w:rsidP="006E6132">
            <w:pPr>
              <w:jc w:val="right"/>
              <w:rPr>
                <w:rFonts w:cs="Arial"/>
                <w:b w:val="0"/>
                <w:bCs w:val="0"/>
                <w:sz w:val="20"/>
                <w:szCs w:val="20"/>
              </w:rPr>
            </w:pPr>
            <w:r w:rsidRPr="006E6132">
              <w:rPr>
                <w:rFonts w:cs="Arial"/>
                <w:b w:val="0"/>
                <w:bCs w:val="0"/>
                <w:sz w:val="20"/>
                <w:szCs w:val="20"/>
              </w:rPr>
              <w:t>Fecha</w:t>
            </w:r>
            <w:r>
              <w:rPr>
                <w:rFonts w:cs="Arial"/>
                <w:b w:val="0"/>
                <w:bCs w:val="0"/>
                <w:sz w:val="20"/>
                <w:szCs w:val="20"/>
              </w:rPr>
              <w:t>:</w:t>
            </w:r>
          </w:p>
        </w:tc>
        <w:tc>
          <w:tcPr>
            <w:tcW w:w="2274"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6E6132" w:rsidRPr="006E6132" w:rsidRDefault="00F2031F" w:rsidP="00EC66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auto"/>
                <w:sz w:val="20"/>
                <w:szCs w:val="20"/>
              </w:rPr>
              <w:t>MARZO 12 DE 2018</w:t>
            </w:r>
          </w:p>
        </w:tc>
        <w:tc>
          <w:tcPr>
            <w:tcW w:w="21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vAlign w:val="center"/>
          </w:tcPr>
          <w:p w:rsidR="006E6132" w:rsidRPr="006E6132" w:rsidRDefault="006E6132" w:rsidP="006E613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132">
              <w:rPr>
                <w:rFonts w:cs="Arial"/>
                <w:bCs/>
                <w:sz w:val="20"/>
                <w:szCs w:val="20"/>
              </w:rPr>
              <w:t>Fecha</w:t>
            </w:r>
            <w:r>
              <w:rPr>
                <w:rFonts w:cs="Arial"/>
                <w:b/>
                <w:bCs/>
                <w:sz w:val="20"/>
                <w:szCs w:val="20"/>
              </w:rPr>
              <w:t>:</w:t>
            </w:r>
          </w:p>
        </w:tc>
        <w:tc>
          <w:tcPr>
            <w:tcW w:w="2112"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6E6132" w:rsidRPr="006E6132" w:rsidRDefault="00F2031F" w:rsidP="00EC66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auto"/>
                <w:sz w:val="20"/>
                <w:szCs w:val="20"/>
              </w:rPr>
              <w:t>MARZO 12 DE 2018</w:t>
            </w:r>
          </w:p>
        </w:tc>
      </w:tr>
    </w:tbl>
    <w:p w:rsidR="00EC6659" w:rsidRDefault="00EC6659" w:rsidP="00587D7E">
      <w:pPr>
        <w:spacing w:after="0"/>
        <w:rPr>
          <w:rFonts w:cs="Arial"/>
          <w:sz w:val="16"/>
          <w:szCs w:val="20"/>
        </w:rPr>
      </w:pPr>
      <w:r w:rsidRPr="002D2644">
        <w:rPr>
          <w:rFonts w:cs="Arial"/>
          <w:b/>
          <w:sz w:val="16"/>
          <w:szCs w:val="20"/>
        </w:rPr>
        <w:t>No</w:t>
      </w:r>
      <w:r w:rsidR="002D2644" w:rsidRPr="002D2644">
        <w:rPr>
          <w:rFonts w:cs="Arial"/>
          <w:b/>
          <w:sz w:val="16"/>
          <w:szCs w:val="20"/>
        </w:rPr>
        <w:t>ta</w:t>
      </w:r>
      <w:r w:rsidR="002D2644" w:rsidRPr="002D2644">
        <w:rPr>
          <w:rFonts w:cs="Arial"/>
          <w:sz w:val="16"/>
          <w:szCs w:val="20"/>
        </w:rPr>
        <w:t xml:space="preserve">: Para una mayor información referente a este documento </w:t>
      </w:r>
      <w:r w:rsidR="002D2644">
        <w:rPr>
          <w:rFonts w:cs="Arial"/>
          <w:sz w:val="16"/>
          <w:szCs w:val="20"/>
        </w:rPr>
        <w:t>comunicarse con</w:t>
      </w:r>
      <w:r w:rsidR="00B20EEB">
        <w:rPr>
          <w:rFonts w:cs="Arial"/>
          <w:sz w:val="16"/>
          <w:szCs w:val="20"/>
        </w:rPr>
        <w:t xml:space="preserve"> el </w:t>
      </w:r>
      <w:r w:rsidR="002D2644" w:rsidRPr="002D2644">
        <w:rPr>
          <w:rFonts w:cs="Arial"/>
          <w:sz w:val="16"/>
          <w:szCs w:val="20"/>
        </w:rPr>
        <w:t>responsable</w:t>
      </w:r>
      <w:r w:rsidR="00B20EEB">
        <w:rPr>
          <w:rFonts w:cs="Arial"/>
          <w:sz w:val="16"/>
          <w:szCs w:val="20"/>
        </w:rPr>
        <w:t xml:space="preserve"> de la elaboración</w:t>
      </w:r>
      <w:r w:rsidR="002D2644">
        <w:rPr>
          <w:rFonts w:cs="Arial"/>
          <w:sz w:val="16"/>
          <w:szCs w:val="20"/>
        </w:rPr>
        <w:t>.</w:t>
      </w:r>
    </w:p>
    <w:p w:rsidR="006E6132" w:rsidRDefault="006E6132" w:rsidP="00587D7E">
      <w:pPr>
        <w:spacing w:after="0"/>
        <w:rPr>
          <w:rFonts w:cs="Arial"/>
          <w:sz w:val="16"/>
          <w:szCs w:val="20"/>
        </w:rPr>
      </w:pPr>
    </w:p>
    <w:p w:rsidR="0075253E" w:rsidRDefault="0075253E" w:rsidP="00587D7E">
      <w:pPr>
        <w:spacing w:after="0"/>
        <w:rPr>
          <w:rFonts w:cs="Arial"/>
          <w:sz w:val="16"/>
          <w:szCs w:val="20"/>
        </w:rPr>
      </w:pPr>
      <w:bookmarkStart w:id="36" w:name="_GoBack"/>
      <w:bookmarkEnd w:id="36"/>
    </w:p>
    <w:p w:rsidR="0075253E" w:rsidRDefault="0075253E" w:rsidP="00587D7E">
      <w:pPr>
        <w:spacing w:after="0"/>
        <w:rPr>
          <w:rFonts w:cs="Arial"/>
          <w:sz w:val="16"/>
          <w:szCs w:val="20"/>
        </w:rPr>
      </w:pPr>
    </w:p>
    <w:p w:rsidR="00A61B78" w:rsidRDefault="00A61B78" w:rsidP="00587D7E">
      <w:pPr>
        <w:spacing w:after="0"/>
        <w:rPr>
          <w:rFonts w:cs="Arial"/>
          <w:sz w:val="16"/>
          <w:szCs w:val="20"/>
        </w:rPr>
      </w:pPr>
    </w:p>
    <w:sectPr w:rsidR="00A61B78" w:rsidSect="00B20EEB">
      <w:headerReference w:type="even" r:id="rId67"/>
      <w:headerReference w:type="default" r:id="rId68"/>
      <w:footerReference w:type="even" r:id="rId69"/>
      <w:footerReference w:type="default" r:id="rId7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72B" w:rsidRDefault="0063772B" w:rsidP="00D345F2">
      <w:pPr>
        <w:spacing w:after="0"/>
      </w:pPr>
      <w:r>
        <w:separator/>
      </w:r>
    </w:p>
  </w:endnote>
  <w:endnote w:type="continuationSeparator" w:id="0">
    <w:p w:rsidR="0063772B" w:rsidRDefault="0063772B" w:rsidP="00D34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2B" w:rsidRDefault="0063772B">
    <w:pPr>
      <w:pStyle w:val="Piedepgina"/>
    </w:pPr>
    <w:r>
      <w:rPr>
        <w:noProof/>
      </w:rPr>
      <mc:AlternateContent>
        <mc:Choice Requires="wpg">
          <w:drawing>
            <wp:anchor distT="0" distB="0" distL="114300" distR="114300" simplePos="0" relativeHeight="251663360" behindDoc="0" locked="0" layoutInCell="1" allowOverlap="1" wp14:anchorId="3D9FA0D8" wp14:editId="2FEA4474">
              <wp:simplePos x="0" y="0"/>
              <wp:positionH relativeFrom="column">
                <wp:posOffset>909599</wp:posOffset>
              </wp:positionH>
              <wp:positionV relativeFrom="paragraph">
                <wp:posOffset>-264744</wp:posOffset>
              </wp:positionV>
              <wp:extent cx="5779224" cy="872490"/>
              <wp:effectExtent l="0" t="0" r="0" b="3810"/>
              <wp:wrapNone/>
              <wp:docPr id="5" name="5 Grupo"/>
              <wp:cNvGraphicFramePr/>
              <a:graphic xmlns:a="http://schemas.openxmlformats.org/drawingml/2006/main">
                <a:graphicData uri="http://schemas.microsoft.com/office/word/2010/wordprocessingGroup">
                  <wpg:wgp>
                    <wpg:cNvGrpSpPr/>
                    <wpg:grpSpPr>
                      <a:xfrm>
                        <a:off x="0" y="0"/>
                        <a:ext cx="5779224" cy="872490"/>
                        <a:chOff x="-947648" y="0"/>
                        <a:chExt cx="5779224" cy="872490"/>
                      </a:xfrm>
                    </wpg:grpSpPr>
                    <wps:wsp>
                      <wps:cNvPr id="9" name="4 Rectángulo"/>
                      <wps:cNvSpPr/>
                      <wps:spPr>
                        <a:xfrm>
                          <a:off x="-947648" y="5938"/>
                          <a:ext cx="5779224" cy="771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Rectángulo"/>
                      <wps:cNvSpPr/>
                      <wps:spPr>
                        <a:xfrm>
                          <a:off x="3804833" y="0"/>
                          <a:ext cx="333036" cy="87249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72B" w:rsidRPr="0031056B" w:rsidRDefault="0063772B" w:rsidP="00951F43">
                            <w:pPr>
                              <w:spacing w:after="0"/>
                              <w:jc w:val="center"/>
                              <w:rPr>
                                <w:sz w:val="18"/>
                              </w:rPr>
                            </w:pPr>
                            <w:r w:rsidRPr="0031056B">
                              <w:rPr>
                                <w:rFonts w:cs="Arial"/>
                                <w:color w:val="000000" w:themeColor="text1"/>
                                <w:sz w:val="16"/>
                              </w:rPr>
                              <w:fldChar w:fldCharType="begin"/>
                            </w:r>
                            <w:r w:rsidRPr="0031056B">
                              <w:rPr>
                                <w:rFonts w:cs="Arial"/>
                                <w:color w:val="000000" w:themeColor="text1"/>
                                <w:sz w:val="16"/>
                              </w:rPr>
                              <w:instrText xml:space="preserve"> PAGE   \* MERGEFORMAT </w:instrText>
                            </w:r>
                            <w:r w:rsidRPr="0031056B">
                              <w:rPr>
                                <w:rFonts w:cs="Arial"/>
                                <w:color w:val="000000" w:themeColor="text1"/>
                                <w:sz w:val="16"/>
                              </w:rPr>
                              <w:fldChar w:fldCharType="separate"/>
                            </w:r>
                            <w:r w:rsidR="00BE4895">
                              <w:rPr>
                                <w:rFonts w:cs="Arial"/>
                                <w:noProof/>
                                <w:color w:val="000000" w:themeColor="text1"/>
                                <w:sz w:val="16"/>
                              </w:rPr>
                              <w:t>32</w:t>
                            </w:r>
                            <w:r w:rsidRPr="0031056B">
                              <w:rPr>
                                <w:rFonts w:cs="Arial"/>
                                <w:color w:val="000000" w:themeColor="text1"/>
                                <w:sz w:val="16"/>
                              </w:rPr>
                              <w:fldChar w:fldCharType="end"/>
                            </w:r>
                            <w:r>
                              <w:rPr>
                                <w:rFonts w:cs="Arial"/>
                                <w:b/>
                                <w:color w:val="000000" w:themeColor="text1"/>
                                <w:sz w:val="16"/>
                              </w:rPr>
                              <w:t>/</w:t>
                            </w:r>
                            <w:r w:rsidRPr="0031056B">
                              <w:rPr>
                                <w:color w:val="000000" w:themeColor="text1"/>
                                <w:sz w:val="18"/>
                              </w:rPr>
                              <w:fldChar w:fldCharType="begin"/>
                            </w:r>
                            <w:r w:rsidRPr="0031056B">
                              <w:rPr>
                                <w:color w:val="000000" w:themeColor="text1"/>
                                <w:sz w:val="18"/>
                              </w:rPr>
                              <w:instrText xml:space="preserve"> NUMPAGES  \* Arabic </w:instrText>
                            </w:r>
                            <w:r w:rsidRPr="0031056B">
                              <w:rPr>
                                <w:color w:val="000000" w:themeColor="text1"/>
                                <w:sz w:val="18"/>
                              </w:rPr>
                              <w:fldChar w:fldCharType="separate"/>
                            </w:r>
                            <w:r w:rsidR="00BE4895">
                              <w:rPr>
                                <w:noProof/>
                                <w:color w:val="000000" w:themeColor="text1"/>
                                <w:sz w:val="18"/>
                              </w:rPr>
                              <w:t>33</w:t>
                            </w:r>
                            <w:r w:rsidRPr="0031056B">
                              <w:rPr>
                                <w:color w:val="000000" w:themeColor="text1"/>
                                <w:sz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id="5 Grupo" o:spid="_x0000_s1028" style="position:absolute;left:0;text-align:left;margin-left:71.6pt;margin-top:-20.85pt;width:455.05pt;height:68.7pt;z-index:251663360" coordorigin="-9476" coordsize="5779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">
              <v:rect id="4 Rectángulo" o:spid="_x0000_s1029" style="position:absolute;left:-9476;top:59;width:57791;height: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WcUA&#10;AADaAAAADwAAAGRycy9kb3ducmV2LnhtbESPT2vCQBTE74V+h+UVems28SA2zSqhoHgQ2kZFentk&#10;X/7Q7NuQXU3qp+8KQo/DzPyGyVaT6cSFBtdaVpBEMQji0uqWawWH/fplAcJ5ZI2dZVLwSw5Wy8eH&#10;DFNtR/6iS+FrESDsUlTQeN+nUrqyIYMusj1x8Co7GPRBDrXUA44Bbjo5i+O5NNhyWGiwp/eGyp/i&#10;bBRUeP3M2w1dv+enj00yFt1xt1gr9fw05W8gPE3+P3xvb7WCV7hdCT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D5ZxQAAANoAAAAPAAAAAAAAAAAAAAAAAJgCAABkcnMv&#10;ZG93bnJldi54bWxQSwUGAAAAAAQABAD1AAAAigMAAAAA&#10;" fillcolor="#d8d8d8 [2732]" stroked="f" strokeweight="2pt"/>
              <v:rect id="3 Rectángulo" o:spid="_x0000_s1030" style="position:absolute;left:38048;width:3330;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3z8QA&#10;AADaAAAADwAAAGRycy9kb3ducmV2LnhtbESPQWvCQBSE74L/YXlCb7qpFZHUVUpF8VBEo5feHtnX&#10;bGj2bZpdY+qvdwXB4zAz3zDzZWcr0VLjS8cKXkcJCOLc6ZILBafjejgD4QOyxsoxKfgnD8tFvzfH&#10;VLsLH6jNQiEihH2KCkwIdSqlzw1Z9CNXE0fvxzUWQ5RNIXWDlwi3lRwnyVRaLDkuGKzp01D+m52t&#10;gnZTZd+70991dZhu95zvzdd40in1Mug+3kEE6sIz/GhvtYI3uF+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t8/EAAAA2gAAAA8AAAAAAAAAAAAAAAAAmAIAAGRycy9k&#10;b3ducmV2LnhtbFBLBQYAAAAABAAEAPUAAACJAwAAAAA=&#10;" fillcolor="yellow" stroked="f" strokeweight="2pt">
                <v:textbox inset="0,,0">
                  <w:txbxContent>
                    <w:p w:rsidR="0063772B" w:rsidRPr="0031056B" w:rsidRDefault="0063772B" w:rsidP="00951F43">
                      <w:pPr>
                        <w:spacing w:after="0"/>
                        <w:jc w:val="center"/>
                        <w:rPr>
                          <w:sz w:val="18"/>
                        </w:rPr>
                      </w:pPr>
                      <w:r w:rsidRPr="0031056B">
                        <w:rPr>
                          <w:rFonts w:cs="Arial"/>
                          <w:color w:val="000000" w:themeColor="text1"/>
                          <w:sz w:val="16"/>
                        </w:rPr>
                        <w:fldChar w:fldCharType="begin"/>
                      </w:r>
                      <w:r w:rsidRPr="0031056B">
                        <w:rPr>
                          <w:rFonts w:cs="Arial"/>
                          <w:color w:val="000000" w:themeColor="text1"/>
                          <w:sz w:val="16"/>
                        </w:rPr>
                        <w:instrText xml:space="preserve"> PAGE   \* MERGEFORMAT </w:instrText>
                      </w:r>
                      <w:r w:rsidRPr="0031056B">
                        <w:rPr>
                          <w:rFonts w:cs="Arial"/>
                          <w:color w:val="000000" w:themeColor="text1"/>
                          <w:sz w:val="16"/>
                        </w:rPr>
                        <w:fldChar w:fldCharType="separate"/>
                      </w:r>
                      <w:r w:rsidR="00BE4895">
                        <w:rPr>
                          <w:rFonts w:cs="Arial"/>
                          <w:noProof/>
                          <w:color w:val="000000" w:themeColor="text1"/>
                          <w:sz w:val="16"/>
                        </w:rPr>
                        <w:t>32</w:t>
                      </w:r>
                      <w:r w:rsidRPr="0031056B">
                        <w:rPr>
                          <w:rFonts w:cs="Arial"/>
                          <w:color w:val="000000" w:themeColor="text1"/>
                          <w:sz w:val="16"/>
                        </w:rPr>
                        <w:fldChar w:fldCharType="end"/>
                      </w:r>
                      <w:r>
                        <w:rPr>
                          <w:rFonts w:cs="Arial"/>
                          <w:b/>
                          <w:color w:val="000000" w:themeColor="text1"/>
                          <w:sz w:val="16"/>
                        </w:rPr>
                        <w:t>/</w:t>
                      </w:r>
                      <w:r w:rsidRPr="0031056B">
                        <w:rPr>
                          <w:color w:val="000000" w:themeColor="text1"/>
                          <w:sz w:val="18"/>
                        </w:rPr>
                        <w:fldChar w:fldCharType="begin"/>
                      </w:r>
                      <w:r w:rsidRPr="0031056B">
                        <w:rPr>
                          <w:color w:val="000000" w:themeColor="text1"/>
                          <w:sz w:val="18"/>
                        </w:rPr>
                        <w:instrText xml:space="preserve"> NUMPAGES  \* Arabic </w:instrText>
                      </w:r>
                      <w:r w:rsidRPr="0031056B">
                        <w:rPr>
                          <w:color w:val="000000" w:themeColor="text1"/>
                          <w:sz w:val="18"/>
                        </w:rPr>
                        <w:fldChar w:fldCharType="separate"/>
                      </w:r>
                      <w:r w:rsidR="00BE4895">
                        <w:rPr>
                          <w:noProof/>
                          <w:color w:val="000000" w:themeColor="text1"/>
                          <w:sz w:val="18"/>
                        </w:rPr>
                        <w:t>33</w:t>
                      </w:r>
                      <w:r w:rsidRPr="0031056B">
                        <w:rPr>
                          <w:color w:val="000000" w:themeColor="text1"/>
                          <w:sz w:val="18"/>
                        </w:rPr>
                        <w:fldChar w:fldCharType="end"/>
                      </w:r>
                    </w:p>
                  </w:txbxContent>
                </v:textbox>
              </v:rec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2B" w:rsidRDefault="0063772B">
    <w:pPr>
      <w:pStyle w:val="Piedepgina"/>
    </w:pPr>
    <w:r>
      <w:rPr>
        <w:noProof/>
      </w:rPr>
      <mc:AlternateContent>
        <mc:Choice Requires="wpg">
          <w:drawing>
            <wp:anchor distT="0" distB="0" distL="114300" distR="114300" simplePos="0" relativeHeight="251669504" behindDoc="0" locked="0" layoutInCell="1" allowOverlap="1" wp14:anchorId="4950E2A4" wp14:editId="3F1398E0">
              <wp:simplePos x="0" y="0"/>
              <wp:positionH relativeFrom="column">
                <wp:posOffset>-1080135</wp:posOffset>
              </wp:positionH>
              <wp:positionV relativeFrom="paragraph">
                <wp:posOffset>-250114</wp:posOffset>
              </wp:positionV>
              <wp:extent cx="5947258" cy="872490"/>
              <wp:effectExtent l="0" t="0" r="0" b="3810"/>
              <wp:wrapNone/>
              <wp:docPr id="16" name="16 Grupo"/>
              <wp:cNvGraphicFramePr/>
              <a:graphic xmlns:a="http://schemas.openxmlformats.org/drawingml/2006/main">
                <a:graphicData uri="http://schemas.microsoft.com/office/word/2010/wordprocessingGroup">
                  <wpg:wgp>
                    <wpg:cNvGrpSpPr/>
                    <wpg:grpSpPr>
                      <a:xfrm flipH="1">
                        <a:off x="0" y="0"/>
                        <a:ext cx="5947258" cy="872490"/>
                        <a:chOff x="-1115261" y="0"/>
                        <a:chExt cx="5947258" cy="872490"/>
                      </a:xfrm>
                    </wpg:grpSpPr>
                    <wps:wsp>
                      <wps:cNvPr id="17" name="17 Rectángulo"/>
                      <wps:cNvSpPr/>
                      <wps:spPr>
                        <a:xfrm>
                          <a:off x="-1115261" y="5938"/>
                          <a:ext cx="5947258" cy="771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Rectángulo"/>
                      <wps:cNvSpPr/>
                      <wps:spPr>
                        <a:xfrm>
                          <a:off x="3752603" y="0"/>
                          <a:ext cx="326571" cy="87249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72B" w:rsidRPr="0031056B" w:rsidRDefault="0063772B" w:rsidP="003E4A73">
                            <w:pPr>
                              <w:spacing w:after="0"/>
                              <w:jc w:val="center"/>
                              <w:rPr>
                                <w:rFonts w:cs="Arial"/>
                                <w:sz w:val="16"/>
                                <w:szCs w:val="16"/>
                              </w:rPr>
                            </w:pPr>
                            <w:r w:rsidRPr="0031056B">
                              <w:rPr>
                                <w:rFonts w:cs="Arial"/>
                                <w:color w:val="000000" w:themeColor="text1"/>
                                <w:sz w:val="16"/>
                                <w:szCs w:val="16"/>
                              </w:rPr>
                              <w:fldChar w:fldCharType="begin"/>
                            </w:r>
                            <w:r w:rsidRPr="0031056B">
                              <w:rPr>
                                <w:rFonts w:cs="Arial"/>
                                <w:color w:val="000000" w:themeColor="text1"/>
                                <w:sz w:val="16"/>
                                <w:szCs w:val="16"/>
                              </w:rPr>
                              <w:instrText xml:space="preserve"> PAGE   \* MERGEFORMAT </w:instrText>
                            </w:r>
                            <w:r w:rsidRPr="0031056B">
                              <w:rPr>
                                <w:rFonts w:cs="Arial"/>
                                <w:color w:val="000000" w:themeColor="text1"/>
                                <w:sz w:val="16"/>
                                <w:szCs w:val="16"/>
                              </w:rPr>
                              <w:fldChar w:fldCharType="separate"/>
                            </w:r>
                            <w:r w:rsidR="00BE4895">
                              <w:rPr>
                                <w:rFonts w:cs="Arial"/>
                                <w:noProof/>
                                <w:color w:val="000000" w:themeColor="text1"/>
                                <w:sz w:val="16"/>
                                <w:szCs w:val="16"/>
                              </w:rPr>
                              <w:t>33</w:t>
                            </w:r>
                            <w:r w:rsidRPr="0031056B">
                              <w:rPr>
                                <w:rFonts w:cs="Arial"/>
                                <w:color w:val="000000" w:themeColor="text1"/>
                                <w:sz w:val="16"/>
                                <w:szCs w:val="16"/>
                              </w:rPr>
                              <w:fldChar w:fldCharType="end"/>
                            </w:r>
                            <w:r>
                              <w:rPr>
                                <w:rFonts w:cs="Arial"/>
                                <w:color w:val="000000" w:themeColor="text1"/>
                                <w:sz w:val="16"/>
                                <w:szCs w:val="16"/>
                              </w:rPr>
                              <w:t>/</w:t>
                            </w:r>
                            <w:r w:rsidRPr="0031056B">
                              <w:rPr>
                                <w:rFonts w:cs="Arial"/>
                                <w:color w:val="000000" w:themeColor="text1"/>
                                <w:sz w:val="16"/>
                                <w:szCs w:val="16"/>
                              </w:rPr>
                              <w:fldChar w:fldCharType="begin"/>
                            </w:r>
                            <w:r w:rsidRPr="0031056B">
                              <w:rPr>
                                <w:rFonts w:cs="Arial"/>
                                <w:color w:val="000000" w:themeColor="text1"/>
                                <w:sz w:val="16"/>
                                <w:szCs w:val="16"/>
                              </w:rPr>
                              <w:instrText xml:space="preserve"> NUMPAGES  \* Arabic </w:instrText>
                            </w:r>
                            <w:r w:rsidRPr="0031056B">
                              <w:rPr>
                                <w:rFonts w:cs="Arial"/>
                                <w:color w:val="000000" w:themeColor="text1"/>
                                <w:sz w:val="16"/>
                                <w:szCs w:val="16"/>
                              </w:rPr>
                              <w:fldChar w:fldCharType="separate"/>
                            </w:r>
                            <w:r w:rsidR="00BE4895">
                              <w:rPr>
                                <w:rFonts w:cs="Arial"/>
                                <w:noProof/>
                                <w:color w:val="000000" w:themeColor="text1"/>
                                <w:sz w:val="16"/>
                                <w:szCs w:val="16"/>
                              </w:rPr>
                              <w:t>33</w:t>
                            </w:r>
                            <w:r w:rsidRPr="0031056B">
                              <w:rPr>
                                <w:rFonts w:cs="Arial"/>
                                <w:color w:val="000000" w:themeColor="text1"/>
                                <w:sz w:val="16"/>
                                <w:szCs w:val="1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id="16 Grupo" o:spid="_x0000_s1031" style="position:absolute;left:0;text-align:left;margin-left:-85.05pt;margin-top:-19.7pt;width:468.3pt;height:68.7pt;flip:x;z-index:251669504" coordorigin="-11152" coordsize="5947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">
              <v:rect id="17 Rectángulo" o:spid="_x0000_s1032" style="position:absolute;left:-11152;top:59;width:59471;height: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WicMA&#10;AADbAAAADwAAAGRycy9kb3ducmV2LnhtbERPS2vCQBC+F/oflil4q5t4UIlZJRQUD4JtWhFvQ3by&#10;oNnZkF1N6q93C4Xe5uN7TroZTStu1LvGsoJ4GoEgLqxuuFLw9bl9XYJwHllja5kU/JCDzfr5KcVE&#10;24E/6Jb7SoQQdgkqqL3vEildUZNBN7UdceBK2xv0AfaV1D0OIdy0chZFc2mw4dBQY0dvNRXf+dUo&#10;KPH+njU7ul/m5+MuHvL2dFhulZq8jNkKhKfR/4v/3Hsd5i/g95dw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6WicMAAADbAAAADwAAAAAAAAAAAAAAAACYAgAAZHJzL2Rv&#10;d25yZXYueG1sUEsFBgAAAAAEAAQA9QAAAIgDAAAAAA==&#10;" fillcolor="#d8d8d8 [2732]" stroked="f" strokeweight="2pt"/>
              <v:rect id="18 Rectángulo" o:spid="_x0000_s1033" style="position:absolute;left:37526;width:3265;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6tcUA&#10;AADbAAAADwAAAGRycy9kb3ducmV2LnhtbESPQWvCQBCF7wX/wzJCb3WjFJHUVUqlxUMpGr30NmTH&#10;bDA7m2a3Me2vdw6Ctxnem/e+Wa4H36ieulgHNjCdZKCIy2BrrgwcD+9PC1AxIVtsApOBP4qwXo0e&#10;lpjbcOE99UWqlIRwzNGAS6nNtY6lI49xElpi0U6h85hk7SptO7xIuG/0LMvm2mPN0uCwpTdH5bn4&#10;9Qb6j6b4/jr+/G/28+2Oy537nD0PxjyOh9cXUImGdDffrrdW8AVWfpEB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Hq1xQAAANsAAAAPAAAAAAAAAAAAAAAAAJgCAABkcnMv&#10;ZG93bnJldi54bWxQSwUGAAAAAAQABAD1AAAAigMAAAAA&#10;" fillcolor="yellow" stroked="f" strokeweight="2pt">
                <v:textbox inset="0,,0">
                  <w:txbxContent>
                    <w:p w:rsidR="0063772B" w:rsidRPr="0031056B" w:rsidRDefault="0063772B" w:rsidP="003E4A73">
                      <w:pPr>
                        <w:spacing w:after="0"/>
                        <w:jc w:val="center"/>
                        <w:rPr>
                          <w:rFonts w:cs="Arial"/>
                          <w:sz w:val="16"/>
                          <w:szCs w:val="16"/>
                        </w:rPr>
                      </w:pPr>
                      <w:r w:rsidRPr="0031056B">
                        <w:rPr>
                          <w:rFonts w:cs="Arial"/>
                          <w:color w:val="000000" w:themeColor="text1"/>
                          <w:sz w:val="16"/>
                          <w:szCs w:val="16"/>
                        </w:rPr>
                        <w:fldChar w:fldCharType="begin"/>
                      </w:r>
                      <w:r w:rsidRPr="0031056B">
                        <w:rPr>
                          <w:rFonts w:cs="Arial"/>
                          <w:color w:val="000000" w:themeColor="text1"/>
                          <w:sz w:val="16"/>
                          <w:szCs w:val="16"/>
                        </w:rPr>
                        <w:instrText xml:space="preserve"> PAGE   \* MERGEFORMAT </w:instrText>
                      </w:r>
                      <w:r w:rsidRPr="0031056B">
                        <w:rPr>
                          <w:rFonts w:cs="Arial"/>
                          <w:color w:val="000000" w:themeColor="text1"/>
                          <w:sz w:val="16"/>
                          <w:szCs w:val="16"/>
                        </w:rPr>
                        <w:fldChar w:fldCharType="separate"/>
                      </w:r>
                      <w:r w:rsidR="00BE4895">
                        <w:rPr>
                          <w:rFonts w:cs="Arial"/>
                          <w:noProof/>
                          <w:color w:val="000000" w:themeColor="text1"/>
                          <w:sz w:val="16"/>
                          <w:szCs w:val="16"/>
                        </w:rPr>
                        <w:t>33</w:t>
                      </w:r>
                      <w:r w:rsidRPr="0031056B">
                        <w:rPr>
                          <w:rFonts w:cs="Arial"/>
                          <w:color w:val="000000" w:themeColor="text1"/>
                          <w:sz w:val="16"/>
                          <w:szCs w:val="16"/>
                        </w:rPr>
                        <w:fldChar w:fldCharType="end"/>
                      </w:r>
                      <w:r>
                        <w:rPr>
                          <w:rFonts w:cs="Arial"/>
                          <w:color w:val="000000" w:themeColor="text1"/>
                          <w:sz w:val="16"/>
                          <w:szCs w:val="16"/>
                        </w:rPr>
                        <w:t>/</w:t>
                      </w:r>
                      <w:r w:rsidRPr="0031056B">
                        <w:rPr>
                          <w:rFonts w:cs="Arial"/>
                          <w:color w:val="000000" w:themeColor="text1"/>
                          <w:sz w:val="16"/>
                          <w:szCs w:val="16"/>
                        </w:rPr>
                        <w:fldChar w:fldCharType="begin"/>
                      </w:r>
                      <w:r w:rsidRPr="0031056B">
                        <w:rPr>
                          <w:rFonts w:cs="Arial"/>
                          <w:color w:val="000000" w:themeColor="text1"/>
                          <w:sz w:val="16"/>
                          <w:szCs w:val="16"/>
                        </w:rPr>
                        <w:instrText xml:space="preserve"> NUMPAGES  \* Arabic </w:instrText>
                      </w:r>
                      <w:r w:rsidRPr="0031056B">
                        <w:rPr>
                          <w:rFonts w:cs="Arial"/>
                          <w:color w:val="000000" w:themeColor="text1"/>
                          <w:sz w:val="16"/>
                          <w:szCs w:val="16"/>
                        </w:rPr>
                        <w:fldChar w:fldCharType="separate"/>
                      </w:r>
                      <w:r w:rsidR="00BE4895">
                        <w:rPr>
                          <w:rFonts w:cs="Arial"/>
                          <w:noProof/>
                          <w:color w:val="000000" w:themeColor="text1"/>
                          <w:sz w:val="16"/>
                          <w:szCs w:val="16"/>
                        </w:rPr>
                        <w:t>33</w:t>
                      </w:r>
                      <w:r w:rsidRPr="0031056B">
                        <w:rPr>
                          <w:rFonts w:cs="Arial"/>
                          <w:color w:val="000000" w:themeColor="text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72B" w:rsidRDefault="0063772B" w:rsidP="00D345F2">
      <w:pPr>
        <w:spacing w:after="0"/>
      </w:pPr>
      <w:r>
        <w:separator/>
      </w:r>
    </w:p>
  </w:footnote>
  <w:footnote w:type="continuationSeparator" w:id="0">
    <w:p w:rsidR="0063772B" w:rsidRDefault="0063772B" w:rsidP="00D345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2B" w:rsidRDefault="0063772B" w:rsidP="000D6BB2">
    <w:pPr>
      <w:pStyle w:val="Encabezado"/>
      <w:tabs>
        <w:tab w:val="clear" w:pos="4419"/>
        <w:tab w:val="clear" w:pos="8838"/>
        <w:tab w:val="left" w:pos="7424"/>
      </w:tabs>
    </w:pPr>
    <w:r>
      <w:rPr>
        <w:noProof/>
      </w:rPr>
      <mc:AlternateContent>
        <mc:Choice Requires="wps">
          <w:drawing>
            <wp:anchor distT="0" distB="0" distL="114300" distR="114300" simplePos="0" relativeHeight="251657216" behindDoc="0" locked="0" layoutInCell="1" allowOverlap="1" wp14:anchorId="3C40A0FD" wp14:editId="166CEF71">
              <wp:simplePos x="0" y="0"/>
              <wp:positionH relativeFrom="column">
                <wp:posOffset>909896</wp:posOffset>
              </wp:positionH>
              <wp:positionV relativeFrom="paragraph">
                <wp:posOffset>-153154</wp:posOffset>
              </wp:positionV>
              <wp:extent cx="3319145" cy="807085"/>
              <wp:effectExtent l="0" t="0" r="0" b="0"/>
              <wp:wrapNone/>
              <wp:docPr id="1" name="1 Rectángulo"/>
              <wp:cNvGraphicFramePr/>
              <a:graphic xmlns:a="http://schemas.openxmlformats.org/drawingml/2006/main">
                <a:graphicData uri="http://schemas.microsoft.com/office/word/2010/wordprocessingShape">
                  <wps:wsp>
                    <wps:cNvSpPr/>
                    <wps:spPr>
                      <a:xfrm>
                        <a:off x="0" y="0"/>
                        <a:ext cx="3319145" cy="807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72B" w:rsidRDefault="0063772B" w:rsidP="00BE645F">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r>
                            <w:rPr>
                              <w:rFonts w:cs="Arial"/>
                              <w:b/>
                              <w:color w:val="000000" w:themeColor="text1"/>
                              <w:sz w:val="24"/>
                              <w:szCs w:val="28"/>
                              <w14:shadow w14:blurRad="50800" w14:dist="38100" w14:dir="2700000" w14:sx="100000" w14:sy="100000" w14:kx="0" w14:ky="0" w14:algn="tl">
                                <w14:schemeClr w14:val="bg1">
                                  <w14:alpha w14:val="60000"/>
                                </w14:schemeClr>
                              </w14:shadow>
                            </w:rPr>
                            <w:t xml:space="preserve"> PORMENORIZADO DE CONTROL INTERNO </w:t>
                          </w:r>
                        </w:p>
                        <w:p w:rsidR="0063772B" w:rsidRPr="00A61B78" w:rsidRDefault="0063772B" w:rsidP="00BE645F">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Pr>
                              <w:rFonts w:cs="Arial"/>
                              <w:b/>
                              <w:color w:val="000000" w:themeColor="text1"/>
                              <w:sz w:val="24"/>
                              <w:szCs w:val="28"/>
                              <w14:shadow w14:blurRad="50800" w14:dist="38100" w14:dir="2700000" w14:sx="100000" w14:sy="100000" w14:kx="0" w14:ky="0" w14:algn="tl">
                                <w14:schemeClr w14:val="bg1">
                                  <w14:alpha w14:val="60000"/>
                                </w14:schemeClr>
                              </w14:shadow>
                            </w:rPr>
                            <w:t>Noviembre 2017 –Febrero 2018</w:t>
                          </w:r>
                        </w:p>
                        <w:p w:rsidR="0063772B" w:rsidRDefault="0063772B"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542215805"/>
                              <w:showingPlcHdr/>
                              <w:dataBinding w:prefixMappings="xmlns:ns0='http://purl.org/dc/elements/1.1/' xmlns:ns1='http://schemas.openxmlformats.org/package/2006/metadata/core-properties' " w:xpath="/ns1:coreProperties[1]/ns0:title[1]" w:storeItemID="{6C3C8BC8-F283-45AE-878A-BAB7291924A1}"/>
                              <w:text/>
                            </w:sdtPr>
                            <w:sdtContent>
                              <w:r>
                                <w:rPr>
                                  <w:rFonts w:cs="Arial"/>
                                  <w:color w:val="000000" w:themeColor="text1"/>
                                  <w:sz w:val="24"/>
                                  <w:szCs w:val="28"/>
                                  <w14:shadow w14:blurRad="50800" w14:dist="38100" w14:dir="2700000" w14:sx="100000" w14:sy="100000" w14:kx="0" w14:ky="0" w14:algn="tl">
                                    <w14:schemeClr w14:val="bg1">
                                      <w14:alpha w14:val="60000"/>
                                    </w14:schemeClr>
                                  </w14:shadow>
                                </w:rPr>
                                <w:t xml:space="preserve">     </w:t>
                              </w:r>
                            </w:sdtContent>
                          </w:sdt>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w:t>
                          </w:r>
                        </w:p>
                        <w:p w:rsidR="0063772B" w:rsidRPr="00A61B78" w:rsidRDefault="0063772B" w:rsidP="00A61B78">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SEC-FT-28 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26" style="position:absolute;left:0;text-align:left;margin-left:71.65pt;margin-top:-12.05pt;width:261.35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" fillcolor="#d8d8d8 [2732]" stroked="f" strokeweight="2pt">
              <v:textbox>
                <w:txbxContent>
                  <w:p w:rsidR="0063772B" w:rsidRDefault="0063772B" w:rsidP="00BE645F">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r>
                      <w:rPr>
                        <w:rFonts w:cs="Arial"/>
                        <w:b/>
                        <w:color w:val="000000" w:themeColor="text1"/>
                        <w:sz w:val="24"/>
                        <w:szCs w:val="28"/>
                        <w14:shadow w14:blurRad="50800" w14:dist="38100" w14:dir="2700000" w14:sx="100000" w14:sy="100000" w14:kx="0" w14:ky="0" w14:algn="tl">
                          <w14:schemeClr w14:val="bg1">
                            <w14:alpha w14:val="60000"/>
                          </w14:schemeClr>
                        </w14:shadow>
                      </w:rPr>
                      <w:t xml:space="preserve"> PORMENORIZADO DE CONTROL INTERNO </w:t>
                    </w:r>
                  </w:p>
                  <w:p w:rsidR="0063772B" w:rsidRPr="00A61B78" w:rsidRDefault="0063772B" w:rsidP="00BE645F">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Pr>
                        <w:rFonts w:cs="Arial"/>
                        <w:b/>
                        <w:color w:val="000000" w:themeColor="text1"/>
                        <w:sz w:val="24"/>
                        <w:szCs w:val="28"/>
                        <w14:shadow w14:blurRad="50800" w14:dist="38100" w14:dir="2700000" w14:sx="100000" w14:sy="100000" w14:kx="0" w14:ky="0" w14:algn="tl">
                          <w14:schemeClr w14:val="bg1">
                            <w14:alpha w14:val="60000"/>
                          </w14:schemeClr>
                        </w14:shadow>
                      </w:rPr>
                      <w:t>Noviembre 2017 –Febrero 2018</w:t>
                    </w:r>
                  </w:p>
                  <w:p w:rsidR="0063772B" w:rsidRDefault="0063772B"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542215805"/>
                        <w:showingPlcHdr/>
                        <w:dataBinding w:prefixMappings="xmlns:ns0='http://purl.org/dc/elements/1.1/' xmlns:ns1='http://schemas.openxmlformats.org/package/2006/metadata/core-properties' " w:xpath="/ns1:coreProperties[1]/ns0:title[1]" w:storeItemID="{6C3C8BC8-F283-45AE-878A-BAB7291924A1}"/>
                        <w:text/>
                      </w:sdtPr>
                      <w:sdtContent>
                        <w:r>
                          <w:rPr>
                            <w:rFonts w:cs="Arial"/>
                            <w:color w:val="000000" w:themeColor="text1"/>
                            <w:sz w:val="24"/>
                            <w:szCs w:val="28"/>
                            <w14:shadow w14:blurRad="50800" w14:dist="38100" w14:dir="2700000" w14:sx="100000" w14:sy="100000" w14:kx="0" w14:ky="0" w14:algn="tl">
                              <w14:schemeClr w14:val="bg1">
                                <w14:alpha w14:val="60000"/>
                              </w14:schemeClr>
                            </w14:shadow>
                          </w:rPr>
                          <w:t xml:space="preserve">     </w:t>
                        </w:r>
                      </w:sdtContent>
                    </w:sdt>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w:t>
                    </w:r>
                  </w:p>
                  <w:p w:rsidR="0063772B" w:rsidRPr="00A61B78" w:rsidRDefault="0063772B" w:rsidP="00A61B78">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SEC-FT-28 V1</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6C2A7A3F" wp14:editId="34A0A591">
              <wp:simplePos x="0" y="0"/>
              <wp:positionH relativeFrom="column">
                <wp:posOffset>-1085159</wp:posOffset>
              </wp:positionH>
              <wp:positionV relativeFrom="paragraph">
                <wp:posOffset>648431</wp:posOffset>
              </wp:positionV>
              <wp:extent cx="6744970" cy="94615"/>
              <wp:effectExtent l="0" t="0" r="0" b="635"/>
              <wp:wrapNone/>
              <wp:docPr id="11" name="11 Rectángulo"/>
              <wp:cNvGraphicFramePr/>
              <a:graphic xmlns:a="http://schemas.openxmlformats.org/drawingml/2006/main">
                <a:graphicData uri="http://schemas.microsoft.com/office/word/2010/wordprocessingShape">
                  <wps:wsp>
                    <wps:cNvSpPr/>
                    <wps:spPr>
                      <a:xfrm>
                        <a:off x="0" y="0"/>
                        <a:ext cx="6744970" cy="946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B6870D" id="11 Rectángulo" o:spid="_x0000_s1026" style="position:absolute;margin-left:-85.45pt;margin-top:51.05pt;width:531.1pt;height:7.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" fillcolor="yellow" stroked="f" strokeweight="2pt"/>
          </w:pict>
        </mc:Fallback>
      </mc:AlternateContent>
    </w:r>
    <w:r>
      <w:rPr>
        <w:noProof/>
      </w:rPr>
      <w:drawing>
        <wp:inline distT="0" distB="0" distL="0" distR="0" wp14:anchorId="11FC8E0F" wp14:editId="20E29BE2">
          <wp:extent cx="702945" cy="609600"/>
          <wp:effectExtent l="0" t="0" r="1905" b="0"/>
          <wp:docPr id="2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1" cstate="print">
                    <a:extLst>
                      <a:ext uri="{28A0092B-C50C-407E-A947-70E740481C1C}">
                        <a14:useLocalDpi xmlns:a14="http://schemas.microsoft.com/office/drawing/2010/main" val="0"/>
                      </a:ext>
                    </a:extLst>
                  </a:blip>
                  <a:srcRect l="41378" t="13305" r="41655" b="10335"/>
                  <a:stretch/>
                </pic:blipFill>
                <pic:spPr bwMode="auto">
                  <a:xfrm>
                    <a:off x="0" y="0"/>
                    <a:ext cx="768534" cy="66647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p>
  <w:p w:rsidR="0063772B" w:rsidRPr="009261E3" w:rsidRDefault="0063772B" w:rsidP="000D6BB2">
    <w:pPr>
      <w:pStyle w:val="Encabezado"/>
      <w:tabs>
        <w:tab w:val="clear" w:pos="4419"/>
        <w:tab w:val="clear" w:pos="8838"/>
      </w:tabs>
      <w:rPr>
        <w:rFonts w:cs="Arial"/>
        <w:sz w:val="24"/>
        <w:szCs w:val="24"/>
      </w:rPr>
    </w:pPr>
    <w:r>
      <w:rPr>
        <w:rFonts w:cs="Arial"/>
        <w:sz w:val="24"/>
        <w:szCs w:val="24"/>
      </w:rPr>
      <w:tab/>
    </w:r>
    <w:r>
      <w:rPr>
        <w:rFonts w:cs="Arial"/>
        <w:sz w:val="24"/>
        <w:szCs w:val="24"/>
      </w:rPr>
      <w:tab/>
    </w:r>
  </w:p>
  <w:p w:rsidR="0063772B" w:rsidRDefault="0063772B">
    <w:pPr>
      <w:pStyle w:val="Encabezado"/>
    </w:pPr>
  </w:p>
  <w:p w:rsidR="0063772B" w:rsidRDefault="0063772B">
    <w:pPr>
      <w:pStyle w:val="Encabezado"/>
    </w:pPr>
  </w:p>
  <w:p w:rsidR="0063772B" w:rsidRDefault="006377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72B" w:rsidRDefault="0063772B" w:rsidP="008C0030">
    <w:pPr>
      <w:pStyle w:val="Encabezado"/>
      <w:tabs>
        <w:tab w:val="clear" w:pos="4419"/>
        <w:tab w:val="clear" w:pos="8838"/>
        <w:tab w:val="left" w:pos="7424"/>
      </w:tabs>
      <w:ind w:left="1072" w:firstLine="6716"/>
    </w:pPr>
    <w:r>
      <w:rPr>
        <w:noProof/>
      </w:rPr>
      <mc:AlternateContent>
        <mc:Choice Requires="wps">
          <w:drawing>
            <wp:anchor distT="0" distB="0" distL="114300" distR="114300" simplePos="0" relativeHeight="251675648" behindDoc="0" locked="0" layoutInCell="1" allowOverlap="1" wp14:anchorId="4BDD25DD" wp14:editId="7E027DE0">
              <wp:simplePos x="0" y="0"/>
              <wp:positionH relativeFrom="column">
                <wp:posOffset>1398385</wp:posOffset>
              </wp:positionH>
              <wp:positionV relativeFrom="paragraph">
                <wp:posOffset>-106680</wp:posOffset>
              </wp:positionV>
              <wp:extent cx="3319145" cy="806891"/>
              <wp:effectExtent l="0" t="0" r="0" b="0"/>
              <wp:wrapNone/>
              <wp:docPr id="24" name="24 Rectángulo"/>
              <wp:cNvGraphicFramePr/>
              <a:graphic xmlns:a="http://schemas.openxmlformats.org/drawingml/2006/main">
                <a:graphicData uri="http://schemas.microsoft.com/office/word/2010/wordprocessingShape">
                  <wps:wsp>
                    <wps:cNvSpPr/>
                    <wps:spPr>
                      <a:xfrm flipH="1">
                        <a:off x="0" y="0"/>
                        <a:ext cx="3319145" cy="8068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72B" w:rsidRDefault="0063772B"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r>
                            <w:rPr>
                              <w:rFonts w:cs="Arial"/>
                              <w:b/>
                              <w:color w:val="000000" w:themeColor="text1"/>
                              <w:sz w:val="24"/>
                              <w:szCs w:val="28"/>
                              <w14:shadow w14:blurRad="50800" w14:dist="38100" w14:dir="2700000" w14:sx="100000" w14:sy="100000" w14:kx="0" w14:ky="0" w14:algn="tl">
                                <w14:schemeClr w14:val="bg1">
                                  <w14:alpha w14:val="60000"/>
                                </w14:schemeClr>
                              </w14:shadow>
                            </w:rPr>
                            <w:t xml:space="preserve"> PORMENORIZADO DE CONTROL INTERNO </w:t>
                          </w:r>
                        </w:p>
                        <w:p w:rsidR="0063772B" w:rsidRPr="00A61B78" w:rsidRDefault="0063772B"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Pr>
                              <w:rFonts w:cs="Arial"/>
                              <w:b/>
                              <w:color w:val="000000" w:themeColor="text1"/>
                              <w:sz w:val="24"/>
                              <w:szCs w:val="28"/>
                              <w14:shadow w14:blurRad="50800" w14:dist="38100" w14:dir="2700000" w14:sx="100000" w14:sy="100000" w14:kx="0" w14:ky="0" w14:algn="tl">
                                <w14:schemeClr w14:val="bg1">
                                  <w14:alpha w14:val="60000"/>
                                </w14:schemeClr>
                              </w14:shadow>
                            </w:rPr>
                            <w:t>Noviembre 2017 –Febrero 2018</w:t>
                          </w:r>
                        </w:p>
                        <w:p w:rsidR="0063772B" w:rsidRPr="00A61B78" w:rsidRDefault="0063772B" w:rsidP="006E6132">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63772B" w:rsidRPr="00A61B78" w:rsidRDefault="0063772B" w:rsidP="006E6132">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w:t>
                          </w:r>
                          <w:r>
                            <w:rPr>
                              <w:rFonts w:cs="Arial"/>
                              <w:color w:val="808080" w:themeColor="background1" w:themeShade="80"/>
                              <w:sz w:val="20"/>
                              <w:szCs w:val="28"/>
                              <w14:shadow w14:blurRad="50800" w14:dist="38100" w14:dir="2700000" w14:sx="100000" w14:sy="100000" w14:kx="0" w14:ky="0" w14:algn="tl">
                                <w14:schemeClr w14:val="bg1">
                                  <w14:alpha w14:val="60000"/>
                                </w14:schemeClr>
                              </w14:shadow>
                            </w:rPr>
                            <w:t>9</w:t>
                          </w: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 Rectángulo" o:spid="_x0000_s1027" style="position:absolute;left:0;text-align:left;margin-left:110.1pt;margin-top:-8.4pt;width:261.35pt;height:63.55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" fillcolor="#d8d8d8 [2732]" stroked="f" strokeweight="2pt">
              <v:textbox>
                <w:txbxContent>
                  <w:p w:rsidR="0063772B" w:rsidRDefault="0063772B"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r>
                      <w:rPr>
                        <w:rFonts w:cs="Arial"/>
                        <w:b/>
                        <w:color w:val="000000" w:themeColor="text1"/>
                        <w:sz w:val="24"/>
                        <w:szCs w:val="28"/>
                        <w14:shadow w14:blurRad="50800" w14:dist="38100" w14:dir="2700000" w14:sx="100000" w14:sy="100000" w14:kx="0" w14:ky="0" w14:algn="tl">
                          <w14:schemeClr w14:val="bg1">
                            <w14:alpha w14:val="60000"/>
                          </w14:schemeClr>
                        </w14:shadow>
                      </w:rPr>
                      <w:t xml:space="preserve"> PORMENORIZADO DE CONTROL INTERNO </w:t>
                    </w:r>
                  </w:p>
                  <w:p w:rsidR="0063772B" w:rsidRPr="00A61B78" w:rsidRDefault="0063772B"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Pr>
                        <w:rFonts w:cs="Arial"/>
                        <w:b/>
                        <w:color w:val="000000" w:themeColor="text1"/>
                        <w:sz w:val="24"/>
                        <w:szCs w:val="28"/>
                        <w14:shadow w14:blurRad="50800" w14:dist="38100" w14:dir="2700000" w14:sx="100000" w14:sy="100000" w14:kx="0" w14:ky="0" w14:algn="tl">
                          <w14:schemeClr w14:val="bg1">
                            <w14:alpha w14:val="60000"/>
                          </w14:schemeClr>
                        </w14:shadow>
                      </w:rPr>
                      <w:t>Noviembre 2017 –Febrero 2018</w:t>
                    </w:r>
                  </w:p>
                  <w:p w:rsidR="0063772B" w:rsidRPr="00A61B78" w:rsidRDefault="0063772B" w:rsidP="006E6132">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63772B" w:rsidRPr="00A61B78" w:rsidRDefault="0063772B" w:rsidP="006E6132">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w:t>
                    </w:r>
                    <w:r>
                      <w:rPr>
                        <w:rFonts w:cs="Arial"/>
                        <w:color w:val="808080" w:themeColor="background1" w:themeShade="80"/>
                        <w:sz w:val="20"/>
                        <w:szCs w:val="28"/>
                        <w14:shadow w14:blurRad="50800" w14:dist="38100" w14:dir="2700000" w14:sx="100000" w14:sy="100000" w14:kx="0" w14:ky="0" w14:algn="tl">
                          <w14:schemeClr w14:val="bg1">
                            <w14:alpha w14:val="60000"/>
                          </w14:schemeClr>
                        </w14:shadow>
                      </w:rPr>
                      <w:t>9</w:t>
                    </w: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V1</w:t>
                    </w:r>
                  </w:p>
                </w:txbxContent>
              </v:textbox>
            </v:rect>
          </w:pict>
        </mc:Fallback>
      </mc:AlternateContent>
    </w:r>
    <w:r>
      <w:rPr>
        <w:noProof/>
      </w:rPr>
      <w:drawing>
        <wp:inline distT="0" distB="0" distL="0" distR="0" wp14:anchorId="0FD67020" wp14:editId="30984668">
          <wp:extent cx="763675" cy="667710"/>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1" cstate="print">
                    <a:extLst>
                      <a:ext uri="{28A0092B-C50C-407E-A947-70E740481C1C}">
                        <a14:useLocalDpi xmlns:a14="http://schemas.microsoft.com/office/drawing/2010/main" val="0"/>
                      </a:ext>
                    </a:extLst>
                  </a:blip>
                  <a:srcRect l="41378" t="13305" r="41655" b="10335"/>
                  <a:stretch/>
                </pic:blipFill>
                <pic:spPr bwMode="auto">
                  <a:xfrm>
                    <a:off x="0" y="0"/>
                    <a:ext cx="793020" cy="6933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63772B" w:rsidRDefault="0063772B">
    <w:pPr>
      <w:pStyle w:val="Encabezado"/>
    </w:pPr>
    <w:r>
      <w:rPr>
        <w:noProof/>
      </w:rPr>
      <mc:AlternateContent>
        <mc:Choice Requires="wps">
          <w:drawing>
            <wp:anchor distT="0" distB="0" distL="114300" distR="114300" simplePos="0" relativeHeight="251676672" behindDoc="0" locked="0" layoutInCell="1" allowOverlap="1" wp14:anchorId="5CD1C1E5" wp14:editId="76085E48">
              <wp:simplePos x="0" y="0"/>
              <wp:positionH relativeFrom="column">
                <wp:posOffset>-57506</wp:posOffset>
              </wp:positionH>
              <wp:positionV relativeFrom="paragraph">
                <wp:posOffset>31080</wp:posOffset>
              </wp:positionV>
              <wp:extent cx="6744970" cy="94592"/>
              <wp:effectExtent l="0" t="0" r="0" b="1270"/>
              <wp:wrapNone/>
              <wp:docPr id="25" name="25 Rectángulo"/>
              <wp:cNvGraphicFramePr/>
              <a:graphic xmlns:a="http://schemas.openxmlformats.org/drawingml/2006/main">
                <a:graphicData uri="http://schemas.microsoft.com/office/word/2010/wordprocessingShape">
                  <wps:wsp>
                    <wps:cNvSpPr/>
                    <wps:spPr>
                      <a:xfrm flipH="1">
                        <a:off x="0" y="0"/>
                        <a:ext cx="6744970" cy="9459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A8E32E" id="25 Rectángulo" o:spid="_x0000_s1026" style="position:absolute;margin-left:-4.55pt;margin-top:2.45pt;width:531.1pt;height:7.4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" fillcolor="yellow"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4ED1F9D"/>
    <w:multiLevelType w:val="hybridMultilevel"/>
    <w:tmpl w:val="02EA35AE"/>
    <w:lvl w:ilvl="0" w:tplc="748C7A64">
      <w:start w:val="50"/>
      <w:numFmt w:val="bullet"/>
      <w:lvlText w:val="-"/>
      <w:lvlJc w:val="left"/>
      <w:pPr>
        <w:ind w:left="1495" w:hanging="360"/>
      </w:pPr>
      <w:rPr>
        <w:rFonts w:ascii="Arial" w:eastAsia="Times New Roman" w:hAnsi="Arial"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nsid w:val="05680D83"/>
    <w:multiLevelType w:val="hybridMultilevel"/>
    <w:tmpl w:val="A9CA21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5F6FC1"/>
    <w:multiLevelType w:val="multilevel"/>
    <w:tmpl w:val="672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B0009"/>
    <w:multiLevelType w:val="hybridMultilevel"/>
    <w:tmpl w:val="12DA90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133FA5"/>
    <w:multiLevelType w:val="multilevel"/>
    <w:tmpl w:val="AB0A53A6"/>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77556C"/>
    <w:multiLevelType w:val="hybridMultilevel"/>
    <w:tmpl w:val="96FCE7A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950728"/>
    <w:multiLevelType w:val="hybridMultilevel"/>
    <w:tmpl w:val="6E0096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7750CC"/>
    <w:multiLevelType w:val="hybridMultilevel"/>
    <w:tmpl w:val="54C0AF6A"/>
    <w:lvl w:ilvl="0" w:tplc="0C0A0017">
      <w:start w:val="1"/>
      <w:numFmt w:val="lowerLetter"/>
      <w:lvlText w:val="%1)"/>
      <w:lvlJc w:val="left"/>
      <w:pPr>
        <w:ind w:left="928"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0A839D3"/>
    <w:multiLevelType w:val="hybridMultilevel"/>
    <w:tmpl w:val="23607794"/>
    <w:lvl w:ilvl="0" w:tplc="748C7A64">
      <w:start w:val="50"/>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18D1161"/>
    <w:multiLevelType w:val="hybridMultilevel"/>
    <w:tmpl w:val="9F0E7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9C3010"/>
    <w:multiLevelType w:val="hybridMultilevel"/>
    <w:tmpl w:val="9C6688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0A423A"/>
    <w:multiLevelType w:val="hybridMultilevel"/>
    <w:tmpl w:val="57DAD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7773FE"/>
    <w:multiLevelType w:val="hybridMultilevel"/>
    <w:tmpl w:val="6BF051D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E101436"/>
    <w:multiLevelType w:val="hybridMultilevel"/>
    <w:tmpl w:val="227E9EF0"/>
    <w:lvl w:ilvl="0" w:tplc="0C0A0001">
      <w:start w:val="1"/>
      <w:numFmt w:val="bullet"/>
      <w:lvlText w:val=""/>
      <w:lvlJc w:val="left"/>
      <w:pPr>
        <w:ind w:left="1648" w:hanging="360"/>
      </w:pPr>
      <w:rPr>
        <w:rFonts w:ascii="Symbol" w:hAnsi="Symbol" w:hint="default"/>
      </w:rPr>
    </w:lvl>
    <w:lvl w:ilvl="1" w:tplc="0C0A0003" w:tentative="1">
      <w:start w:val="1"/>
      <w:numFmt w:val="bullet"/>
      <w:lvlText w:val="o"/>
      <w:lvlJc w:val="left"/>
      <w:pPr>
        <w:ind w:left="2368" w:hanging="360"/>
      </w:pPr>
      <w:rPr>
        <w:rFonts w:ascii="Courier New" w:hAnsi="Courier New" w:cs="Courier New" w:hint="default"/>
      </w:rPr>
    </w:lvl>
    <w:lvl w:ilvl="2" w:tplc="0C0A0005" w:tentative="1">
      <w:start w:val="1"/>
      <w:numFmt w:val="bullet"/>
      <w:lvlText w:val=""/>
      <w:lvlJc w:val="left"/>
      <w:pPr>
        <w:ind w:left="3088" w:hanging="360"/>
      </w:pPr>
      <w:rPr>
        <w:rFonts w:ascii="Wingdings" w:hAnsi="Wingdings" w:hint="default"/>
      </w:rPr>
    </w:lvl>
    <w:lvl w:ilvl="3" w:tplc="0C0A0001" w:tentative="1">
      <w:start w:val="1"/>
      <w:numFmt w:val="bullet"/>
      <w:lvlText w:val=""/>
      <w:lvlJc w:val="left"/>
      <w:pPr>
        <w:ind w:left="3808" w:hanging="360"/>
      </w:pPr>
      <w:rPr>
        <w:rFonts w:ascii="Symbol" w:hAnsi="Symbol" w:hint="default"/>
      </w:rPr>
    </w:lvl>
    <w:lvl w:ilvl="4" w:tplc="0C0A0003" w:tentative="1">
      <w:start w:val="1"/>
      <w:numFmt w:val="bullet"/>
      <w:lvlText w:val="o"/>
      <w:lvlJc w:val="left"/>
      <w:pPr>
        <w:ind w:left="4528" w:hanging="360"/>
      </w:pPr>
      <w:rPr>
        <w:rFonts w:ascii="Courier New" w:hAnsi="Courier New" w:cs="Courier New" w:hint="default"/>
      </w:rPr>
    </w:lvl>
    <w:lvl w:ilvl="5" w:tplc="0C0A0005" w:tentative="1">
      <w:start w:val="1"/>
      <w:numFmt w:val="bullet"/>
      <w:lvlText w:val=""/>
      <w:lvlJc w:val="left"/>
      <w:pPr>
        <w:ind w:left="5248" w:hanging="360"/>
      </w:pPr>
      <w:rPr>
        <w:rFonts w:ascii="Wingdings" w:hAnsi="Wingdings" w:hint="default"/>
      </w:rPr>
    </w:lvl>
    <w:lvl w:ilvl="6" w:tplc="0C0A0001" w:tentative="1">
      <w:start w:val="1"/>
      <w:numFmt w:val="bullet"/>
      <w:lvlText w:val=""/>
      <w:lvlJc w:val="left"/>
      <w:pPr>
        <w:ind w:left="5968" w:hanging="360"/>
      </w:pPr>
      <w:rPr>
        <w:rFonts w:ascii="Symbol" w:hAnsi="Symbol" w:hint="default"/>
      </w:rPr>
    </w:lvl>
    <w:lvl w:ilvl="7" w:tplc="0C0A0003" w:tentative="1">
      <w:start w:val="1"/>
      <w:numFmt w:val="bullet"/>
      <w:lvlText w:val="o"/>
      <w:lvlJc w:val="left"/>
      <w:pPr>
        <w:ind w:left="6688" w:hanging="360"/>
      </w:pPr>
      <w:rPr>
        <w:rFonts w:ascii="Courier New" w:hAnsi="Courier New" w:cs="Courier New" w:hint="default"/>
      </w:rPr>
    </w:lvl>
    <w:lvl w:ilvl="8" w:tplc="0C0A0005" w:tentative="1">
      <w:start w:val="1"/>
      <w:numFmt w:val="bullet"/>
      <w:lvlText w:val=""/>
      <w:lvlJc w:val="left"/>
      <w:pPr>
        <w:ind w:left="7408" w:hanging="360"/>
      </w:pPr>
      <w:rPr>
        <w:rFonts w:ascii="Wingdings" w:hAnsi="Wingdings" w:hint="default"/>
      </w:rPr>
    </w:lvl>
  </w:abstractNum>
  <w:abstractNum w:abstractNumId="14">
    <w:nsid w:val="250A26B5"/>
    <w:multiLevelType w:val="hybridMultilevel"/>
    <w:tmpl w:val="4E2EAF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912D45"/>
    <w:multiLevelType w:val="hybridMultilevel"/>
    <w:tmpl w:val="04D4AE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3131EED"/>
    <w:multiLevelType w:val="hybridMultilevel"/>
    <w:tmpl w:val="39D044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4236843"/>
    <w:multiLevelType w:val="hybridMultilevel"/>
    <w:tmpl w:val="21481DC6"/>
    <w:lvl w:ilvl="0" w:tplc="24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54A212F"/>
    <w:multiLevelType w:val="hybridMultilevel"/>
    <w:tmpl w:val="822EB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8D62333"/>
    <w:multiLevelType w:val="hybridMultilevel"/>
    <w:tmpl w:val="33021E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115B16"/>
    <w:multiLevelType w:val="hybridMultilevel"/>
    <w:tmpl w:val="6AC8F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D81DC0"/>
    <w:multiLevelType w:val="multilevel"/>
    <w:tmpl w:val="3214A2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593A93"/>
    <w:multiLevelType w:val="hybridMultilevel"/>
    <w:tmpl w:val="BAF25796"/>
    <w:lvl w:ilvl="0" w:tplc="748C7A64">
      <w:start w:val="50"/>
      <w:numFmt w:val="bullet"/>
      <w:lvlText w:val="-"/>
      <w:lvlJc w:val="left"/>
      <w:pPr>
        <w:ind w:left="1495"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DD81F3D"/>
    <w:multiLevelType w:val="hybridMultilevel"/>
    <w:tmpl w:val="D5DCDE9C"/>
    <w:lvl w:ilvl="0" w:tplc="748C7A64">
      <w:start w:val="50"/>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4">
    <w:nsid w:val="50116BB1"/>
    <w:multiLevelType w:val="multilevel"/>
    <w:tmpl w:val="5E2C30DA"/>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93C2C91"/>
    <w:multiLevelType w:val="hybridMultilevel"/>
    <w:tmpl w:val="C19288D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5DBE7E01"/>
    <w:multiLevelType w:val="multilevel"/>
    <w:tmpl w:val="7EC8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0D1442"/>
    <w:multiLevelType w:val="hybridMultilevel"/>
    <w:tmpl w:val="A84C1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55A5CF0"/>
    <w:multiLevelType w:val="hybridMultilevel"/>
    <w:tmpl w:val="65165E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881695"/>
    <w:multiLevelType w:val="multilevel"/>
    <w:tmpl w:val="2870D098"/>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D492622"/>
    <w:multiLevelType w:val="hybridMultilevel"/>
    <w:tmpl w:val="21C62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DC378BA"/>
    <w:multiLevelType w:val="multilevel"/>
    <w:tmpl w:val="6722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9"/>
  </w:num>
  <w:num w:numId="3">
    <w:abstractNumId w:val="7"/>
  </w:num>
  <w:num w:numId="4">
    <w:abstractNumId w:val="13"/>
  </w:num>
  <w:num w:numId="5">
    <w:abstractNumId w:val="25"/>
  </w:num>
  <w:num w:numId="6">
    <w:abstractNumId w:val="23"/>
  </w:num>
  <w:num w:numId="7">
    <w:abstractNumId w:val="27"/>
  </w:num>
  <w:num w:numId="8">
    <w:abstractNumId w:val="18"/>
  </w:num>
  <w:num w:numId="9">
    <w:abstractNumId w:val="10"/>
  </w:num>
  <w:num w:numId="10">
    <w:abstractNumId w:val="1"/>
  </w:num>
  <w:num w:numId="11">
    <w:abstractNumId w:val="17"/>
  </w:num>
  <w:num w:numId="12">
    <w:abstractNumId w:val="30"/>
  </w:num>
  <w:num w:numId="13">
    <w:abstractNumId w:val="26"/>
  </w:num>
  <w:num w:numId="14">
    <w:abstractNumId w:val="0"/>
  </w:num>
  <w:num w:numId="15">
    <w:abstractNumId w:val="8"/>
  </w:num>
  <w:num w:numId="16">
    <w:abstractNumId w:val="22"/>
  </w:num>
  <w:num w:numId="17">
    <w:abstractNumId w:val="24"/>
  </w:num>
  <w:num w:numId="18">
    <w:abstractNumId w:val="28"/>
  </w:num>
  <w:num w:numId="19">
    <w:abstractNumId w:val="9"/>
  </w:num>
  <w:num w:numId="20">
    <w:abstractNumId w:val="19"/>
  </w:num>
  <w:num w:numId="21">
    <w:abstractNumId w:val="3"/>
  </w:num>
  <w:num w:numId="22">
    <w:abstractNumId w:val="5"/>
  </w:num>
  <w:num w:numId="23">
    <w:abstractNumId w:val="16"/>
  </w:num>
  <w:num w:numId="24">
    <w:abstractNumId w:val="14"/>
  </w:num>
  <w:num w:numId="25">
    <w:abstractNumId w:val="6"/>
  </w:num>
  <w:num w:numId="26">
    <w:abstractNumId w:val="15"/>
  </w:num>
  <w:num w:numId="27">
    <w:abstractNumId w:val="12"/>
  </w:num>
  <w:num w:numId="28">
    <w:abstractNumId w:val="4"/>
  </w:num>
  <w:num w:numId="29">
    <w:abstractNumId w:val="11"/>
  </w:num>
  <w:num w:numId="30">
    <w:abstractNumId w:val="20"/>
  </w:num>
  <w:num w:numId="31">
    <w:abstractNumId w:val="31"/>
  </w:num>
  <w:num w:numId="3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12"/>
    <w:rsid w:val="00020D20"/>
    <w:rsid w:val="00045145"/>
    <w:rsid w:val="00052C47"/>
    <w:rsid w:val="00075C28"/>
    <w:rsid w:val="00081765"/>
    <w:rsid w:val="00083B59"/>
    <w:rsid w:val="00091D7B"/>
    <w:rsid w:val="000B12EA"/>
    <w:rsid w:val="000C5647"/>
    <w:rsid w:val="000D2137"/>
    <w:rsid w:val="000D6BB2"/>
    <w:rsid w:val="000E5D1E"/>
    <w:rsid w:val="000F0784"/>
    <w:rsid w:val="000F0E9A"/>
    <w:rsid w:val="000F1C43"/>
    <w:rsid w:val="00134D0D"/>
    <w:rsid w:val="0015761C"/>
    <w:rsid w:val="00195C72"/>
    <w:rsid w:val="00196516"/>
    <w:rsid w:val="001A6D09"/>
    <w:rsid w:val="001C3AF7"/>
    <w:rsid w:val="001D248E"/>
    <w:rsid w:val="001E3708"/>
    <w:rsid w:val="001F2E54"/>
    <w:rsid w:val="001F4EC5"/>
    <w:rsid w:val="00202268"/>
    <w:rsid w:val="00207BDA"/>
    <w:rsid w:val="002359BD"/>
    <w:rsid w:val="00251B85"/>
    <w:rsid w:val="00263C44"/>
    <w:rsid w:val="002739C2"/>
    <w:rsid w:val="00274FA6"/>
    <w:rsid w:val="002A27D0"/>
    <w:rsid w:val="002B6185"/>
    <w:rsid w:val="002C71E1"/>
    <w:rsid w:val="002D2644"/>
    <w:rsid w:val="002D2E26"/>
    <w:rsid w:val="002D3A2E"/>
    <w:rsid w:val="002D3FCF"/>
    <w:rsid w:val="002E087A"/>
    <w:rsid w:val="002E1386"/>
    <w:rsid w:val="003038EB"/>
    <w:rsid w:val="00305A19"/>
    <w:rsid w:val="0030767B"/>
    <w:rsid w:val="0031056B"/>
    <w:rsid w:val="003306A9"/>
    <w:rsid w:val="00353DA8"/>
    <w:rsid w:val="00381549"/>
    <w:rsid w:val="003A7E82"/>
    <w:rsid w:val="003C58A1"/>
    <w:rsid w:val="003D3A08"/>
    <w:rsid w:val="003D7C71"/>
    <w:rsid w:val="003E4A73"/>
    <w:rsid w:val="003F178B"/>
    <w:rsid w:val="004020E0"/>
    <w:rsid w:val="00403DC2"/>
    <w:rsid w:val="0042621B"/>
    <w:rsid w:val="00463D34"/>
    <w:rsid w:val="0047368C"/>
    <w:rsid w:val="00474929"/>
    <w:rsid w:val="004856EA"/>
    <w:rsid w:val="00494CAC"/>
    <w:rsid w:val="00494F9A"/>
    <w:rsid w:val="004E1EBC"/>
    <w:rsid w:val="004F3131"/>
    <w:rsid w:val="004F6C72"/>
    <w:rsid w:val="0050192B"/>
    <w:rsid w:val="0052234D"/>
    <w:rsid w:val="00526B57"/>
    <w:rsid w:val="00533B03"/>
    <w:rsid w:val="0054020C"/>
    <w:rsid w:val="00540C33"/>
    <w:rsid w:val="00550D4E"/>
    <w:rsid w:val="00563927"/>
    <w:rsid w:val="0057441D"/>
    <w:rsid w:val="00587D7E"/>
    <w:rsid w:val="00594B2F"/>
    <w:rsid w:val="005A28E5"/>
    <w:rsid w:val="005B5505"/>
    <w:rsid w:val="00614E21"/>
    <w:rsid w:val="006308B7"/>
    <w:rsid w:val="00633FC4"/>
    <w:rsid w:val="0063772B"/>
    <w:rsid w:val="00646A8D"/>
    <w:rsid w:val="006760B8"/>
    <w:rsid w:val="00695D1E"/>
    <w:rsid w:val="006C10E1"/>
    <w:rsid w:val="006D1E96"/>
    <w:rsid w:val="006D5F38"/>
    <w:rsid w:val="006E00FB"/>
    <w:rsid w:val="006E6132"/>
    <w:rsid w:val="00703E57"/>
    <w:rsid w:val="0071316F"/>
    <w:rsid w:val="0075253E"/>
    <w:rsid w:val="00762DD7"/>
    <w:rsid w:val="007635E4"/>
    <w:rsid w:val="00790817"/>
    <w:rsid w:val="007A1B72"/>
    <w:rsid w:val="007E515E"/>
    <w:rsid w:val="0081125C"/>
    <w:rsid w:val="00832FF1"/>
    <w:rsid w:val="00851474"/>
    <w:rsid w:val="00851912"/>
    <w:rsid w:val="008713E9"/>
    <w:rsid w:val="008735BB"/>
    <w:rsid w:val="0087410C"/>
    <w:rsid w:val="0088483C"/>
    <w:rsid w:val="00890353"/>
    <w:rsid w:val="008937A1"/>
    <w:rsid w:val="008949C6"/>
    <w:rsid w:val="008A17F9"/>
    <w:rsid w:val="008A427F"/>
    <w:rsid w:val="008A5336"/>
    <w:rsid w:val="008B325D"/>
    <w:rsid w:val="008C0030"/>
    <w:rsid w:val="008C1A83"/>
    <w:rsid w:val="008E349E"/>
    <w:rsid w:val="008E3689"/>
    <w:rsid w:val="008E3D16"/>
    <w:rsid w:val="00911EFC"/>
    <w:rsid w:val="00913892"/>
    <w:rsid w:val="0092451D"/>
    <w:rsid w:val="00925B50"/>
    <w:rsid w:val="009261E3"/>
    <w:rsid w:val="0094111E"/>
    <w:rsid w:val="00951F43"/>
    <w:rsid w:val="00984AD6"/>
    <w:rsid w:val="009F5DFC"/>
    <w:rsid w:val="00A03A6C"/>
    <w:rsid w:val="00A10CBC"/>
    <w:rsid w:val="00A4451F"/>
    <w:rsid w:val="00A61B78"/>
    <w:rsid w:val="00A6242C"/>
    <w:rsid w:val="00A85598"/>
    <w:rsid w:val="00AB4B0B"/>
    <w:rsid w:val="00AC5EB4"/>
    <w:rsid w:val="00AF504D"/>
    <w:rsid w:val="00B20EEB"/>
    <w:rsid w:val="00B61C3F"/>
    <w:rsid w:val="00B82CD3"/>
    <w:rsid w:val="00B837E8"/>
    <w:rsid w:val="00B84411"/>
    <w:rsid w:val="00B84EE1"/>
    <w:rsid w:val="00BC278B"/>
    <w:rsid w:val="00BD303F"/>
    <w:rsid w:val="00BE4895"/>
    <w:rsid w:val="00BE645F"/>
    <w:rsid w:val="00BE6FA8"/>
    <w:rsid w:val="00BF7152"/>
    <w:rsid w:val="00C253D2"/>
    <w:rsid w:val="00C27A06"/>
    <w:rsid w:val="00C56EF5"/>
    <w:rsid w:val="00C57ABD"/>
    <w:rsid w:val="00C61A1A"/>
    <w:rsid w:val="00C65F0E"/>
    <w:rsid w:val="00C70985"/>
    <w:rsid w:val="00C94B3B"/>
    <w:rsid w:val="00CC6B79"/>
    <w:rsid w:val="00CD7BE3"/>
    <w:rsid w:val="00CF286F"/>
    <w:rsid w:val="00D141E8"/>
    <w:rsid w:val="00D17D78"/>
    <w:rsid w:val="00D345F2"/>
    <w:rsid w:val="00D63A4C"/>
    <w:rsid w:val="00D773B3"/>
    <w:rsid w:val="00D94BAC"/>
    <w:rsid w:val="00DC3393"/>
    <w:rsid w:val="00DD52EE"/>
    <w:rsid w:val="00DE3D5C"/>
    <w:rsid w:val="00E0310C"/>
    <w:rsid w:val="00E4705A"/>
    <w:rsid w:val="00E76473"/>
    <w:rsid w:val="00E821EC"/>
    <w:rsid w:val="00E84187"/>
    <w:rsid w:val="00E847C3"/>
    <w:rsid w:val="00E9009C"/>
    <w:rsid w:val="00EB4190"/>
    <w:rsid w:val="00EC6659"/>
    <w:rsid w:val="00ED5AA7"/>
    <w:rsid w:val="00EE0EBB"/>
    <w:rsid w:val="00EF1D76"/>
    <w:rsid w:val="00F2031F"/>
    <w:rsid w:val="00F32FDA"/>
    <w:rsid w:val="00F44A91"/>
    <w:rsid w:val="00F729B2"/>
    <w:rsid w:val="00F738F3"/>
    <w:rsid w:val="00F83ACE"/>
    <w:rsid w:val="00F97368"/>
    <w:rsid w:val="00FA4965"/>
    <w:rsid w:val="00FB6AD5"/>
    <w:rsid w:val="00FF50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02D"/>
    <w:pPr>
      <w:spacing w:line="240" w:lineRule="auto"/>
      <w:jc w:val="both"/>
    </w:pPr>
    <w:rPr>
      <w:rFonts w:ascii="Arial" w:eastAsiaTheme="minorEastAsia" w:hAnsi="Arial"/>
      <w:lang w:eastAsia="es-CO"/>
    </w:rPr>
  </w:style>
  <w:style w:type="paragraph" w:styleId="Ttulo1">
    <w:name w:val="heading 1"/>
    <w:basedOn w:val="Normal"/>
    <w:next w:val="Normal"/>
    <w:link w:val="Ttulo1Car"/>
    <w:uiPriority w:val="9"/>
    <w:qFormat/>
    <w:rsid w:val="00533B03"/>
    <w:pPr>
      <w:keepNext/>
      <w:keepLines/>
      <w:spacing w:before="240" w:after="0"/>
      <w:outlineLvl w:val="0"/>
    </w:pPr>
    <w:rPr>
      <w:rFonts w:eastAsiaTheme="majorEastAsia" w:cstheme="majorBidi"/>
      <w:sz w:val="24"/>
      <w:szCs w:val="32"/>
    </w:rPr>
  </w:style>
  <w:style w:type="paragraph" w:styleId="Ttulo2">
    <w:name w:val="heading 2"/>
    <w:basedOn w:val="Normal"/>
    <w:next w:val="Normal"/>
    <w:link w:val="Ttulo2Car"/>
    <w:uiPriority w:val="9"/>
    <w:unhideWhenUsed/>
    <w:qFormat/>
    <w:rsid w:val="000F0784"/>
    <w:pPr>
      <w:keepNext/>
      <w:keepLines/>
      <w:spacing w:before="40" w:after="0"/>
      <w:outlineLvl w:val="1"/>
    </w:pPr>
    <w:rPr>
      <w:rFonts w:eastAsiaTheme="majorEastAsia" w:cstheme="majorBidi"/>
      <w:sz w:val="24"/>
      <w:szCs w:val="26"/>
    </w:rPr>
  </w:style>
  <w:style w:type="paragraph" w:styleId="Ttulo3">
    <w:name w:val="heading 3"/>
    <w:basedOn w:val="Normal"/>
    <w:next w:val="Normal"/>
    <w:link w:val="Ttulo3Car"/>
    <w:uiPriority w:val="9"/>
    <w:unhideWhenUsed/>
    <w:qFormat/>
    <w:rsid w:val="000F0784"/>
    <w:pPr>
      <w:keepNext/>
      <w:keepLines/>
      <w:spacing w:before="40" w:after="0"/>
      <w:outlineLvl w:val="2"/>
    </w:pPr>
    <w:rPr>
      <w:rFonts w:eastAsiaTheme="majorEastAsia" w:cstheme="majorBidi"/>
      <w:sz w:val="24"/>
      <w:szCs w:val="24"/>
    </w:rPr>
  </w:style>
  <w:style w:type="paragraph" w:styleId="Ttulo4">
    <w:name w:val="heading 4"/>
    <w:basedOn w:val="Normal"/>
    <w:next w:val="Normal"/>
    <w:link w:val="Ttulo4Car"/>
    <w:uiPriority w:val="9"/>
    <w:unhideWhenUsed/>
    <w:qFormat/>
    <w:rsid w:val="00251B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91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912"/>
    <w:rPr>
      <w:rFonts w:ascii="Tahoma" w:eastAsiaTheme="minorEastAsia" w:hAnsi="Tahoma" w:cs="Tahoma"/>
      <w:sz w:val="16"/>
      <w:szCs w:val="16"/>
      <w:lang w:eastAsia="es-CO"/>
    </w:rPr>
  </w:style>
  <w:style w:type="paragraph" w:styleId="NormalWeb">
    <w:name w:val="Normal (Web)"/>
    <w:basedOn w:val="Normal"/>
    <w:uiPriority w:val="99"/>
    <w:unhideWhenUsed/>
    <w:rsid w:val="000C5647"/>
    <w:pPr>
      <w:spacing w:before="100" w:beforeAutospacing="1" w:after="100" w:afterAutospacing="1"/>
    </w:pPr>
    <w:rPr>
      <w:rFonts w:ascii="Times New Roman" w:hAnsi="Times New Roman" w:cs="Times New Roman"/>
      <w:sz w:val="24"/>
      <w:szCs w:val="24"/>
      <w:lang w:val="en-US" w:eastAsia="en-US"/>
    </w:rPr>
  </w:style>
  <w:style w:type="paragraph" w:styleId="Encabezado">
    <w:name w:val="header"/>
    <w:aliases w:val="Encabezado1,h,h8,h9,h10,h18"/>
    <w:basedOn w:val="Normal"/>
    <w:link w:val="EncabezadoCar"/>
    <w:unhideWhenUsed/>
    <w:rsid w:val="00D345F2"/>
    <w:pPr>
      <w:tabs>
        <w:tab w:val="center" w:pos="4419"/>
        <w:tab w:val="right" w:pos="8838"/>
      </w:tabs>
      <w:spacing w:after="0"/>
    </w:pPr>
  </w:style>
  <w:style w:type="character" w:customStyle="1" w:styleId="EncabezadoCar">
    <w:name w:val="Encabezado Car"/>
    <w:aliases w:val="Encabezado1 Car,h Car,h8 Car,h9 Car,h10 Car,h18 Car"/>
    <w:basedOn w:val="Fuentedeprrafopredeter"/>
    <w:link w:val="Encabezado"/>
    <w:rsid w:val="00D345F2"/>
    <w:rPr>
      <w:rFonts w:eastAsiaTheme="minorEastAsia"/>
      <w:lang w:eastAsia="es-CO"/>
    </w:rPr>
  </w:style>
  <w:style w:type="paragraph" w:styleId="Piedepgina">
    <w:name w:val="footer"/>
    <w:basedOn w:val="Normal"/>
    <w:link w:val="PiedepginaCar"/>
    <w:uiPriority w:val="99"/>
    <w:unhideWhenUsed/>
    <w:rsid w:val="00D345F2"/>
    <w:pPr>
      <w:tabs>
        <w:tab w:val="center" w:pos="4419"/>
        <w:tab w:val="right" w:pos="8838"/>
      </w:tabs>
      <w:spacing w:after="0"/>
    </w:pPr>
  </w:style>
  <w:style w:type="character" w:customStyle="1" w:styleId="PiedepginaCar">
    <w:name w:val="Pie de página Car"/>
    <w:basedOn w:val="Fuentedeprrafopredeter"/>
    <w:link w:val="Piedepgina"/>
    <w:uiPriority w:val="99"/>
    <w:rsid w:val="00D345F2"/>
    <w:rPr>
      <w:rFonts w:eastAsiaTheme="minorEastAsia"/>
      <w:lang w:eastAsia="es-CO"/>
    </w:rPr>
  </w:style>
  <w:style w:type="paragraph" w:styleId="Textoindependiente3">
    <w:name w:val="Body Text 3"/>
    <w:basedOn w:val="Normal"/>
    <w:link w:val="Textoindependiente3Car"/>
    <w:rsid w:val="00D345F2"/>
    <w:pPr>
      <w:jc w:val="center"/>
    </w:pPr>
    <w:rPr>
      <w:rFonts w:eastAsia="Calibri" w:cs="Times New Roman"/>
      <w:b/>
      <w:sz w:val="28"/>
      <w:szCs w:val="20"/>
      <w:lang w:eastAsia="en-US"/>
    </w:rPr>
  </w:style>
  <w:style w:type="character" w:customStyle="1" w:styleId="Textoindependiente3Car">
    <w:name w:val="Texto independiente 3 Car"/>
    <w:basedOn w:val="Fuentedeprrafopredeter"/>
    <w:link w:val="Textoindependiente3"/>
    <w:rsid w:val="00D345F2"/>
    <w:rPr>
      <w:rFonts w:ascii="Arial" w:eastAsia="Calibri" w:hAnsi="Arial" w:cs="Times New Roman"/>
      <w:b/>
      <w:sz w:val="28"/>
      <w:szCs w:val="20"/>
    </w:rPr>
  </w:style>
  <w:style w:type="character" w:styleId="Textodelmarcadordeposicin">
    <w:name w:val="Placeholder Text"/>
    <w:basedOn w:val="Fuentedeprrafopredeter"/>
    <w:uiPriority w:val="99"/>
    <w:semiHidden/>
    <w:rsid w:val="00D345F2"/>
    <w:rPr>
      <w:color w:val="808080"/>
    </w:rPr>
  </w:style>
  <w:style w:type="table" w:styleId="Tablaconcuadrcula">
    <w:name w:val="Table Grid"/>
    <w:basedOn w:val="Tablanormal"/>
    <w:uiPriority w:val="39"/>
    <w:rsid w:val="00310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1">
    <w:name w:val="Medium List 1 Accent 1"/>
    <w:basedOn w:val="Tablanormal"/>
    <w:uiPriority w:val="65"/>
    <w:rsid w:val="00FB6AD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020D20"/>
    <w:pPr>
      <w:spacing w:after="0" w:line="240" w:lineRule="auto"/>
    </w:pPr>
    <w:rPr>
      <w:color w:val="000000" w:themeColor="text1"/>
    </w:rPr>
    <w:tblPr>
      <w:tblStyleRowBandSize w:val="1"/>
      <w:tblStyleColBandSize w:val="1"/>
      <w:tblBorders>
        <w:top w:val="single" w:sz="8" w:space="0" w:color="000000" w:themeColor="text1"/>
        <w:left w:val="single" w:sz="4" w:space="0" w:color="FFFFFF" w:themeColor="background1"/>
        <w:bottom w:val="single" w:sz="8" w:space="0" w:color="000000" w:themeColor="text1"/>
        <w:insideV w:val="single" w:sz="4" w:space="0" w:color="FFFFFF" w:themeColor="background1"/>
      </w:tblBorders>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D9D9D9" w:themeFill="background1" w:themeFillShade="D9"/>
      </w:tcPr>
    </w:tblStylePr>
  </w:style>
  <w:style w:type="paragraph" w:styleId="Prrafodelista">
    <w:name w:val="List Paragraph"/>
    <w:basedOn w:val="Normal"/>
    <w:uiPriority w:val="34"/>
    <w:qFormat/>
    <w:rsid w:val="00091D7B"/>
    <w:pPr>
      <w:ind w:left="720"/>
      <w:contextualSpacing/>
    </w:pPr>
  </w:style>
  <w:style w:type="paragraph" w:styleId="Sangradetextonormal">
    <w:name w:val="Body Text Indent"/>
    <w:basedOn w:val="Normal"/>
    <w:link w:val="SangradetextonormalCar"/>
    <w:uiPriority w:val="99"/>
    <w:semiHidden/>
    <w:unhideWhenUsed/>
    <w:rsid w:val="004F6C72"/>
    <w:pPr>
      <w:spacing w:after="120"/>
      <w:ind w:left="283"/>
    </w:pPr>
  </w:style>
  <w:style w:type="character" w:customStyle="1" w:styleId="SangradetextonormalCar">
    <w:name w:val="Sangría de texto normal Car"/>
    <w:basedOn w:val="Fuentedeprrafopredeter"/>
    <w:link w:val="Sangradetextonormal"/>
    <w:uiPriority w:val="99"/>
    <w:semiHidden/>
    <w:rsid w:val="004F6C72"/>
    <w:rPr>
      <w:rFonts w:eastAsiaTheme="minorEastAsia"/>
      <w:lang w:eastAsia="es-CO"/>
    </w:rPr>
  </w:style>
  <w:style w:type="paragraph" w:customStyle="1" w:styleId="Default">
    <w:name w:val="Default"/>
    <w:rsid w:val="0054020C"/>
    <w:pPr>
      <w:autoSpaceDE w:val="0"/>
      <w:autoSpaceDN w:val="0"/>
      <w:adjustRightInd w:val="0"/>
      <w:spacing w:after="0" w:line="240" w:lineRule="auto"/>
    </w:pPr>
    <w:rPr>
      <w:rFonts w:ascii="Calibri" w:hAnsi="Calibri" w:cs="Calibri"/>
      <w:color w:val="000000"/>
      <w:sz w:val="24"/>
      <w:szCs w:val="24"/>
      <w:lang w:val="es-ES"/>
    </w:rPr>
  </w:style>
  <w:style w:type="character" w:customStyle="1" w:styleId="apple-converted-space">
    <w:name w:val="apple-converted-space"/>
    <w:basedOn w:val="Fuentedeprrafopredeter"/>
    <w:rsid w:val="00533B03"/>
  </w:style>
  <w:style w:type="character" w:customStyle="1" w:styleId="Ttulo1Car">
    <w:name w:val="Título 1 Car"/>
    <w:basedOn w:val="Fuentedeprrafopredeter"/>
    <w:link w:val="Ttulo1"/>
    <w:uiPriority w:val="9"/>
    <w:rsid w:val="00533B03"/>
    <w:rPr>
      <w:rFonts w:ascii="Arial" w:eastAsiaTheme="majorEastAsia" w:hAnsi="Arial" w:cstheme="majorBidi"/>
      <w:sz w:val="24"/>
      <w:szCs w:val="32"/>
      <w:lang w:eastAsia="es-CO"/>
    </w:rPr>
  </w:style>
  <w:style w:type="character" w:customStyle="1" w:styleId="Ttulo2Car">
    <w:name w:val="Título 2 Car"/>
    <w:basedOn w:val="Fuentedeprrafopredeter"/>
    <w:link w:val="Ttulo2"/>
    <w:uiPriority w:val="9"/>
    <w:rsid w:val="000F0784"/>
    <w:rPr>
      <w:rFonts w:ascii="Arial" w:eastAsiaTheme="majorEastAsia" w:hAnsi="Arial" w:cstheme="majorBidi"/>
      <w:sz w:val="24"/>
      <w:szCs w:val="26"/>
      <w:lang w:eastAsia="es-CO"/>
    </w:rPr>
  </w:style>
  <w:style w:type="character" w:customStyle="1" w:styleId="Ttulo3Car">
    <w:name w:val="Título 3 Car"/>
    <w:basedOn w:val="Fuentedeprrafopredeter"/>
    <w:link w:val="Ttulo3"/>
    <w:uiPriority w:val="9"/>
    <w:rsid w:val="000F0784"/>
    <w:rPr>
      <w:rFonts w:ascii="Arial" w:eastAsiaTheme="majorEastAsia" w:hAnsi="Arial" w:cstheme="majorBidi"/>
      <w:sz w:val="24"/>
      <w:szCs w:val="24"/>
      <w:lang w:eastAsia="es-CO"/>
    </w:rPr>
  </w:style>
  <w:style w:type="paragraph" w:styleId="TtulodeTDC">
    <w:name w:val="TOC Heading"/>
    <w:basedOn w:val="Ttulo1"/>
    <w:next w:val="Normal"/>
    <w:uiPriority w:val="39"/>
    <w:unhideWhenUsed/>
    <w:qFormat/>
    <w:rsid w:val="00EE0EBB"/>
    <w:pPr>
      <w:spacing w:line="259" w:lineRule="auto"/>
      <w:outlineLvl w:val="9"/>
    </w:pPr>
    <w:rPr>
      <w:rFonts w:asciiTheme="majorHAnsi" w:hAnsiTheme="majorHAnsi"/>
      <w:color w:val="365F91" w:themeColor="accent1" w:themeShade="BF"/>
      <w:sz w:val="32"/>
      <w:lang w:val="es-ES" w:eastAsia="es-ES"/>
    </w:rPr>
  </w:style>
  <w:style w:type="paragraph" w:styleId="TDC1">
    <w:name w:val="toc 1"/>
    <w:basedOn w:val="Normal"/>
    <w:next w:val="Normal"/>
    <w:autoRedefine/>
    <w:uiPriority w:val="39"/>
    <w:unhideWhenUsed/>
    <w:rsid w:val="00EE0EBB"/>
    <w:pPr>
      <w:spacing w:after="100"/>
    </w:pPr>
  </w:style>
  <w:style w:type="paragraph" w:styleId="TDC2">
    <w:name w:val="toc 2"/>
    <w:basedOn w:val="Normal"/>
    <w:next w:val="Normal"/>
    <w:autoRedefine/>
    <w:uiPriority w:val="39"/>
    <w:unhideWhenUsed/>
    <w:rsid w:val="00EE0EBB"/>
    <w:pPr>
      <w:spacing w:after="100"/>
      <w:ind w:left="220"/>
    </w:pPr>
  </w:style>
  <w:style w:type="paragraph" w:styleId="TDC3">
    <w:name w:val="toc 3"/>
    <w:basedOn w:val="Normal"/>
    <w:next w:val="Normal"/>
    <w:autoRedefine/>
    <w:uiPriority w:val="39"/>
    <w:unhideWhenUsed/>
    <w:rsid w:val="00EE0EBB"/>
    <w:pPr>
      <w:spacing w:after="100"/>
      <w:ind w:left="440"/>
    </w:pPr>
  </w:style>
  <w:style w:type="character" w:styleId="Hipervnculo">
    <w:name w:val="Hyperlink"/>
    <w:basedOn w:val="Fuentedeprrafopredeter"/>
    <w:uiPriority w:val="99"/>
    <w:unhideWhenUsed/>
    <w:rsid w:val="00EE0EBB"/>
    <w:rPr>
      <w:color w:val="0000FF" w:themeColor="hyperlink"/>
      <w:u w:val="single"/>
    </w:rPr>
  </w:style>
  <w:style w:type="character" w:customStyle="1" w:styleId="Cuerpodeltexto">
    <w:name w:val="Cuerpo del texto_"/>
    <w:basedOn w:val="Fuentedeprrafopredeter"/>
    <w:link w:val="Cuerpodeltexto0"/>
    <w:rsid w:val="00E847C3"/>
    <w:rPr>
      <w:rFonts w:ascii="Microsoft Sans Serif" w:eastAsia="Microsoft Sans Serif" w:hAnsi="Microsoft Sans Serif" w:cs="Microsoft Sans Serif"/>
      <w:sz w:val="21"/>
      <w:szCs w:val="21"/>
      <w:shd w:val="clear" w:color="auto" w:fill="FFFFFF"/>
    </w:rPr>
  </w:style>
  <w:style w:type="paragraph" w:customStyle="1" w:styleId="Cuerpodeltexto0">
    <w:name w:val="Cuerpo del texto"/>
    <w:basedOn w:val="Normal"/>
    <w:link w:val="Cuerpodeltexto"/>
    <w:rsid w:val="00E847C3"/>
    <w:pPr>
      <w:widowControl w:val="0"/>
      <w:shd w:val="clear" w:color="auto" w:fill="FFFFFF"/>
      <w:spacing w:after="240" w:line="274" w:lineRule="exact"/>
    </w:pPr>
    <w:rPr>
      <w:rFonts w:ascii="Microsoft Sans Serif" w:eastAsia="Microsoft Sans Serif" w:hAnsi="Microsoft Sans Serif" w:cs="Microsoft Sans Serif"/>
      <w:sz w:val="21"/>
      <w:szCs w:val="21"/>
      <w:lang w:eastAsia="en-US"/>
    </w:rPr>
  </w:style>
  <w:style w:type="paragraph" w:styleId="Sinespaciado">
    <w:name w:val="No Spacing"/>
    <w:uiPriority w:val="1"/>
    <w:qFormat/>
    <w:rsid w:val="004020E0"/>
    <w:pPr>
      <w:spacing w:after="0" w:line="240" w:lineRule="auto"/>
    </w:pPr>
  </w:style>
  <w:style w:type="character" w:styleId="Textoennegrita">
    <w:name w:val="Strong"/>
    <w:basedOn w:val="Fuentedeprrafopredeter"/>
    <w:uiPriority w:val="22"/>
    <w:qFormat/>
    <w:rsid w:val="004020E0"/>
    <w:rPr>
      <w:b/>
      <w:bCs/>
    </w:rPr>
  </w:style>
  <w:style w:type="table" w:customStyle="1" w:styleId="GridTableLight">
    <w:name w:val="Grid Table Light"/>
    <w:basedOn w:val="Tablanormal"/>
    <w:uiPriority w:val="40"/>
    <w:rsid w:val="00195C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1291453345250376159m582586504259178606gmail-msolistparagraph">
    <w:name w:val="m_-1291453345250376159m_582586504259178606gmail-msolistparagraph"/>
    <w:basedOn w:val="Normal"/>
    <w:rsid w:val="00BE6FA8"/>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251B85"/>
    <w:rPr>
      <w:rFonts w:asciiTheme="majorHAnsi" w:eastAsiaTheme="majorEastAsia" w:hAnsiTheme="majorHAnsi" w:cstheme="majorBidi"/>
      <w:i/>
      <w:iCs/>
      <w:color w:val="365F91" w:themeColor="accent1" w:themeShade="BF"/>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02D"/>
    <w:pPr>
      <w:spacing w:line="240" w:lineRule="auto"/>
      <w:jc w:val="both"/>
    </w:pPr>
    <w:rPr>
      <w:rFonts w:ascii="Arial" w:eastAsiaTheme="minorEastAsia" w:hAnsi="Arial"/>
      <w:lang w:eastAsia="es-CO"/>
    </w:rPr>
  </w:style>
  <w:style w:type="paragraph" w:styleId="Ttulo1">
    <w:name w:val="heading 1"/>
    <w:basedOn w:val="Normal"/>
    <w:next w:val="Normal"/>
    <w:link w:val="Ttulo1Car"/>
    <w:uiPriority w:val="9"/>
    <w:qFormat/>
    <w:rsid w:val="00533B03"/>
    <w:pPr>
      <w:keepNext/>
      <w:keepLines/>
      <w:spacing w:before="240" w:after="0"/>
      <w:outlineLvl w:val="0"/>
    </w:pPr>
    <w:rPr>
      <w:rFonts w:eastAsiaTheme="majorEastAsia" w:cstheme="majorBidi"/>
      <w:sz w:val="24"/>
      <w:szCs w:val="32"/>
    </w:rPr>
  </w:style>
  <w:style w:type="paragraph" w:styleId="Ttulo2">
    <w:name w:val="heading 2"/>
    <w:basedOn w:val="Normal"/>
    <w:next w:val="Normal"/>
    <w:link w:val="Ttulo2Car"/>
    <w:uiPriority w:val="9"/>
    <w:unhideWhenUsed/>
    <w:qFormat/>
    <w:rsid w:val="000F0784"/>
    <w:pPr>
      <w:keepNext/>
      <w:keepLines/>
      <w:spacing w:before="40" w:after="0"/>
      <w:outlineLvl w:val="1"/>
    </w:pPr>
    <w:rPr>
      <w:rFonts w:eastAsiaTheme="majorEastAsia" w:cstheme="majorBidi"/>
      <w:sz w:val="24"/>
      <w:szCs w:val="26"/>
    </w:rPr>
  </w:style>
  <w:style w:type="paragraph" w:styleId="Ttulo3">
    <w:name w:val="heading 3"/>
    <w:basedOn w:val="Normal"/>
    <w:next w:val="Normal"/>
    <w:link w:val="Ttulo3Car"/>
    <w:uiPriority w:val="9"/>
    <w:unhideWhenUsed/>
    <w:qFormat/>
    <w:rsid w:val="000F0784"/>
    <w:pPr>
      <w:keepNext/>
      <w:keepLines/>
      <w:spacing w:before="40" w:after="0"/>
      <w:outlineLvl w:val="2"/>
    </w:pPr>
    <w:rPr>
      <w:rFonts w:eastAsiaTheme="majorEastAsia" w:cstheme="majorBidi"/>
      <w:sz w:val="24"/>
      <w:szCs w:val="24"/>
    </w:rPr>
  </w:style>
  <w:style w:type="paragraph" w:styleId="Ttulo4">
    <w:name w:val="heading 4"/>
    <w:basedOn w:val="Normal"/>
    <w:next w:val="Normal"/>
    <w:link w:val="Ttulo4Car"/>
    <w:uiPriority w:val="9"/>
    <w:unhideWhenUsed/>
    <w:qFormat/>
    <w:rsid w:val="00251B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91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912"/>
    <w:rPr>
      <w:rFonts w:ascii="Tahoma" w:eastAsiaTheme="minorEastAsia" w:hAnsi="Tahoma" w:cs="Tahoma"/>
      <w:sz w:val="16"/>
      <w:szCs w:val="16"/>
      <w:lang w:eastAsia="es-CO"/>
    </w:rPr>
  </w:style>
  <w:style w:type="paragraph" w:styleId="NormalWeb">
    <w:name w:val="Normal (Web)"/>
    <w:basedOn w:val="Normal"/>
    <w:uiPriority w:val="99"/>
    <w:unhideWhenUsed/>
    <w:rsid w:val="000C5647"/>
    <w:pPr>
      <w:spacing w:before="100" w:beforeAutospacing="1" w:after="100" w:afterAutospacing="1"/>
    </w:pPr>
    <w:rPr>
      <w:rFonts w:ascii="Times New Roman" w:hAnsi="Times New Roman" w:cs="Times New Roman"/>
      <w:sz w:val="24"/>
      <w:szCs w:val="24"/>
      <w:lang w:val="en-US" w:eastAsia="en-US"/>
    </w:rPr>
  </w:style>
  <w:style w:type="paragraph" w:styleId="Encabezado">
    <w:name w:val="header"/>
    <w:aliases w:val="Encabezado1,h,h8,h9,h10,h18"/>
    <w:basedOn w:val="Normal"/>
    <w:link w:val="EncabezadoCar"/>
    <w:unhideWhenUsed/>
    <w:rsid w:val="00D345F2"/>
    <w:pPr>
      <w:tabs>
        <w:tab w:val="center" w:pos="4419"/>
        <w:tab w:val="right" w:pos="8838"/>
      </w:tabs>
      <w:spacing w:after="0"/>
    </w:pPr>
  </w:style>
  <w:style w:type="character" w:customStyle="1" w:styleId="EncabezadoCar">
    <w:name w:val="Encabezado Car"/>
    <w:aliases w:val="Encabezado1 Car,h Car,h8 Car,h9 Car,h10 Car,h18 Car"/>
    <w:basedOn w:val="Fuentedeprrafopredeter"/>
    <w:link w:val="Encabezado"/>
    <w:rsid w:val="00D345F2"/>
    <w:rPr>
      <w:rFonts w:eastAsiaTheme="minorEastAsia"/>
      <w:lang w:eastAsia="es-CO"/>
    </w:rPr>
  </w:style>
  <w:style w:type="paragraph" w:styleId="Piedepgina">
    <w:name w:val="footer"/>
    <w:basedOn w:val="Normal"/>
    <w:link w:val="PiedepginaCar"/>
    <w:uiPriority w:val="99"/>
    <w:unhideWhenUsed/>
    <w:rsid w:val="00D345F2"/>
    <w:pPr>
      <w:tabs>
        <w:tab w:val="center" w:pos="4419"/>
        <w:tab w:val="right" w:pos="8838"/>
      </w:tabs>
      <w:spacing w:after="0"/>
    </w:pPr>
  </w:style>
  <w:style w:type="character" w:customStyle="1" w:styleId="PiedepginaCar">
    <w:name w:val="Pie de página Car"/>
    <w:basedOn w:val="Fuentedeprrafopredeter"/>
    <w:link w:val="Piedepgina"/>
    <w:uiPriority w:val="99"/>
    <w:rsid w:val="00D345F2"/>
    <w:rPr>
      <w:rFonts w:eastAsiaTheme="minorEastAsia"/>
      <w:lang w:eastAsia="es-CO"/>
    </w:rPr>
  </w:style>
  <w:style w:type="paragraph" w:styleId="Textoindependiente3">
    <w:name w:val="Body Text 3"/>
    <w:basedOn w:val="Normal"/>
    <w:link w:val="Textoindependiente3Car"/>
    <w:rsid w:val="00D345F2"/>
    <w:pPr>
      <w:jc w:val="center"/>
    </w:pPr>
    <w:rPr>
      <w:rFonts w:eastAsia="Calibri" w:cs="Times New Roman"/>
      <w:b/>
      <w:sz w:val="28"/>
      <w:szCs w:val="20"/>
      <w:lang w:eastAsia="en-US"/>
    </w:rPr>
  </w:style>
  <w:style w:type="character" w:customStyle="1" w:styleId="Textoindependiente3Car">
    <w:name w:val="Texto independiente 3 Car"/>
    <w:basedOn w:val="Fuentedeprrafopredeter"/>
    <w:link w:val="Textoindependiente3"/>
    <w:rsid w:val="00D345F2"/>
    <w:rPr>
      <w:rFonts w:ascii="Arial" w:eastAsia="Calibri" w:hAnsi="Arial" w:cs="Times New Roman"/>
      <w:b/>
      <w:sz w:val="28"/>
      <w:szCs w:val="20"/>
    </w:rPr>
  </w:style>
  <w:style w:type="character" w:styleId="Textodelmarcadordeposicin">
    <w:name w:val="Placeholder Text"/>
    <w:basedOn w:val="Fuentedeprrafopredeter"/>
    <w:uiPriority w:val="99"/>
    <w:semiHidden/>
    <w:rsid w:val="00D345F2"/>
    <w:rPr>
      <w:color w:val="808080"/>
    </w:rPr>
  </w:style>
  <w:style w:type="table" w:styleId="Tablaconcuadrcula">
    <w:name w:val="Table Grid"/>
    <w:basedOn w:val="Tablanormal"/>
    <w:uiPriority w:val="39"/>
    <w:rsid w:val="00310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1">
    <w:name w:val="Medium List 1 Accent 1"/>
    <w:basedOn w:val="Tablanormal"/>
    <w:uiPriority w:val="65"/>
    <w:rsid w:val="00FB6AD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020D20"/>
    <w:pPr>
      <w:spacing w:after="0" w:line="240" w:lineRule="auto"/>
    </w:pPr>
    <w:rPr>
      <w:color w:val="000000" w:themeColor="text1"/>
    </w:rPr>
    <w:tblPr>
      <w:tblStyleRowBandSize w:val="1"/>
      <w:tblStyleColBandSize w:val="1"/>
      <w:tblBorders>
        <w:top w:val="single" w:sz="8" w:space="0" w:color="000000" w:themeColor="text1"/>
        <w:left w:val="single" w:sz="4" w:space="0" w:color="FFFFFF" w:themeColor="background1"/>
        <w:bottom w:val="single" w:sz="8" w:space="0" w:color="000000" w:themeColor="text1"/>
        <w:insideV w:val="single" w:sz="4" w:space="0" w:color="FFFFFF" w:themeColor="background1"/>
      </w:tblBorders>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D9D9D9" w:themeFill="background1" w:themeFillShade="D9"/>
      </w:tcPr>
    </w:tblStylePr>
  </w:style>
  <w:style w:type="paragraph" w:styleId="Prrafodelista">
    <w:name w:val="List Paragraph"/>
    <w:basedOn w:val="Normal"/>
    <w:uiPriority w:val="34"/>
    <w:qFormat/>
    <w:rsid w:val="00091D7B"/>
    <w:pPr>
      <w:ind w:left="720"/>
      <w:contextualSpacing/>
    </w:pPr>
  </w:style>
  <w:style w:type="paragraph" w:styleId="Sangradetextonormal">
    <w:name w:val="Body Text Indent"/>
    <w:basedOn w:val="Normal"/>
    <w:link w:val="SangradetextonormalCar"/>
    <w:uiPriority w:val="99"/>
    <w:semiHidden/>
    <w:unhideWhenUsed/>
    <w:rsid w:val="004F6C72"/>
    <w:pPr>
      <w:spacing w:after="120"/>
      <w:ind w:left="283"/>
    </w:pPr>
  </w:style>
  <w:style w:type="character" w:customStyle="1" w:styleId="SangradetextonormalCar">
    <w:name w:val="Sangría de texto normal Car"/>
    <w:basedOn w:val="Fuentedeprrafopredeter"/>
    <w:link w:val="Sangradetextonormal"/>
    <w:uiPriority w:val="99"/>
    <w:semiHidden/>
    <w:rsid w:val="004F6C72"/>
    <w:rPr>
      <w:rFonts w:eastAsiaTheme="minorEastAsia"/>
      <w:lang w:eastAsia="es-CO"/>
    </w:rPr>
  </w:style>
  <w:style w:type="paragraph" w:customStyle="1" w:styleId="Default">
    <w:name w:val="Default"/>
    <w:rsid w:val="0054020C"/>
    <w:pPr>
      <w:autoSpaceDE w:val="0"/>
      <w:autoSpaceDN w:val="0"/>
      <w:adjustRightInd w:val="0"/>
      <w:spacing w:after="0" w:line="240" w:lineRule="auto"/>
    </w:pPr>
    <w:rPr>
      <w:rFonts w:ascii="Calibri" w:hAnsi="Calibri" w:cs="Calibri"/>
      <w:color w:val="000000"/>
      <w:sz w:val="24"/>
      <w:szCs w:val="24"/>
      <w:lang w:val="es-ES"/>
    </w:rPr>
  </w:style>
  <w:style w:type="character" w:customStyle="1" w:styleId="apple-converted-space">
    <w:name w:val="apple-converted-space"/>
    <w:basedOn w:val="Fuentedeprrafopredeter"/>
    <w:rsid w:val="00533B03"/>
  </w:style>
  <w:style w:type="character" w:customStyle="1" w:styleId="Ttulo1Car">
    <w:name w:val="Título 1 Car"/>
    <w:basedOn w:val="Fuentedeprrafopredeter"/>
    <w:link w:val="Ttulo1"/>
    <w:uiPriority w:val="9"/>
    <w:rsid w:val="00533B03"/>
    <w:rPr>
      <w:rFonts w:ascii="Arial" w:eastAsiaTheme="majorEastAsia" w:hAnsi="Arial" w:cstheme="majorBidi"/>
      <w:sz w:val="24"/>
      <w:szCs w:val="32"/>
      <w:lang w:eastAsia="es-CO"/>
    </w:rPr>
  </w:style>
  <w:style w:type="character" w:customStyle="1" w:styleId="Ttulo2Car">
    <w:name w:val="Título 2 Car"/>
    <w:basedOn w:val="Fuentedeprrafopredeter"/>
    <w:link w:val="Ttulo2"/>
    <w:uiPriority w:val="9"/>
    <w:rsid w:val="000F0784"/>
    <w:rPr>
      <w:rFonts w:ascii="Arial" w:eastAsiaTheme="majorEastAsia" w:hAnsi="Arial" w:cstheme="majorBidi"/>
      <w:sz w:val="24"/>
      <w:szCs w:val="26"/>
      <w:lang w:eastAsia="es-CO"/>
    </w:rPr>
  </w:style>
  <w:style w:type="character" w:customStyle="1" w:styleId="Ttulo3Car">
    <w:name w:val="Título 3 Car"/>
    <w:basedOn w:val="Fuentedeprrafopredeter"/>
    <w:link w:val="Ttulo3"/>
    <w:uiPriority w:val="9"/>
    <w:rsid w:val="000F0784"/>
    <w:rPr>
      <w:rFonts w:ascii="Arial" w:eastAsiaTheme="majorEastAsia" w:hAnsi="Arial" w:cstheme="majorBidi"/>
      <w:sz w:val="24"/>
      <w:szCs w:val="24"/>
      <w:lang w:eastAsia="es-CO"/>
    </w:rPr>
  </w:style>
  <w:style w:type="paragraph" w:styleId="TtulodeTDC">
    <w:name w:val="TOC Heading"/>
    <w:basedOn w:val="Ttulo1"/>
    <w:next w:val="Normal"/>
    <w:uiPriority w:val="39"/>
    <w:unhideWhenUsed/>
    <w:qFormat/>
    <w:rsid w:val="00EE0EBB"/>
    <w:pPr>
      <w:spacing w:line="259" w:lineRule="auto"/>
      <w:outlineLvl w:val="9"/>
    </w:pPr>
    <w:rPr>
      <w:rFonts w:asciiTheme="majorHAnsi" w:hAnsiTheme="majorHAnsi"/>
      <w:color w:val="365F91" w:themeColor="accent1" w:themeShade="BF"/>
      <w:sz w:val="32"/>
      <w:lang w:val="es-ES" w:eastAsia="es-ES"/>
    </w:rPr>
  </w:style>
  <w:style w:type="paragraph" w:styleId="TDC1">
    <w:name w:val="toc 1"/>
    <w:basedOn w:val="Normal"/>
    <w:next w:val="Normal"/>
    <w:autoRedefine/>
    <w:uiPriority w:val="39"/>
    <w:unhideWhenUsed/>
    <w:rsid w:val="00EE0EBB"/>
    <w:pPr>
      <w:spacing w:after="100"/>
    </w:pPr>
  </w:style>
  <w:style w:type="paragraph" w:styleId="TDC2">
    <w:name w:val="toc 2"/>
    <w:basedOn w:val="Normal"/>
    <w:next w:val="Normal"/>
    <w:autoRedefine/>
    <w:uiPriority w:val="39"/>
    <w:unhideWhenUsed/>
    <w:rsid w:val="00EE0EBB"/>
    <w:pPr>
      <w:spacing w:after="100"/>
      <w:ind w:left="220"/>
    </w:pPr>
  </w:style>
  <w:style w:type="paragraph" w:styleId="TDC3">
    <w:name w:val="toc 3"/>
    <w:basedOn w:val="Normal"/>
    <w:next w:val="Normal"/>
    <w:autoRedefine/>
    <w:uiPriority w:val="39"/>
    <w:unhideWhenUsed/>
    <w:rsid w:val="00EE0EBB"/>
    <w:pPr>
      <w:spacing w:after="100"/>
      <w:ind w:left="440"/>
    </w:pPr>
  </w:style>
  <w:style w:type="character" w:styleId="Hipervnculo">
    <w:name w:val="Hyperlink"/>
    <w:basedOn w:val="Fuentedeprrafopredeter"/>
    <w:uiPriority w:val="99"/>
    <w:unhideWhenUsed/>
    <w:rsid w:val="00EE0EBB"/>
    <w:rPr>
      <w:color w:val="0000FF" w:themeColor="hyperlink"/>
      <w:u w:val="single"/>
    </w:rPr>
  </w:style>
  <w:style w:type="character" w:customStyle="1" w:styleId="Cuerpodeltexto">
    <w:name w:val="Cuerpo del texto_"/>
    <w:basedOn w:val="Fuentedeprrafopredeter"/>
    <w:link w:val="Cuerpodeltexto0"/>
    <w:rsid w:val="00E847C3"/>
    <w:rPr>
      <w:rFonts w:ascii="Microsoft Sans Serif" w:eastAsia="Microsoft Sans Serif" w:hAnsi="Microsoft Sans Serif" w:cs="Microsoft Sans Serif"/>
      <w:sz w:val="21"/>
      <w:szCs w:val="21"/>
      <w:shd w:val="clear" w:color="auto" w:fill="FFFFFF"/>
    </w:rPr>
  </w:style>
  <w:style w:type="paragraph" w:customStyle="1" w:styleId="Cuerpodeltexto0">
    <w:name w:val="Cuerpo del texto"/>
    <w:basedOn w:val="Normal"/>
    <w:link w:val="Cuerpodeltexto"/>
    <w:rsid w:val="00E847C3"/>
    <w:pPr>
      <w:widowControl w:val="0"/>
      <w:shd w:val="clear" w:color="auto" w:fill="FFFFFF"/>
      <w:spacing w:after="240" w:line="274" w:lineRule="exact"/>
    </w:pPr>
    <w:rPr>
      <w:rFonts w:ascii="Microsoft Sans Serif" w:eastAsia="Microsoft Sans Serif" w:hAnsi="Microsoft Sans Serif" w:cs="Microsoft Sans Serif"/>
      <w:sz w:val="21"/>
      <w:szCs w:val="21"/>
      <w:lang w:eastAsia="en-US"/>
    </w:rPr>
  </w:style>
  <w:style w:type="paragraph" w:styleId="Sinespaciado">
    <w:name w:val="No Spacing"/>
    <w:uiPriority w:val="1"/>
    <w:qFormat/>
    <w:rsid w:val="004020E0"/>
    <w:pPr>
      <w:spacing w:after="0" w:line="240" w:lineRule="auto"/>
    </w:pPr>
  </w:style>
  <w:style w:type="character" w:styleId="Textoennegrita">
    <w:name w:val="Strong"/>
    <w:basedOn w:val="Fuentedeprrafopredeter"/>
    <w:uiPriority w:val="22"/>
    <w:qFormat/>
    <w:rsid w:val="004020E0"/>
    <w:rPr>
      <w:b/>
      <w:bCs/>
    </w:rPr>
  </w:style>
  <w:style w:type="table" w:customStyle="1" w:styleId="GridTableLight">
    <w:name w:val="Grid Table Light"/>
    <w:basedOn w:val="Tablanormal"/>
    <w:uiPriority w:val="40"/>
    <w:rsid w:val="00195C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1291453345250376159m582586504259178606gmail-msolistparagraph">
    <w:name w:val="m_-1291453345250376159m_582586504259178606gmail-msolistparagraph"/>
    <w:basedOn w:val="Normal"/>
    <w:rsid w:val="00BE6FA8"/>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251B85"/>
    <w:rPr>
      <w:rFonts w:asciiTheme="majorHAnsi" w:eastAsiaTheme="majorEastAsia" w:hAnsiTheme="majorHAnsi" w:cstheme="majorBidi"/>
      <w:i/>
      <w:iCs/>
      <w:color w:val="365F91" w:themeColor="accent1" w:themeShade="BF"/>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3282">
      <w:bodyDiv w:val="1"/>
      <w:marLeft w:val="0"/>
      <w:marRight w:val="0"/>
      <w:marTop w:val="0"/>
      <w:marBottom w:val="0"/>
      <w:divBdr>
        <w:top w:val="none" w:sz="0" w:space="0" w:color="auto"/>
        <w:left w:val="none" w:sz="0" w:space="0" w:color="auto"/>
        <w:bottom w:val="none" w:sz="0" w:space="0" w:color="auto"/>
        <w:right w:val="none" w:sz="0" w:space="0" w:color="auto"/>
      </w:divBdr>
      <w:divsChild>
        <w:div w:id="511995591">
          <w:marLeft w:val="0"/>
          <w:marRight w:val="0"/>
          <w:marTop w:val="0"/>
          <w:marBottom w:val="0"/>
          <w:divBdr>
            <w:top w:val="none" w:sz="0" w:space="0" w:color="auto"/>
            <w:left w:val="none" w:sz="0" w:space="0" w:color="auto"/>
            <w:bottom w:val="none" w:sz="0" w:space="0" w:color="auto"/>
            <w:right w:val="none" w:sz="0" w:space="0" w:color="auto"/>
          </w:divBdr>
          <w:divsChild>
            <w:div w:id="1913657907">
              <w:marLeft w:val="0"/>
              <w:marRight w:val="0"/>
              <w:marTop w:val="0"/>
              <w:marBottom w:val="0"/>
              <w:divBdr>
                <w:top w:val="none" w:sz="0" w:space="0" w:color="auto"/>
                <w:left w:val="none" w:sz="0" w:space="0" w:color="auto"/>
                <w:bottom w:val="none" w:sz="0" w:space="0" w:color="auto"/>
                <w:right w:val="none" w:sz="0" w:space="0" w:color="auto"/>
              </w:divBdr>
              <w:divsChild>
                <w:div w:id="744111908">
                  <w:marLeft w:val="0"/>
                  <w:marRight w:val="0"/>
                  <w:marTop w:val="0"/>
                  <w:marBottom w:val="0"/>
                  <w:divBdr>
                    <w:top w:val="none" w:sz="0" w:space="0" w:color="auto"/>
                    <w:left w:val="none" w:sz="0" w:space="0" w:color="auto"/>
                    <w:bottom w:val="none" w:sz="0" w:space="0" w:color="auto"/>
                    <w:right w:val="none" w:sz="0" w:space="0" w:color="auto"/>
                  </w:divBdr>
                  <w:divsChild>
                    <w:div w:id="649871289">
                      <w:marLeft w:val="0"/>
                      <w:marRight w:val="0"/>
                      <w:marTop w:val="0"/>
                      <w:marBottom w:val="0"/>
                      <w:divBdr>
                        <w:top w:val="none" w:sz="0" w:space="0" w:color="auto"/>
                        <w:left w:val="none" w:sz="0" w:space="0" w:color="auto"/>
                        <w:bottom w:val="none" w:sz="0" w:space="0" w:color="auto"/>
                        <w:right w:val="none" w:sz="0" w:space="0" w:color="auto"/>
                      </w:divBdr>
                      <w:divsChild>
                        <w:div w:id="294263704">
                          <w:marLeft w:val="0"/>
                          <w:marRight w:val="0"/>
                          <w:marTop w:val="0"/>
                          <w:marBottom w:val="0"/>
                          <w:divBdr>
                            <w:top w:val="none" w:sz="0" w:space="0" w:color="auto"/>
                            <w:left w:val="none" w:sz="0" w:space="0" w:color="auto"/>
                            <w:bottom w:val="none" w:sz="0" w:space="0" w:color="auto"/>
                            <w:right w:val="none" w:sz="0" w:space="0" w:color="auto"/>
                          </w:divBdr>
                          <w:divsChild>
                            <w:div w:id="1451431227">
                              <w:marLeft w:val="0"/>
                              <w:marRight w:val="0"/>
                              <w:marTop w:val="0"/>
                              <w:marBottom w:val="0"/>
                              <w:divBdr>
                                <w:top w:val="none" w:sz="0" w:space="0" w:color="auto"/>
                                <w:left w:val="none" w:sz="0" w:space="0" w:color="auto"/>
                                <w:bottom w:val="none" w:sz="0" w:space="0" w:color="auto"/>
                                <w:right w:val="none" w:sz="0" w:space="0" w:color="auto"/>
                              </w:divBdr>
                              <w:divsChild>
                                <w:div w:id="766117604">
                                  <w:marLeft w:val="0"/>
                                  <w:marRight w:val="0"/>
                                  <w:marTop w:val="0"/>
                                  <w:marBottom w:val="0"/>
                                  <w:divBdr>
                                    <w:top w:val="none" w:sz="0" w:space="0" w:color="auto"/>
                                    <w:left w:val="none" w:sz="0" w:space="0" w:color="auto"/>
                                    <w:bottom w:val="none" w:sz="0" w:space="0" w:color="auto"/>
                                    <w:right w:val="none" w:sz="0" w:space="0" w:color="auto"/>
                                  </w:divBdr>
                                  <w:divsChild>
                                    <w:div w:id="385639522">
                                      <w:marLeft w:val="0"/>
                                      <w:marRight w:val="0"/>
                                      <w:marTop w:val="0"/>
                                      <w:marBottom w:val="0"/>
                                      <w:divBdr>
                                        <w:top w:val="none" w:sz="0" w:space="0" w:color="auto"/>
                                        <w:left w:val="none" w:sz="0" w:space="0" w:color="auto"/>
                                        <w:bottom w:val="none" w:sz="0" w:space="0" w:color="auto"/>
                                        <w:right w:val="none" w:sz="0" w:space="0" w:color="auto"/>
                                      </w:divBdr>
                                      <w:divsChild>
                                        <w:div w:id="2104564745">
                                          <w:marLeft w:val="0"/>
                                          <w:marRight w:val="0"/>
                                          <w:marTop w:val="0"/>
                                          <w:marBottom w:val="0"/>
                                          <w:divBdr>
                                            <w:top w:val="none" w:sz="0" w:space="0" w:color="auto"/>
                                            <w:left w:val="none" w:sz="0" w:space="0" w:color="auto"/>
                                            <w:bottom w:val="none" w:sz="0" w:space="0" w:color="auto"/>
                                            <w:right w:val="none" w:sz="0" w:space="0" w:color="auto"/>
                                          </w:divBdr>
                                          <w:divsChild>
                                            <w:div w:id="1890147514">
                                              <w:marLeft w:val="0"/>
                                              <w:marRight w:val="0"/>
                                              <w:marTop w:val="0"/>
                                              <w:marBottom w:val="0"/>
                                              <w:divBdr>
                                                <w:top w:val="none" w:sz="0" w:space="0" w:color="auto"/>
                                                <w:left w:val="none" w:sz="0" w:space="0" w:color="auto"/>
                                                <w:bottom w:val="none" w:sz="0" w:space="0" w:color="auto"/>
                                                <w:right w:val="none" w:sz="0" w:space="0" w:color="auto"/>
                                              </w:divBdr>
                                              <w:divsChild>
                                                <w:div w:id="438381375">
                                                  <w:marLeft w:val="0"/>
                                                  <w:marRight w:val="0"/>
                                                  <w:marTop w:val="0"/>
                                                  <w:marBottom w:val="0"/>
                                                  <w:divBdr>
                                                    <w:top w:val="none" w:sz="0" w:space="0" w:color="auto"/>
                                                    <w:left w:val="none" w:sz="0" w:space="0" w:color="auto"/>
                                                    <w:bottom w:val="none" w:sz="0" w:space="0" w:color="auto"/>
                                                    <w:right w:val="none" w:sz="0" w:space="0" w:color="auto"/>
                                                  </w:divBdr>
                                                  <w:divsChild>
                                                    <w:div w:id="18115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37773">
      <w:bodyDiv w:val="1"/>
      <w:marLeft w:val="0"/>
      <w:marRight w:val="0"/>
      <w:marTop w:val="0"/>
      <w:marBottom w:val="0"/>
      <w:divBdr>
        <w:top w:val="none" w:sz="0" w:space="0" w:color="auto"/>
        <w:left w:val="none" w:sz="0" w:space="0" w:color="auto"/>
        <w:bottom w:val="none" w:sz="0" w:space="0" w:color="auto"/>
        <w:right w:val="none" w:sz="0" w:space="0" w:color="auto"/>
      </w:divBdr>
    </w:div>
    <w:div w:id="129908677">
      <w:bodyDiv w:val="1"/>
      <w:marLeft w:val="0"/>
      <w:marRight w:val="0"/>
      <w:marTop w:val="0"/>
      <w:marBottom w:val="0"/>
      <w:divBdr>
        <w:top w:val="none" w:sz="0" w:space="0" w:color="auto"/>
        <w:left w:val="none" w:sz="0" w:space="0" w:color="auto"/>
        <w:bottom w:val="none" w:sz="0" w:space="0" w:color="auto"/>
        <w:right w:val="none" w:sz="0" w:space="0" w:color="auto"/>
      </w:divBdr>
    </w:div>
    <w:div w:id="285546244">
      <w:bodyDiv w:val="1"/>
      <w:marLeft w:val="0"/>
      <w:marRight w:val="0"/>
      <w:marTop w:val="0"/>
      <w:marBottom w:val="0"/>
      <w:divBdr>
        <w:top w:val="none" w:sz="0" w:space="0" w:color="auto"/>
        <w:left w:val="none" w:sz="0" w:space="0" w:color="auto"/>
        <w:bottom w:val="none" w:sz="0" w:space="0" w:color="auto"/>
        <w:right w:val="none" w:sz="0" w:space="0" w:color="auto"/>
      </w:divBdr>
    </w:div>
    <w:div w:id="336153183">
      <w:bodyDiv w:val="1"/>
      <w:marLeft w:val="0"/>
      <w:marRight w:val="0"/>
      <w:marTop w:val="0"/>
      <w:marBottom w:val="0"/>
      <w:divBdr>
        <w:top w:val="none" w:sz="0" w:space="0" w:color="auto"/>
        <w:left w:val="none" w:sz="0" w:space="0" w:color="auto"/>
        <w:bottom w:val="none" w:sz="0" w:space="0" w:color="auto"/>
        <w:right w:val="none" w:sz="0" w:space="0" w:color="auto"/>
      </w:divBdr>
    </w:div>
    <w:div w:id="643314353">
      <w:bodyDiv w:val="1"/>
      <w:marLeft w:val="0"/>
      <w:marRight w:val="0"/>
      <w:marTop w:val="0"/>
      <w:marBottom w:val="0"/>
      <w:divBdr>
        <w:top w:val="none" w:sz="0" w:space="0" w:color="auto"/>
        <w:left w:val="none" w:sz="0" w:space="0" w:color="auto"/>
        <w:bottom w:val="none" w:sz="0" w:space="0" w:color="auto"/>
        <w:right w:val="none" w:sz="0" w:space="0" w:color="auto"/>
      </w:divBdr>
    </w:div>
    <w:div w:id="678122279">
      <w:bodyDiv w:val="1"/>
      <w:marLeft w:val="0"/>
      <w:marRight w:val="0"/>
      <w:marTop w:val="0"/>
      <w:marBottom w:val="0"/>
      <w:divBdr>
        <w:top w:val="none" w:sz="0" w:space="0" w:color="auto"/>
        <w:left w:val="none" w:sz="0" w:space="0" w:color="auto"/>
        <w:bottom w:val="none" w:sz="0" w:space="0" w:color="auto"/>
        <w:right w:val="none" w:sz="0" w:space="0" w:color="auto"/>
      </w:divBdr>
    </w:div>
    <w:div w:id="805706619">
      <w:bodyDiv w:val="1"/>
      <w:marLeft w:val="0"/>
      <w:marRight w:val="0"/>
      <w:marTop w:val="0"/>
      <w:marBottom w:val="0"/>
      <w:divBdr>
        <w:top w:val="none" w:sz="0" w:space="0" w:color="auto"/>
        <w:left w:val="none" w:sz="0" w:space="0" w:color="auto"/>
        <w:bottom w:val="none" w:sz="0" w:space="0" w:color="auto"/>
        <w:right w:val="none" w:sz="0" w:space="0" w:color="auto"/>
      </w:divBdr>
      <w:divsChild>
        <w:div w:id="2137141028">
          <w:marLeft w:val="0"/>
          <w:marRight w:val="0"/>
          <w:marTop w:val="0"/>
          <w:marBottom w:val="0"/>
          <w:divBdr>
            <w:top w:val="none" w:sz="0" w:space="0" w:color="auto"/>
            <w:left w:val="none" w:sz="0" w:space="0" w:color="auto"/>
            <w:bottom w:val="none" w:sz="0" w:space="0" w:color="auto"/>
            <w:right w:val="none" w:sz="0" w:space="0" w:color="auto"/>
          </w:divBdr>
        </w:div>
        <w:div w:id="342903049">
          <w:marLeft w:val="0"/>
          <w:marRight w:val="0"/>
          <w:marTop w:val="0"/>
          <w:marBottom w:val="0"/>
          <w:divBdr>
            <w:top w:val="none" w:sz="0" w:space="0" w:color="auto"/>
            <w:left w:val="none" w:sz="0" w:space="0" w:color="auto"/>
            <w:bottom w:val="none" w:sz="0" w:space="0" w:color="auto"/>
            <w:right w:val="none" w:sz="0" w:space="0" w:color="auto"/>
          </w:divBdr>
        </w:div>
        <w:div w:id="149446749">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
        <w:div w:id="673263186">
          <w:marLeft w:val="0"/>
          <w:marRight w:val="0"/>
          <w:marTop w:val="0"/>
          <w:marBottom w:val="0"/>
          <w:divBdr>
            <w:top w:val="none" w:sz="0" w:space="0" w:color="auto"/>
            <w:left w:val="none" w:sz="0" w:space="0" w:color="auto"/>
            <w:bottom w:val="none" w:sz="0" w:space="0" w:color="auto"/>
            <w:right w:val="none" w:sz="0" w:space="0" w:color="auto"/>
          </w:divBdr>
        </w:div>
        <w:div w:id="130027632">
          <w:marLeft w:val="0"/>
          <w:marRight w:val="0"/>
          <w:marTop w:val="0"/>
          <w:marBottom w:val="0"/>
          <w:divBdr>
            <w:top w:val="none" w:sz="0" w:space="0" w:color="auto"/>
            <w:left w:val="none" w:sz="0" w:space="0" w:color="auto"/>
            <w:bottom w:val="none" w:sz="0" w:space="0" w:color="auto"/>
            <w:right w:val="none" w:sz="0" w:space="0" w:color="auto"/>
          </w:divBdr>
        </w:div>
        <w:div w:id="323362724">
          <w:marLeft w:val="0"/>
          <w:marRight w:val="0"/>
          <w:marTop w:val="0"/>
          <w:marBottom w:val="0"/>
          <w:divBdr>
            <w:top w:val="none" w:sz="0" w:space="0" w:color="auto"/>
            <w:left w:val="none" w:sz="0" w:space="0" w:color="auto"/>
            <w:bottom w:val="none" w:sz="0" w:space="0" w:color="auto"/>
            <w:right w:val="none" w:sz="0" w:space="0" w:color="auto"/>
          </w:divBdr>
        </w:div>
        <w:div w:id="1850366105">
          <w:marLeft w:val="0"/>
          <w:marRight w:val="0"/>
          <w:marTop w:val="0"/>
          <w:marBottom w:val="0"/>
          <w:divBdr>
            <w:top w:val="none" w:sz="0" w:space="0" w:color="auto"/>
            <w:left w:val="none" w:sz="0" w:space="0" w:color="auto"/>
            <w:bottom w:val="none" w:sz="0" w:space="0" w:color="auto"/>
            <w:right w:val="none" w:sz="0" w:space="0" w:color="auto"/>
          </w:divBdr>
        </w:div>
        <w:div w:id="2093313609">
          <w:marLeft w:val="0"/>
          <w:marRight w:val="0"/>
          <w:marTop w:val="0"/>
          <w:marBottom w:val="0"/>
          <w:divBdr>
            <w:top w:val="none" w:sz="0" w:space="0" w:color="auto"/>
            <w:left w:val="none" w:sz="0" w:space="0" w:color="auto"/>
            <w:bottom w:val="none" w:sz="0" w:space="0" w:color="auto"/>
            <w:right w:val="none" w:sz="0" w:space="0" w:color="auto"/>
          </w:divBdr>
        </w:div>
        <w:div w:id="134301150">
          <w:marLeft w:val="0"/>
          <w:marRight w:val="0"/>
          <w:marTop w:val="0"/>
          <w:marBottom w:val="0"/>
          <w:divBdr>
            <w:top w:val="none" w:sz="0" w:space="0" w:color="auto"/>
            <w:left w:val="none" w:sz="0" w:space="0" w:color="auto"/>
            <w:bottom w:val="none" w:sz="0" w:space="0" w:color="auto"/>
            <w:right w:val="none" w:sz="0" w:space="0" w:color="auto"/>
          </w:divBdr>
        </w:div>
        <w:div w:id="1645356486">
          <w:marLeft w:val="0"/>
          <w:marRight w:val="0"/>
          <w:marTop w:val="0"/>
          <w:marBottom w:val="0"/>
          <w:divBdr>
            <w:top w:val="none" w:sz="0" w:space="0" w:color="auto"/>
            <w:left w:val="none" w:sz="0" w:space="0" w:color="auto"/>
            <w:bottom w:val="none" w:sz="0" w:space="0" w:color="auto"/>
            <w:right w:val="none" w:sz="0" w:space="0" w:color="auto"/>
          </w:divBdr>
        </w:div>
      </w:divsChild>
    </w:div>
    <w:div w:id="811024811">
      <w:bodyDiv w:val="1"/>
      <w:marLeft w:val="0"/>
      <w:marRight w:val="0"/>
      <w:marTop w:val="0"/>
      <w:marBottom w:val="0"/>
      <w:divBdr>
        <w:top w:val="none" w:sz="0" w:space="0" w:color="auto"/>
        <w:left w:val="none" w:sz="0" w:space="0" w:color="auto"/>
        <w:bottom w:val="none" w:sz="0" w:space="0" w:color="auto"/>
        <w:right w:val="none" w:sz="0" w:space="0" w:color="auto"/>
      </w:divBdr>
    </w:div>
    <w:div w:id="865602285">
      <w:bodyDiv w:val="1"/>
      <w:marLeft w:val="0"/>
      <w:marRight w:val="0"/>
      <w:marTop w:val="0"/>
      <w:marBottom w:val="0"/>
      <w:divBdr>
        <w:top w:val="none" w:sz="0" w:space="0" w:color="auto"/>
        <w:left w:val="none" w:sz="0" w:space="0" w:color="auto"/>
        <w:bottom w:val="none" w:sz="0" w:space="0" w:color="auto"/>
        <w:right w:val="none" w:sz="0" w:space="0" w:color="auto"/>
      </w:divBdr>
    </w:div>
    <w:div w:id="912589533">
      <w:bodyDiv w:val="1"/>
      <w:marLeft w:val="0"/>
      <w:marRight w:val="0"/>
      <w:marTop w:val="0"/>
      <w:marBottom w:val="0"/>
      <w:divBdr>
        <w:top w:val="none" w:sz="0" w:space="0" w:color="auto"/>
        <w:left w:val="none" w:sz="0" w:space="0" w:color="auto"/>
        <w:bottom w:val="none" w:sz="0" w:space="0" w:color="auto"/>
        <w:right w:val="none" w:sz="0" w:space="0" w:color="auto"/>
      </w:divBdr>
    </w:div>
    <w:div w:id="975572319">
      <w:bodyDiv w:val="1"/>
      <w:marLeft w:val="0"/>
      <w:marRight w:val="0"/>
      <w:marTop w:val="0"/>
      <w:marBottom w:val="0"/>
      <w:divBdr>
        <w:top w:val="none" w:sz="0" w:space="0" w:color="auto"/>
        <w:left w:val="none" w:sz="0" w:space="0" w:color="auto"/>
        <w:bottom w:val="none" w:sz="0" w:space="0" w:color="auto"/>
        <w:right w:val="none" w:sz="0" w:space="0" w:color="auto"/>
      </w:divBdr>
      <w:divsChild>
        <w:div w:id="714234017">
          <w:marLeft w:val="0"/>
          <w:marRight w:val="0"/>
          <w:marTop w:val="0"/>
          <w:marBottom w:val="0"/>
          <w:divBdr>
            <w:top w:val="none" w:sz="0" w:space="0" w:color="auto"/>
            <w:left w:val="none" w:sz="0" w:space="0" w:color="auto"/>
            <w:bottom w:val="none" w:sz="0" w:space="0" w:color="auto"/>
            <w:right w:val="none" w:sz="0" w:space="0" w:color="auto"/>
          </w:divBdr>
        </w:div>
        <w:div w:id="1310592856">
          <w:marLeft w:val="0"/>
          <w:marRight w:val="0"/>
          <w:marTop w:val="0"/>
          <w:marBottom w:val="0"/>
          <w:divBdr>
            <w:top w:val="none" w:sz="0" w:space="0" w:color="auto"/>
            <w:left w:val="none" w:sz="0" w:space="0" w:color="auto"/>
            <w:bottom w:val="none" w:sz="0" w:space="0" w:color="auto"/>
            <w:right w:val="none" w:sz="0" w:space="0" w:color="auto"/>
          </w:divBdr>
          <w:divsChild>
            <w:div w:id="1959292961">
              <w:marLeft w:val="0"/>
              <w:marRight w:val="0"/>
              <w:marTop w:val="0"/>
              <w:marBottom w:val="0"/>
              <w:divBdr>
                <w:top w:val="none" w:sz="0" w:space="0" w:color="auto"/>
                <w:left w:val="none" w:sz="0" w:space="0" w:color="auto"/>
                <w:bottom w:val="none" w:sz="0" w:space="0" w:color="auto"/>
                <w:right w:val="none" w:sz="0" w:space="0" w:color="auto"/>
              </w:divBdr>
              <w:divsChild>
                <w:div w:id="227885384">
                  <w:marLeft w:val="0"/>
                  <w:marRight w:val="0"/>
                  <w:marTop w:val="0"/>
                  <w:marBottom w:val="0"/>
                  <w:divBdr>
                    <w:top w:val="none" w:sz="0" w:space="0" w:color="auto"/>
                    <w:left w:val="none" w:sz="0" w:space="0" w:color="auto"/>
                    <w:bottom w:val="none" w:sz="0" w:space="0" w:color="auto"/>
                    <w:right w:val="none" w:sz="0" w:space="0" w:color="auto"/>
                  </w:divBdr>
                  <w:divsChild>
                    <w:div w:id="1975285892">
                      <w:marLeft w:val="0"/>
                      <w:marRight w:val="0"/>
                      <w:marTop w:val="0"/>
                      <w:marBottom w:val="0"/>
                      <w:divBdr>
                        <w:top w:val="none" w:sz="0" w:space="0" w:color="auto"/>
                        <w:left w:val="none" w:sz="0" w:space="0" w:color="auto"/>
                        <w:bottom w:val="none" w:sz="0" w:space="0" w:color="auto"/>
                        <w:right w:val="none" w:sz="0" w:space="0" w:color="auto"/>
                      </w:divBdr>
                      <w:divsChild>
                        <w:div w:id="137039566">
                          <w:marLeft w:val="0"/>
                          <w:marRight w:val="0"/>
                          <w:marTop w:val="0"/>
                          <w:marBottom w:val="0"/>
                          <w:divBdr>
                            <w:top w:val="none" w:sz="0" w:space="0" w:color="auto"/>
                            <w:left w:val="none" w:sz="0" w:space="0" w:color="auto"/>
                            <w:bottom w:val="none" w:sz="0" w:space="0" w:color="auto"/>
                            <w:right w:val="none" w:sz="0" w:space="0" w:color="auto"/>
                          </w:divBdr>
                          <w:divsChild>
                            <w:div w:id="353460908">
                              <w:marLeft w:val="0"/>
                              <w:marRight w:val="0"/>
                              <w:marTop w:val="0"/>
                              <w:marBottom w:val="0"/>
                              <w:divBdr>
                                <w:top w:val="none" w:sz="0" w:space="0" w:color="auto"/>
                                <w:left w:val="none" w:sz="0" w:space="0" w:color="auto"/>
                                <w:bottom w:val="none" w:sz="0" w:space="0" w:color="auto"/>
                                <w:right w:val="none" w:sz="0" w:space="0" w:color="auto"/>
                              </w:divBdr>
                              <w:divsChild>
                                <w:div w:id="20134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847500">
      <w:bodyDiv w:val="1"/>
      <w:marLeft w:val="0"/>
      <w:marRight w:val="0"/>
      <w:marTop w:val="0"/>
      <w:marBottom w:val="0"/>
      <w:divBdr>
        <w:top w:val="none" w:sz="0" w:space="0" w:color="auto"/>
        <w:left w:val="none" w:sz="0" w:space="0" w:color="auto"/>
        <w:bottom w:val="none" w:sz="0" w:space="0" w:color="auto"/>
        <w:right w:val="none" w:sz="0" w:space="0" w:color="auto"/>
      </w:divBdr>
    </w:div>
    <w:div w:id="1234461688">
      <w:bodyDiv w:val="1"/>
      <w:marLeft w:val="0"/>
      <w:marRight w:val="0"/>
      <w:marTop w:val="0"/>
      <w:marBottom w:val="0"/>
      <w:divBdr>
        <w:top w:val="none" w:sz="0" w:space="0" w:color="auto"/>
        <w:left w:val="none" w:sz="0" w:space="0" w:color="auto"/>
        <w:bottom w:val="none" w:sz="0" w:space="0" w:color="auto"/>
        <w:right w:val="none" w:sz="0" w:space="0" w:color="auto"/>
      </w:divBdr>
    </w:div>
    <w:div w:id="1352104405">
      <w:bodyDiv w:val="1"/>
      <w:marLeft w:val="0"/>
      <w:marRight w:val="0"/>
      <w:marTop w:val="0"/>
      <w:marBottom w:val="0"/>
      <w:divBdr>
        <w:top w:val="none" w:sz="0" w:space="0" w:color="auto"/>
        <w:left w:val="none" w:sz="0" w:space="0" w:color="auto"/>
        <w:bottom w:val="none" w:sz="0" w:space="0" w:color="auto"/>
        <w:right w:val="none" w:sz="0" w:space="0" w:color="auto"/>
      </w:divBdr>
    </w:div>
    <w:div w:id="1522815461">
      <w:bodyDiv w:val="1"/>
      <w:marLeft w:val="0"/>
      <w:marRight w:val="0"/>
      <w:marTop w:val="0"/>
      <w:marBottom w:val="0"/>
      <w:divBdr>
        <w:top w:val="none" w:sz="0" w:space="0" w:color="auto"/>
        <w:left w:val="none" w:sz="0" w:space="0" w:color="auto"/>
        <w:bottom w:val="none" w:sz="0" w:space="0" w:color="auto"/>
        <w:right w:val="none" w:sz="0" w:space="0" w:color="auto"/>
      </w:divBdr>
    </w:div>
    <w:div w:id="1530601223">
      <w:bodyDiv w:val="1"/>
      <w:marLeft w:val="0"/>
      <w:marRight w:val="0"/>
      <w:marTop w:val="0"/>
      <w:marBottom w:val="0"/>
      <w:divBdr>
        <w:top w:val="none" w:sz="0" w:space="0" w:color="auto"/>
        <w:left w:val="none" w:sz="0" w:space="0" w:color="auto"/>
        <w:bottom w:val="none" w:sz="0" w:space="0" w:color="auto"/>
        <w:right w:val="none" w:sz="0" w:space="0" w:color="auto"/>
      </w:divBdr>
    </w:div>
    <w:div w:id="1576667089">
      <w:bodyDiv w:val="1"/>
      <w:marLeft w:val="0"/>
      <w:marRight w:val="0"/>
      <w:marTop w:val="0"/>
      <w:marBottom w:val="0"/>
      <w:divBdr>
        <w:top w:val="none" w:sz="0" w:space="0" w:color="auto"/>
        <w:left w:val="none" w:sz="0" w:space="0" w:color="auto"/>
        <w:bottom w:val="none" w:sz="0" w:space="0" w:color="auto"/>
        <w:right w:val="none" w:sz="0" w:space="0" w:color="auto"/>
      </w:divBdr>
    </w:div>
    <w:div w:id="1596280788">
      <w:bodyDiv w:val="1"/>
      <w:marLeft w:val="0"/>
      <w:marRight w:val="0"/>
      <w:marTop w:val="0"/>
      <w:marBottom w:val="0"/>
      <w:divBdr>
        <w:top w:val="none" w:sz="0" w:space="0" w:color="auto"/>
        <w:left w:val="none" w:sz="0" w:space="0" w:color="auto"/>
        <w:bottom w:val="none" w:sz="0" w:space="0" w:color="auto"/>
        <w:right w:val="none" w:sz="0" w:space="0" w:color="auto"/>
      </w:divBdr>
    </w:div>
    <w:div w:id="1686974354">
      <w:bodyDiv w:val="1"/>
      <w:marLeft w:val="0"/>
      <w:marRight w:val="0"/>
      <w:marTop w:val="0"/>
      <w:marBottom w:val="0"/>
      <w:divBdr>
        <w:top w:val="none" w:sz="0" w:space="0" w:color="auto"/>
        <w:left w:val="none" w:sz="0" w:space="0" w:color="auto"/>
        <w:bottom w:val="none" w:sz="0" w:space="0" w:color="auto"/>
        <w:right w:val="none" w:sz="0" w:space="0" w:color="auto"/>
      </w:divBdr>
    </w:div>
    <w:div w:id="1841502012">
      <w:bodyDiv w:val="1"/>
      <w:marLeft w:val="0"/>
      <w:marRight w:val="0"/>
      <w:marTop w:val="0"/>
      <w:marBottom w:val="0"/>
      <w:divBdr>
        <w:top w:val="none" w:sz="0" w:space="0" w:color="auto"/>
        <w:left w:val="none" w:sz="0" w:space="0" w:color="auto"/>
        <w:bottom w:val="none" w:sz="0" w:space="0" w:color="auto"/>
        <w:right w:val="none" w:sz="0" w:space="0" w:color="auto"/>
      </w:divBdr>
    </w:div>
    <w:div w:id="1963000657">
      <w:bodyDiv w:val="1"/>
      <w:marLeft w:val="0"/>
      <w:marRight w:val="0"/>
      <w:marTop w:val="0"/>
      <w:marBottom w:val="0"/>
      <w:divBdr>
        <w:top w:val="none" w:sz="0" w:space="0" w:color="auto"/>
        <w:left w:val="none" w:sz="0" w:space="0" w:color="auto"/>
        <w:bottom w:val="none" w:sz="0" w:space="0" w:color="auto"/>
        <w:right w:val="none" w:sz="0" w:space="0" w:color="auto"/>
      </w:divBdr>
    </w:div>
    <w:div w:id="2133016282">
      <w:bodyDiv w:val="1"/>
      <w:marLeft w:val="0"/>
      <w:marRight w:val="0"/>
      <w:marTop w:val="0"/>
      <w:marBottom w:val="0"/>
      <w:divBdr>
        <w:top w:val="none" w:sz="0" w:space="0" w:color="auto"/>
        <w:left w:val="none" w:sz="0" w:space="0" w:color="auto"/>
        <w:bottom w:val="none" w:sz="0" w:space="0" w:color="auto"/>
        <w:right w:val="none" w:sz="0" w:space="0" w:color="auto"/>
      </w:divBdr>
      <w:divsChild>
        <w:div w:id="1634755491">
          <w:marLeft w:val="0"/>
          <w:marRight w:val="0"/>
          <w:marTop w:val="0"/>
          <w:marBottom w:val="0"/>
          <w:divBdr>
            <w:top w:val="none" w:sz="0" w:space="0" w:color="auto"/>
            <w:left w:val="none" w:sz="0" w:space="0" w:color="auto"/>
            <w:bottom w:val="none" w:sz="0" w:space="0" w:color="auto"/>
            <w:right w:val="none" w:sz="0" w:space="0" w:color="auto"/>
          </w:divBdr>
          <w:divsChild>
            <w:div w:id="1426458617">
              <w:marLeft w:val="0"/>
              <w:marRight w:val="0"/>
              <w:marTop w:val="0"/>
              <w:marBottom w:val="0"/>
              <w:divBdr>
                <w:top w:val="none" w:sz="0" w:space="0" w:color="auto"/>
                <w:left w:val="none" w:sz="0" w:space="0" w:color="auto"/>
                <w:bottom w:val="none" w:sz="0" w:space="0" w:color="auto"/>
                <w:right w:val="none" w:sz="0" w:space="0" w:color="auto"/>
              </w:divBdr>
              <w:divsChild>
                <w:div w:id="1570265860">
                  <w:marLeft w:val="0"/>
                  <w:marRight w:val="0"/>
                  <w:marTop w:val="0"/>
                  <w:marBottom w:val="0"/>
                  <w:divBdr>
                    <w:top w:val="none" w:sz="0" w:space="0" w:color="auto"/>
                    <w:left w:val="none" w:sz="0" w:space="0" w:color="auto"/>
                    <w:bottom w:val="none" w:sz="0" w:space="0" w:color="auto"/>
                    <w:right w:val="none" w:sz="0" w:space="0" w:color="auto"/>
                  </w:divBdr>
                  <w:divsChild>
                    <w:div w:id="1570311902">
                      <w:marLeft w:val="0"/>
                      <w:marRight w:val="0"/>
                      <w:marTop w:val="0"/>
                      <w:marBottom w:val="0"/>
                      <w:divBdr>
                        <w:top w:val="none" w:sz="0" w:space="0" w:color="auto"/>
                        <w:left w:val="none" w:sz="0" w:space="0" w:color="auto"/>
                        <w:bottom w:val="none" w:sz="0" w:space="0" w:color="auto"/>
                        <w:right w:val="none" w:sz="0" w:space="0" w:color="auto"/>
                      </w:divBdr>
                      <w:divsChild>
                        <w:div w:id="1148592660">
                          <w:marLeft w:val="0"/>
                          <w:marRight w:val="0"/>
                          <w:marTop w:val="0"/>
                          <w:marBottom w:val="0"/>
                          <w:divBdr>
                            <w:top w:val="none" w:sz="0" w:space="0" w:color="auto"/>
                            <w:left w:val="none" w:sz="0" w:space="0" w:color="auto"/>
                            <w:bottom w:val="none" w:sz="0" w:space="0" w:color="auto"/>
                            <w:right w:val="none" w:sz="0" w:space="0" w:color="auto"/>
                          </w:divBdr>
                          <w:divsChild>
                            <w:div w:id="1307317294">
                              <w:marLeft w:val="0"/>
                              <w:marRight w:val="0"/>
                              <w:marTop w:val="0"/>
                              <w:marBottom w:val="0"/>
                              <w:divBdr>
                                <w:top w:val="none" w:sz="0" w:space="0" w:color="auto"/>
                                <w:left w:val="none" w:sz="0" w:space="0" w:color="auto"/>
                                <w:bottom w:val="none" w:sz="0" w:space="0" w:color="auto"/>
                                <w:right w:val="none" w:sz="0" w:space="0" w:color="auto"/>
                              </w:divBdr>
                              <w:divsChild>
                                <w:div w:id="1763993733">
                                  <w:marLeft w:val="0"/>
                                  <w:marRight w:val="0"/>
                                  <w:marTop w:val="0"/>
                                  <w:marBottom w:val="0"/>
                                  <w:divBdr>
                                    <w:top w:val="none" w:sz="0" w:space="0" w:color="auto"/>
                                    <w:left w:val="none" w:sz="0" w:space="0" w:color="auto"/>
                                    <w:bottom w:val="none" w:sz="0" w:space="0" w:color="auto"/>
                                    <w:right w:val="none" w:sz="0" w:space="0" w:color="auto"/>
                                  </w:divBdr>
                                  <w:divsChild>
                                    <w:div w:id="1183741789">
                                      <w:marLeft w:val="0"/>
                                      <w:marRight w:val="0"/>
                                      <w:marTop w:val="0"/>
                                      <w:marBottom w:val="0"/>
                                      <w:divBdr>
                                        <w:top w:val="none" w:sz="0" w:space="0" w:color="auto"/>
                                        <w:left w:val="none" w:sz="0" w:space="0" w:color="auto"/>
                                        <w:bottom w:val="none" w:sz="0" w:space="0" w:color="auto"/>
                                        <w:right w:val="none" w:sz="0" w:space="0" w:color="auto"/>
                                      </w:divBdr>
                                      <w:divsChild>
                                        <w:div w:id="1210654173">
                                          <w:marLeft w:val="0"/>
                                          <w:marRight w:val="0"/>
                                          <w:marTop w:val="0"/>
                                          <w:marBottom w:val="0"/>
                                          <w:divBdr>
                                            <w:top w:val="none" w:sz="0" w:space="0" w:color="auto"/>
                                            <w:left w:val="none" w:sz="0" w:space="0" w:color="auto"/>
                                            <w:bottom w:val="none" w:sz="0" w:space="0" w:color="auto"/>
                                            <w:right w:val="none" w:sz="0" w:space="0" w:color="auto"/>
                                          </w:divBdr>
                                          <w:divsChild>
                                            <w:div w:id="737560679">
                                              <w:marLeft w:val="0"/>
                                              <w:marRight w:val="0"/>
                                              <w:marTop w:val="0"/>
                                              <w:marBottom w:val="0"/>
                                              <w:divBdr>
                                                <w:top w:val="none" w:sz="0" w:space="0" w:color="auto"/>
                                                <w:left w:val="none" w:sz="0" w:space="0" w:color="auto"/>
                                                <w:bottom w:val="none" w:sz="0" w:space="0" w:color="auto"/>
                                                <w:right w:val="none" w:sz="0" w:space="0" w:color="auto"/>
                                              </w:divBdr>
                                              <w:divsChild>
                                                <w:div w:id="1893616360">
                                                  <w:marLeft w:val="0"/>
                                                  <w:marRight w:val="0"/>
                                                  <w:marTop w:val="0"/>
                                                  <w:marBottom w:val="0"/>
                                                  <w:divBdr>
                                                    <w:top w:val="none" w:sz="0" w:space="0" w:color="auto"/>
                                                    <w:left w:val="none" w:sz="0" w:space="0" w:color="auto"/>
                                                    <w:bottom w:val="none" w:sz="0" w:space="0" w:color="auto"/>
                                                    <w:right w:val="none" w:sz="0" w:space="0" w:color="auto"/>
                                                  </w:divBdr>
                                                  <w:divsChild>
                                                    <w:div w:id="7586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chart" Target="charts/chart4.xml"/><Relationship Id="rId34" Type="http://schemas.openxmlformats.org/officeDocument/2006/relationships/image" Target="media/image19.png"/><Relationship Id="rId42" Type="http://schemas.openxmlformats.org/officeDocument/2006/relationships/hyperlink" Target="http://www.idiger.gov.co/documents/20182/31430/Activo+de+informacion.xlsx/e417ae9d-365b-4549-a8fd-03fa6b29f8fd" TargetMode="External"/><Relationship Id="rId47" Type="http://schemas.openxmlformats.org/officeDocument/2006/relationships/hyperlink" Target="http://www.idiger.gov.co/manuales%20%20http://intranet.idiger.gov.co/group/guest/atencionalciudadano" TargetMode="External"/><Relationship Id="rId50" Type="http://schemas.openxmlformats.org/officeDocument/2006/relationships/hyperlink" Target="http://www.idiger.gov.co/documents/20182/243405/Informe+de+Gesti%C3%B3n+y+Resultados+2017.pdf/1f95cfa1-42bb-471d-b8ba-7aff75cfff81" TargetMode="External"/><Relationship Id="rId55" Type="http://schemas.openxmlformats.org/officeDocument/2006/relationships/hyperlink" Target="http://www.idiger.gov.co/documents/20182/98010/Indice+de+Informaci%C3%B3n+Clasificada+y+Reservada+IDIGER+MINTIC+2017.pdf/4a42d879-23e9-4f6a-919a-6cd74e522a4d" TargetMode="External"/><Relationship Id="rId63" Type="http://schemas.openxmlformats.org/officeDocument/2006/relationships/hyperlink" Target="https://issuu.com/ticsire/docs/nas" TargetMode="External"/><Relationship Id="rId68"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idiger.gov.co/documents/20182/37019/CUADRO+DE+CLASIFICACION+DOCUMENTAL.PDF.pdf/59ea992e-14d3-446b-a705-7cbbcf97f9ea" TargetMode="External"/><Relationship Id="rId40" Type="http://schemas.openxmlformats.org/officeDocument/2006/relationships/image" Target="media/image21.jpeg"/><Relationship Id="rId45" Type="http://schemas.openxmlformats.org/officeDocument/2006/relationships/hyperlink" Target="http://www.idiger.gov.co/web/guest/politica-y-tratamiento-de-datos-personales" TargetMode="External"/><Relationship Id="rId53" Type="http://schemas.openxmlformats.org/officeDocument/2006/relationships/hyperlink" Target="http://www.idiger.gov.co/documents/20182/31430/Activo+de+informacion.xlsx/e417ae9d-365b-4549-a8fd-03fa6b29f8fd" TargetMode="External"/><Relationship Id="rId58" Type="http://schemas.openxmlformats.org/officeDocument/2006/relationships/hyperlink" Target="http://www.idiger.gov.co/documents/20182/98010/Programa+de+Gesti%C3%B3n+Documental+V1++17022017.pdf/39cea278-8310-4a58-8c18-92225aefab05" TargetMode="External"/><Relationship Id="rId66" Type="http://schemas.openxmlformats.org/officeDocument/2006/relationships/image" Target="media/image25.jpe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www.idiger.gov.co/documents/20182/98010/Programa+de+Gesti%C3%B3n+Documental+V1++17022017.pdf/39cea278-8310-4a58-8c18-92225aefab05" TargetMode="External"/><Relationship Id="rId49" Type="http://schemas.openxmlformats.org/officeDocument/2006/relationships/hyperlink" Target="http://www.idiger.gov.co/documents/20182/243405/Informe+de+Gesti%C3%B3n+y+Resultados+2017.pdf/1f95cfa1-42bb-471d-b8ba-7aff75cfff81" TargetMode="External"/><Relationship Id="rId57" Type="http://schemas.openxmlformats.org/officeDocument/2006/relationships/hyperlink" Target="http://www.idiger.gov.co/documents/20182/31430/EsquemaPublicacion.pdf/c2253ffa-ff0c-409b-be81-aced70c8bd5a" TargetMode="External"/><Relationship Id="rId61" Type="http://schemas.openxmlformats.org/officeDocument/2006/relationships/hyperlink" Target="http://www.idiger.gov.co/informes" TargetMode="External"/><Relationship Id="rId10" Type="http://schemas.openxmlformats.org/officeDocument/2006/relationships/hyperlink" Target="http://www.idiger.gov.co/transparencia"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www.idiger.gov.co/documents/20182/98010/Indice+de+Informaci%C3%B3n+Clasificada+y+Reservada+IDIGER+MINTIC+2017.pdf/4a42d879-23e9-4f6a-919a-6cd74e522a4d" TargetMode="External"/><Relationship Id="rId52" Type="http://schemas.openxmlformats.org/officeDocument/2006/relationships/hyperlink" Target="http://www.idiger.gov.co/documents/20182/236772/Plan+Institucional+de+Archivos+-+PINAR+IDIGER+20112017.pdf/82f005f1-e805-4b13-81f8-bf3e35f1200a" TargetMode="External"/><Relationship Id="rId60" Type="http://schemas.openxmlformats.org/officeDocument/2006/relationships/hyperlink" Target="http://www.idiger.gov.co/informes" TargetMode="External"/><Relationship Id="rId65"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nsc.gov.co/index.php/431-de-2016-distrito-capital/1829-ampliacion-termino-para-reclamaciones-sobre-los-resultados-preliminares-de-la-prueba-de-competencias-basicas-generales-convocatoria-431-distrito-capital"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idiger.gov.co/documents/20182/98010/Polit%C3%ADca+de+Gesti%C3%B3n+Documental+V1+17022017+%281%29.docx/6a4767bb-3b20-47ae-9408-c265dd0b0d92" TargetMode="External"/><Relationship Id="rId43" Type="http://schemas.openxmlformats.org/officeDocument/2006/relationships/hyperlink" Target="http://www.idiger.gov.co/documents/20182/98010/Registro+de+Activos+de+Informaci%C3%B3n+IDIGER+MINTIC+2017.pdf/30e70f67-cbf6-4565-8fda-878d24cb3fa8" TargetMode="External"/><Relationship Id="rId48" Type="http://schemas.openxmlformats.org/officeDocument/2006/relationships/hyperlink" Target="http://www.suit.gov.co/web/guest/resultados?q=idiger&amp;search.x=0&amp;search.y=0&amp;site=tramites&amp;client=FrontEnd_Interno_es&amp;output=xml_no_dtd&amp;proxystylesheet=FrontEnd_Interno_es&amp;sort=date%3AD%3AL%3Ad1&amp;entqrm=0&amp;oe=UTF-8&amp;ie=UTF-8&amp;ud=1&amp;exclude_apps=1&amp;filter=0&amp;getfields=*" TargetMode="External"/><Relationship Id="rId56" Type="http://schemas.openxmlformats.org/officeDocument/2006/relationships/hyperlink" Target="http://www.idiger.gov.co/web/guest/politica-y-tratamiento-de-datos-personales" TargetMode="External"/><Relationship Id="rId64" Type="http://schemas.openxmlformats.org/officeDocument/2006/relationships/image" Target="media/image23.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hart" Target="charts/chart5.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idiger.gov.co/documents/20182/245190/05.+PLAN+DE+ACCION+2016+-2020+CON+CORTE+31+DICIEMBRE+DE+2017.xlsx" TargetMode="External"/><Relationship Id="rId46" Type="http://schemas.openxmlformats.org/officeDocument/2006/relationships/hyperlink" Target="http://www.idiger.gov.co/documents/20182/31430/EsquemaPublicacion.pdf/c2253ffa-ff0c-409b-be81-aced70c8bd5a" TargetMode="External"/><Relationship Id="rId59" Type="http://schemas.openxmlformats.org/officeDocument/2006/relationships/hyperlink" Target="http://www.idiger.gov.co/documents/20182/98010/Polit%C3%ADca+de+Gesti%C3%B3n+Documental+V1+17022017+%281%29.docx/6a4767bb-3b20-47ae-9408-c265dd0b0d92" TargetMode="External"/><Relationship Id="rId67"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hyperlink" Target="http://www.idiger.gov.co/documents/20182/98010/Registro+de+Activos+de+Informaci%C3%B3n+IDIGER+MINTIC+2017.pdf/30e70f67-cbf6-4565-8fda-878d24cb3fa8" TargetMode="External"/><Relationship Id="rId62" Type="http://schemas.openxmlformats.org/officeDocument/2006/relationships/hyperlink" Target="http://docs.google.com/spreadsheets/d/181xWIkbfbhK2TvkoGF0OG9rtEM98DvYcz2oMvSDW5i0/edit?usp=sharing" TargetMode="External"/><Relationship Id="rId7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mjparra\Desktop\bienestar%20por%20areas.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mjparra\Desktop\bienestar%20por%20areas.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vnas1\home\Control%20Interno\VIGENCIA%202018\INFORMES%20LEY\INTERNOS\EVA%20DEPENDENCIAS\Resultados%20consolid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Encargos</a:t>
            </a: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'COMISION '!$L$11:$L$12</c:f>
              <c:strCache>
                <c:ptCount val="2"/>
                <c:pt idx="0">
                  <c:v>Encargo en funciones por vacaciones del titular</c:v>
                </c:pt>
                <c:pt idx="1">
                  <c:v>Encargo en funciones por comisión del titular</c:v>
                </c:pt>
              </c:strCache>
            </c:strRef>
          </c:cat>
          <c:val>
            <c:numRef>
              <c:f>'COMISION '!$M$11:$M$12</c:f>
              <c:numCache>
                <c:formatCode>General</c:formatCode>
                <c:ptCount val="2"/>
                <c:pt idx="0">
                  <c:v>2</c:v>
                </c:pt>
                <c:pt idx="1">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400"/>
              <a:t>Comisiones</a:t>
            </a:r>
            <a:r>
              <a:rPr lang="es-CO" sz="1400" baseline="0"/>
              <a:t> de Servicio nov 2017 a feb 2018</a:t>
            </a:r>
            <a:endParaRPr lang="es-CO" sz="1400"/>
          </a:p>
        </c:rich>
      </c:tx>
      <c:layout>
        <c:manualLayout>
          <c:xMode val="edge"/>
          <c:yMode val="edge"/>
          <c:x val="0.12109999999999999"/>
          <c:y val="2.677376171352075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'COMISION '!$E$10:$E$11</c:f>
              <c:strCache>
                <c:ptCount val="2"/>
                <c:pt idx="0">
                  <c:v>Comisión de servicios al exterior del país</c:v>
                </c:pt>
                <c:pt idx="1">
                  <c:v>Comisión de servicios al interior del país</c:v>
                </c:pt>
              </c:strCache>
            </c:strRef>
          </c:cat>
          <c:val>
            <c:numRef>
              <c:f>'COMISION '!$F$10:$F$11</c:f>
              <c:numCache>
                <c:formatCode>General</c:formatCode>
                <c:ptCount val="2"/>
                <c:pt idx="0">
                  <c:v>4</c:v>
                </c:pt>
                <c:pt idx="1">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Decoracion</a:t>
            </a:r>
            <a:r>
              <a:rPr lang="en-US" baseline="0"/>
              <a:t> Navideña</a:t>
            </a:r>
            <a:endParaRPr lang="en-US"/>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4689814814814816"/>
          <c:w val="0.93888888888888888"/>
          <c:h val="0.510854841061534"/>
        </c:manualLayout>
      </c:layout>
      <c:pie3DChart>
        <c:varyColors val="1"/>
        <c:ser>
          <c:idx val="0"/>
          <c:order val="0"/>
          <c:tx>
            <c:strRef>
              <c:f>'decoracion navideña'!$B$1</c:f>
              <c:strCache>
                <c:ptCount val="1"/>
                <c:pt idx="0">
                  <c:v># participantes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layout>
                <c:manualLayout>
                  <c:x val="-3.2176209714394853E-2"/>
                  <c:y val="-0.10098962162172054"/>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9208028180284201E-4"/>
                  <c:y val="-0.1891854800600369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0277615048953958E-2"/>
                  <c:y val="-2.643611329802052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6.8483595800524946E-2"/>
                  <c:y val="-0.1054968649752115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3070078740157481"/>
                  <c:y val="-8.168197725284338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6.3087707786526712E-2"/>
                  <c:y val="-0.1190853747448235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5.1973606974748836E-2"/>
                  <c:y val="-5.022811206105068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7.8660104986876644E-2"/>
                  <c:y val="-0.1223961067366579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0.23324890638670165"/>
                  <c:y val="-0.1187623942840478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'decoracion navideña'!$A$2:$A$10</c:f>
              <c:strCache>
                <c:ptCount val="9"/>
                <c:pt idx="0">
                  <c:v>Corporativa</c:v>
                </c:pt>
                <c:pt idx="1">
                  <c:v>Analisis</c:v>
                </c:pt>
                <c:pt idx="2">
                  <c:v>Manejo</c:v>
                </c:pt>
                <c:pt idx="3">
                  <c:v>Juridica</c:v>
                </c:pt>
                <c:pt idx="4">
                  <c:v>Tics</c:v>
                </c:pt>
                <c:pt idx="5">
                  <c:v>Reduccion</c:v>
                </c:pt>
                <c:pt idx="6">
                  <c:v>Control Interno</c:v>
                </c:pt>
                <c:pt idx="7">
                  <c:v>Direccion</c:v>
                </c:pt>
                <c:pt idx="8">
                  <c:v>Planeación</c:v>
                </c:pt>
              </c:strCache>
            </c:strRef>
          </c:cat>
          <c:val>
            <c:numRef>
              <c:f>'decoracion navideña'!$B$2:$B$10</c:f>
              <c:numCache>
                <c:formatCode>General</c:formatCode>
                <c:ptCount val="9"/>
                <c:pt idx="0">
                  <c:v>9</c:v>
                </c:pt>
                <c:pt idx="1">
                  <c:v>7</c:v>
                </c:pt>
                <c:pt idx="2">
                  <c:v>3</c:v>
                </c:pt>
                <c:pt idx="4">
                  <c:v>2</c:v>
                </c:pt>
                <c:pt idx="5">
                  <c:v>2</c:v>
                </c:pt>
                <c:pt idx="6">
                  <c:v>1</c:v>
                </c:pt>
                <c:pt idx="8">
                  <c:v>1</c:v>
                </c:pt>
              </c:numCache>
            </c:numRef>
          </c:val>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100"/>
              <a:t>Desayuno</a:t>
            </a:r>
            <a:r>
              <a:rPr lang="en-US" sz="1100" baseline="0"/>
              <a:t> Saludable</a:t>
            </a:r>
            <a:endParaRPr lang="en-US" sz="1100"/>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454466706513159E-2"/>
          <c:y val="0.4819650751276619"/>
          <c:w val="0.93888888888888888"/>
          <c:h val="0.510854841061534"/>
        </c:manualLayout>
      </c:layout>
      <c:pie3DChart>
        <c:varyColors val="1"/>
        <c:ser>
          <c:idx val="0"/>
          <c:order val="0"/>
          <c:tx>
            <c:strRef>
              <c:f>'Desayuno saludable'!$B$1</c:f>
              <c:strCache>
                <c:ptCount val="1"/>
                <c:pt idx="0">
                  <c:v># participantes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layout>
                <c:manualLayout>
                  <c:x val="4.9636537078904835E-2"/>
                  <c:y val="4.519845367955204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14504127578112"/>
                      <c:h val="0.27958817550605553"/>
                    </c:manualLayout>
                  </c15:layout>
                </c:ext>
              </c:extLst>
            </c:dLbl>
            <c:dLbl>
              <c:idx val="1"/>
              <c:layout>
                <c:manualLayout>
                  <c:x val="-0.10515942932875964"/>
                  <c:y val="-0.11657951776245698"/>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5253718285216893E-4"/>
                  <c:y val="-5.166739574219897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8062335958005303E-2"/>
                  <c:y val="-3.808581219014289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9.6896325459317582E-3"/>
                  <c:y val="-3.714712744240305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913061857366839"/>
                  <c:y val="3.6473959417591883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'Desayuno saludable'!$A$2:$A$10</c:f>
              <c:strCache>
                <c:ptCount val="9"/>
                <c:pt idx="0">
                  <c:v>Corporativa</c:v>
                </c:pt>
                <c:pt idx="1">
                  <c:v>Analisis</c:v>
                </c:pt>
                <c:pt idx="2">
                  <c:v>Manejo</c:v>
                </c:pt>
                <c:pt idx="3">
                  <c:v>Juridica</c:v>
                </c:pt>
                <c:pt idx="4">
                  <c:v>Tics</c:v>
                </c:pt>
                <c:pt idx="5">
                  <c:v>Reduccion</c:v>
                </c:pt>
                <c:pt idx="6">
                  <c:v>Control Interno</c:v>
                </c:pt>
                <c:pt idx="7">
                  <c:v>Dirección</c:v>
                </c:pt>
                <c:pt idx="8">
                  <c:v>Planeación</c:v>
                </c:pt>
              </c:strCache>
            </c:strRef>
          </c:cat>
          <c:val>
            <c:numRef>
              <c:f>'Desayuno saludable'!$B$2:$B$10</c:f>
              <c:numCache>
                <c:formatCode>General</c:formatCode>
                <c:ptCount val="9"/>
                <c:pt idx="0">
                  <c:v>6</c:v>
                </c:pt>
                <c:pt idx="1">
                  <c:v>8</c:v>
                </c:pt>
                <c:pt idx="2">
                  <c:v>2</c:v>
                </c:pt>
                <c:pt idx="3">
                  <c:v>1</c:v>
                </c:pt>
                <c:pt idx="5">
                  <c:v>2</c:v>
                </c:pt>
                <c:pt idx="6">
                  <c:v>2</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'POR CRITERIOS'!$I$1</c:f>
              <c:strCache>
                <c:ptCount val="1"/>
                <c:pt idx="0">
                  <c:v>PROMEDIO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'POR CRITERIOS'!$A$2:$A$5</c:f>
              <c:strCache>
                <c:ptCount val="4"/>
                <c:pt idx="0">
                  <c:v>CUMPLIMIENTO PLAN DE DESARROLLO, PLAN DE ACCIÓN Y PROYECTOS DE INVERSIÓN</c:v>
                </c:pt>
                <c:pt idx="1">
                  <c:v>CUMPLIMIENTO  EJECUCIÓN Y CANCELACIÓN DE RESERVAS PRESUPUESTALES</c:v>
                </c:pt>
                <c:pt idx="2">
                  <c:v>CUMPLIMIENTO PLANES DE MEJORAMIENTO</c:v>
                </c:pt>
                <c:pt idx="3">
                  <c:v>CUMPLIMIENTO EN ATENCIÓN AL USUARIO Y PARTES INTERESADAS</c:v>
                </c:pt>
              </c:strCache>
            </c:strRef>
          </c:cat>
          <c:val>
            <c:numRef>
              <c:f>'POR CRITERIOS'!$I$2:$I$5</c:f>
              <c:numCache>
                <c:formatCode>0%</c:formatCode>
                <c:ptCount val="4"/>
                <c:pt idx="0">
                  <c:v>0.90885714285714292</c:v>
                </c:pt>
                <c:pt idx="1">
                  <c:v>0.98785714285714288</c:v>
                </c:pt>
                <c:pt idx="2">
                  <c:v>0.83614285714285719</c:v>
                </c:pt>
                <c:pt idx="3">
                  <c:v>0.98071428571428576</c:v>
                </c:pt>
              </c:numCache>
            </c:numRef>
          </c:val>
        </c:ser>
        <c:dLbls>
          <c:dLblPos val="outEnd"/>
          <c:showLegendKey val="0"/>
          <c:showVal val="1"/>
          <c:showCatName val="0"/>
          <c:showSerName val="0"/>
          <c:showPercent val="0"/>
          <c:showBubbleSize val="0"/>
        </c:dLbls>
        <c:gapWidth val="164"/>
        <c:overlap val="-22"/>
        <c:axId val="82842752"/>
        <c:axId val="82849792"/>
      </c:barChart>
      <c:catAx>
        <c:axId val="828427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849792"/>
        <c:crosses val="autoZero"/>
        <c:auto val="1"/>
        <c:lblAlgn val="ctr"/>
        <c:lblOffset val="100"/>
        <c:noMultiLvlLbl val="0"/>
      </c:catAx>
      <c:valAx>
        <c:axId val="82849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84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EE41FA-F0C6-46BD-80D6-A571C8BA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8892</Words>
  <Characters>48910</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Liliana Pinzón</dc:creator>
  <cp:keywords>Noviembre 2017-Febrero 2018 </cp:keywords>
  <cp:lastModifiedBy>Diana Karina Ruiz Perilla</cp:lastModifiedBy>
  <cp:revision>7</cp:revision>
  <cp:lastPrinted>2014-07-02T20:08:00Z</cp:lastPrinted>
  <dcterms:created xsi:type="dcterms:W3CDTF">2018-03-12T20:52:00Z</dcterms:created>
  <dcterms:modified xsi:type="dcterms:W3CDTF">2018-03-12T21:21:00Z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ódigo de Procedimiento">
    <vt:lpwstr>Código de Documento</vt:lpwstr>
  </property>
  <property fmtid="{D5CDD505-2E9C-101B-9397-08002B2CF9AE}" pid="3" name="Número de documento">
    <vt:lpwstr>Código de Documento</vt:lpwstr>
  </property>
</Properties>
</file>